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8.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9.xml" ContentType="application/vnd.openxmlformats-officedocument.drawingml.chart+xml"/>
  <Override PartName="/word/charts/chart10.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1.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2.xml" ContentType="application/vnd.openxmlformats-officedocument.drawingml.chart+xml"/>
  <Override PartName="/word/charts/chart13.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4.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5.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6.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7.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8.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9.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24.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25.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26.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27.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8.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9.xml" ContentType="application/vnd.openxmlformats-officedocument.drawingml.chart+xml"/>
  <Override PartName="/word/charts/chart3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3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3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3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34.xml" ContentType="application/vnd.openxmlformats-officedocument.drawingml.chart+xml"/>
  <Override PartName="/word/charts/chart35.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36.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B3DDA" w14:textId="77777777" w:rsidR="002114B5" w:rsidRPr="00CB59E1" w:rsidRDefault="002114B5"/>
    <w:tbl>
      <w:tblPr>
        <w:tblW w:w="3399" w:type="pct"/>
        <w:jc w:val="center"/>
        <w:tblLook w:val="04A0" w:firstRow="1" w:lastRow="0" w:firstColumn="1" w:lastColumn="0" w:noHBand="0" w:noVBand="1"/>
      </w:tblPr>
      <w:tblGrid>
        <w:gridCol w:w="6456"/>
      </w:tblGrid>
      <w:tr w:rsidR="004B543E" w:rsidRPr="00CB59E1" w14:paraId="6855B6A0" w14:textId="77777777" w:rsidTr="00F51757">
        <w:trPr>
          <w:trHeight w:val="727"/>
          <w:jc w:val="center"/>
        </w:trPr>
        <w:tc>
          <w:tcPr>
            <w:tcW w:w="5000" w:type="pct"/>
            <w:vAlign w:val="center"/>
          </w:tcPr>
          <w:p w14:paraId="4380B694" w14:textId="77777777" w:rsidR="002114B5" w:rsidRPr="00F51757" w:rsidRDefault="002114B5" w:rsidP="002114B5">
            <w:pPr>
              <w:pStyle w:val="Nincstrkz"/>
              <w:jc w:val="center"/>
              <w:rPr>
                <w:rFonts w:ascii="Times New Roman" w:hAnsi="Times New Roman"/>
                <w:b/>
                <w:sz w:val="24"/>
                <w:szCs w:val="24"/>
              </w:rPr>
            </w:pPr>
          </w:p>
          <w:p w14:paraId="3BE91246" w14:textId="77777777" w:rsidR="002114B5" w:rsidRPr="00F51757" w:rsidRDefault="002114B5" w:rsidP="002114B5">
            <w:pPr>
              <w:pStyle w:val="Nincstrkz"/>
              <w:jc w:val="center"/>
              <w:rPr>
                <w:rFonts w:ascii="Times New Roman" w:hAnsi="Times New Roman"/>
                <w:b/>
                <w:sz w:val="24"/>
                <w:szCs w:val="24"/>
              </w:rPr>
            </w:pPr>
          </w:p>
          <w:p w14:paraId="776EDE58" w14:textId="77777777" w:rsidR="002114B5" w:rsidRPr="00F51757" w:rsidRDefault="002114B5" w:rsidP="002114B5">
            <w:pPr>
              <w:pStyle w:val="Nincstrkz"/>
              <w:jc w:val="center"/>
              <w:rPr>
                <w:rFonts w:ascii="Times New Roman" w:hAnsi="Times New Roman"/>
                <w:b/>
                <w:sz w:val="24"/>
                <w:szCs w:val="24"/>
              </w:rPr>
            </w:pPr>
          </w:p>
          <w:p w14:paraId="7354CAC7" w14:textId="77777777" w:rsidR="002114B5" w:rsidRPr="00F51757" w:rsidRDefault="002114B5" w:rsidP="002114B5">
            <w:pPr>
              <w:pStyle w:val="Nincstrkz"/>
              <w:jc w:val="center"/>
              <w:rPr>
                <w:rFonts w:ascii="Times New Roman" w:hAnsi="Times New Roman"/>
                <w:b/>
                <w:sz w:val="24"/>
                <w:szCs w:val="24"/>
              </w:rPr>
            </w:pPr>
            <w:r w:rsidRPr="00F51757">
              <w:rPr>
                <w:rFonts w:ascii="Times New Roman" w:hAnsi="Times New Roman"/>
                <w:b/>
                <w:sz w:val="24"/>
                <w:szCs w:val="24"/>
              </w:rPr>
              <w:t>Helyi</w:t>
            </w:r>
          </w:p>
          <w:p w14:paraId="16F43B64" w14:textId="77777777" w:rsidR="002114B5" w:rsidRPr="00F51757" w:rsidRDefault="002114B5" w:rsidP="002114B5">
            <w:pPr>
              <w:pStyle w:val="Nincstrkz"/>
              <w:jc w:val="center"/>
              <w:rPr>
                <w:rFonts w:ascii="Times New Roman" w:hAnsi="Times New Roman"/>
                <w:b/>
                <w:sz w:val="24"/>
                <w:szCs w:val="24"/>
              </w:rPr>
            </w:pPr>
            <w:r w:rsidRPr="00F51757">
              <w:rPr>
                <w:rFonts w:ascii="Times New Roman" w:hAnsi="Times New Roman"/>
                <w:b/>
                <w:sz w:val="24"/>
                <w:szCs w:val="24"/>
              </w:rPr>
              <w:t xml:space="preserve">Esélyegyenlőségi </w:t>
            </w:r>
          </w:p>
          <w:p w14:paraId="329731FD" w14:textId="77777777" w:rsidR="002114B5" w:rsidRPr="00F51757" w:rsidRDefault="002114B5" w:rsidP="002114B5">
            <w:pPr>
              <w:pStyle w:val="Nincstrkz"/>
              <w:jc w:val="center"/>
              <w:rPr>
                <w:rFonts w:ascii="Times New Roman" w:hAnsi="Times New Roman"/>
                <w:b/>
                <w:sz w:val="24"/>
                <w:szCs w:val="24"/>
              </w:rPr>
            </w:pPr>
            <w:r w:rsidRPr="00F51757">
              <w:rPr>
                <w:rFonts w:ascii="Times New Roman" w:hAnsi="Times New Roman"/>
                <w:b/>
                <w:sz w:val="24"/>
                <w:szCs w:val="24"/>
              </w:rPr>
              <w:t>Program</w:t>
            </w:r>
          </w:p>
          <w:p w14:paraId="6D657566" w14:textId="77777777" w:rsidR="00A06F10" w:rsidRPr="00F51757" w:rsidRDefault="00A06F10" w:rsidP="00EB4686">
            <w:pPr>
              <w:pStyle w:val="Nincstrkz"/>
              <w:jc w:val="center"/>
              <w:rPr>
                <w:rFonts w:ascii="Times New Roman" w:hAnsi="Times New Roman"/>
                <w:sz w:val="24"/>
                <w:szCs w:val="24"/>
              </w:rPr>
            </w:pPr>
          </w:p>
        </w:tc>
      </w:tr>
      <w:tr w:rsidR="00F51757" w:rsidRPr="00CB59E1" w14:paraId="7BB6B204" w14:textId="77777777" w:rsidTr="00F51757">
        <w:trPr>
          <w:trHeight w:val="363"/>
          <w:jc w:val="center"/>
        </w:trPr>
        <w:tc>
          <w:tcPr>
            <w:tcW w:w="5000" w:type="pct"/>
          </w:tcPr>
          <w:p w14:paraId="3B4BF99B" w14:textId="77777777" w:rsidR="00F51757" w:rsidRPr="00F51757" w:rsidRDefault="00F51757" w:rsidP="00F51757">
            <w:pPr>
              <w:autoSpaceDE w:val="0"/>
              <w:autoSpaceDN w:val="0"/>
              <w:adjustRightInd w:val="0"/>
              <w:jc w:val="center"/>
              <w:rPr>
                <w:b/>
                <w:bCs/>
              </w:rPr>
            </w:pPr>
          </w:p>
          <w:p w14:paraId="6CB39535" w14:textId="77777777" w:rsidR="00F51757" w:rsidRPr="00F51757" w:rsidRDefault="00F51757" w:rsidP="00F51757">
            <w:pPr>
              <w:autoSpaceDE w:val="0"/>
              <w:autoSpaceDN w:val="0"/>
              <w:adjustRightInd w:val="0"/>
              <w:jc w:val="center"/>
              <w:rPr>
                <w:b/>
                <w:bCs/>
              </w:rPr>
            </w:pPr>
          </w:p>
          <w:p w14:paraId="407013A8" w14:textId="77777777" w:rsidR="00F51757" w:rsidRDefault="00BB725D" w:rsidP="00F51757">
            <w:pPr>
              <w:autoSpaceDE w:val="0"/>
              <w:autoSpaceDN w:val="0"/>
              <w:adjustRightInd w:val="0"/>
              <w:jc w:val="center"/>
              <w:rPr>
                <w:b/>
                <w:bCs/>
              </w:rPr>
            </w:pPr>
            <w:r>
              <w:rPr>
                <w:b/>
                <w:bCs/>
              </w:rPr>
              <w:t>Varga</w:t>
            </w:r>
            <w:r w:rsidR="00F51757" w:rsidRPr="00F51757">
              <w:rPr>
                <w:b/>
                <w:bCs/>
              </w:rPr>
              <w:t xml:space="preserve"> község</w:t>
            </w:r>
          </w:p>
          <w:p w14:paraId="26AEE22F" w14:textId="77777777" w:rsidR="006B0DA7" w:rsidRDefault="006B0DA7" w:rsidP="00F51757">
            <w:pPr>
              <w:autoSpaceDE w:val="0"/>
              <w:autoSpaceDN w:val="0"/>
              <w:adjustRightInd w:val="0"/>
              <w:jc w:val="center"/>
              <w:rPr>
                <w:b/>
                <w:bCs/>
              </w:rPr>
            </w:pPr>
          </w:p>
          <w:p w14:paraId="1E27E9DC" w14:textId="77777777" w:rsidR="006B0DA7" w:rsidRDefault="006B0DA7" w:rsidP="00F51757">
            <w:pPr>
              <w:autoSpaceDE w:val="0"/>
              <w:autoSpaceDN w:val="0"/>
              <w:adjustRightInd w:val="0"/>
              <w:jc w:val="center"/>
              <w:rPr>
                <w:b/>
                <w:bCs/>
              </w:rPr>
            </w:pPr>
          </w:p>
          <w:p w14:paraId="7C436D04" w14:textId="77777777" w:rsidR="006B0DA7" w:rsidRDefault="006B0DA7" w:rsidP="00F51757">
            <w:pPr>
              <w:autoSpaceDE w:val="0"/>
              <w:autoSpaceDN w:val="0"/>
              <w:adjustRightInd w:val="0"/>
              <w:jc w:val="center"/>
              <w:rPr>
                <w:b/>
                <w:bCs/>
              </w:rPr>
            </w:pPr>
          </w:p>
          <w:p w14:paraId="41BA3953" w14:textId="77777777" w:rsidR="006B0DA7" w:rsidRDefault="00026B0B" w:rsidP="00F51757">
            <w:pPr>
              <w:autoSpaceDE w:val="0"/>
              <w:autoSpaceDN w:val="0"/>
              <w:adjustRightInd w:val="0"/>
              <w:jc w:val="center"/>
              <w:rPr>
                <w:b/>
                <w:bCs/>
              </w:rPr>
            </w:pPr>
            <w:r>
              <w:rPr>
                <w:noProof/>
              </w:rPr>
              <w:drawing>
                <wp:inline distT="0" distB="0" distL="0" distR="0" wp14:anchorId="616E420F" wp14:editId="5DE91ED3">
                  <wp:extent cx="2011680" cy="2895600"/>
                  <wp:effectExtent l="0" t="0" r="7620" b="0"/>
                  <wp:docPr id="2" name="Kép 2" descr="Varga község címer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ga község címere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1680" cy="2895600"/>
                          </a:xfrm>
                          <a:prstGeom prst="rect">
                            <a:avLst/>
                          </a:prstGeom>
                          <a:noFill/>
                          <a:ln>
                            <a:noFill/>
                          </a:ln>
                        </pic:spPr>
                      </pic:pic>
                    </a:graphicData>
                  </a:graphic>
                </wp:inline>
              </w:drawing>
            </w:r>
          </w:p>
          <w:p w14:paraId="2035FD32" w14:textId="77777777" w:rsidR="00C01759" w:rsidRDefault="00C01759" w:rsidP="00F51757">
            <w:pPr>
              <w:autoSpaceDE w:val="0"/>
              <w:autoSpaceDN w:val="0"/>
              <w:adjustRightInd w:val="0"/>
              <w:jc w:val="center"/>
              <w:rPr>
                <w:b/>
                <w:bCs/>
              </w:rPr>
            </w:pPr>
          </w:p>
          <w:p w14:paraId="523F2B0C" w14:textId="77777777" w:rsidR="00C01759" w:rsidRDefault="00C01759" w:rsidP="00F51757">
            <w:pPr>
              <w:autoSpaceDE w:val="0"/>
              <w:autoSpaceDN w:val="0"/>
              <w:adjustRightInd w:val="0"/>
              <w:jc w:val="center"/>
              <w:rPr>
                <w:b/>
                <w:bCs/>
              </w:rPr>
            </w:pPr>
          </w:p>
          <w:p w14:paraId="5C635AED" w14:textId="77777777" w:rsidR="00C01759" w:rsidRDefault="00C01759" w:rsidP="00F51757">
            <w:pPr>
              <w:autoSpaceDE w:val="0"/>
              <w:autoSpaceDN w:val="0"/>
              <w:adjustRightInd w:val="0"/>
              <w:jc w:val="center"/>
              <w:rPr>
                <w:b/>
                <w:bCs/>
              </w:rPr>
            </w:pPr>
          </w:p>
          <w:p w14:paraId="6AA421B1" w14:textId="77777777" w:rsidR="00C01759" w:rsidRPr="00F51757" w:rsidRDefault="00C01759" w:rsidP="00F51757">
            <w:pPr>
              <w:autoSpaceDE w:val="0"/>
              <w:autoSpaceDN w:val="0"/>
              <w:adjustRightInd w:val="0"/>
              <w:jc w:val="center"/>
              <w:rPr>
                <w:b/>
                <w:bCs/>
              </w:rPr>
            </w:pPr>
          </w:p>
          <w:p w14:paraId="35AD7D36" w14:textId="77777777" w:rsidR="00F51757" w:rsidRPr="00F51757" w:rsidRDefault="00F51757" w:rsidP="00F51757">
            <w:pPr>
              <w:autoSpaceDE w:val="0"/>
              <w:autoSpaceDN w:val="0"/>
              <w:adjustRightInd w:val="0"/>
              <w:jc w:val="center"/>
              <w:rPr>
                <w:b/>
                <w:bCs/>
              </w:rPr>
            </w:pPr>
          </w:p>
          <w:p w14:paraId="5BA94866" w14:textId="77777777" w:rsidR="00F51757" w:rsidRPr="00F51757" w:rsidRDefault="00F51757" w:rsidP="00F51757">
            <w:pPr>
              <w:autoSpaceDE w:val="0"/>
              <w:autoSpaceDN w:val="0"/>
              <w:adjustRightInd w:val="0"/>
              <w:jc w:val="center"/>
              <w:rPr>
                <w:b/>
                <w:bCs/>
              </w:rPr>
            </w:pPr>
          </w:p>
          <w:p w14:paraId="084B4B59" w14:textId="77777777" w:rsidR="00F51757" w:rsidRPr="00F51757" w:rsidRDefault="00F51757" w:rsidP="00F51757">
            <w:pPr>
              <w:autoSpaceDE w:val="0"/>
              <w:autoSpaceDN w:val="0"/>
              <w:adjustRightInd w:val="0"/>
              <w:jc w:val="center"/>
              <w:rPr>
                <w:b/>
                <w:bCs/>
              </w:rPr>
            </w:pPr>
          </w:p>
          <w:p w14:paraId="4B964416" w14:textId="77777777" w:rsidR="00F51757" w:rsidRPr="00F51757" w:rsidRDefault="00F51757" w:rsidP="00F51757">
            <w:pPr>
              <w:autoSpaceDE w:val="0"/>
              <w:autoSpaceDN w:val="0"/>
              <w:adjustRightInd w:val="0"/>
              <w:jc w:val="center"/>
              <w:rPr>
                <w:b/>
                <w:bCs/>
              </w:rPr>
            </w:pPr>
          </w:p>
          <w:p w14:paraId="5EBEE704" w14:textId="77777777" w:rsidR="00F51757" w:rsidRPr="00F51757" w:rsidRDefault="00F51757" w:rsidP="00F51757">
            <w:pPr>
              <w:autoSpaceDE w:val="0"/>
              <w:autoSpaceDN w:val="0"/>
              <w:adjustRightInd w:val="0"/>
              <w:jc w:val="center"/>
              <w:rPr>
                <w:b/>
                <w:bCs/>
              </w:rPr>
            </w:pPr>
          </w:p>
          <w:p w14:paraId="5CB17B4A" w14:textId="77777777" w:rsidR="00F51757" w:rsidRPr="00F51757" w:rsidRDefault="00F51757" w:rsidP="00F51757">
            <w:pPr>
              <w:autoSpaceDE w:val="0"/>
              <w:autoSpaceDN w:val="0"/>
              <w:adjustRightInd w:val="0"/>
              <w:jc w:val="center"/>
              <w:rPr>
                <w:b/>
                <w:bCs/>
              </w:rPr>
            </w:pPr>
          </w:p>
          <w:p w14:paraId="1FD3A2DF" w14:textId="77777777" w:rsidR="00F51757" w:rsidRPr="00F51757" w:rsidRDefault="00F51757" w:rsidP="00F51757">
            <w:pPr>
              <w:autoSpaceDE w:val="0"/>
              <w:autoSpaceDN w:val="0"/>
              <w:adjustRightInd w:val="0"/>
              <w:jc w:val="center"/>
              <w:rPr>
                <w:b/>
                <w:bCs/>
              </w:rPr>
            </w:pPr>
          </w:p>
          <w:p w14:paraId="151C0873" w14:textId="77777777" w:rsidR="00F51757" w:rsidRPr="00F51757" w:rsidRDefault="00F51757" w:rsidP="00F51757">
            <w:pPr>
              <w:autoSpaceDE w:val="0"/>
              <w:autoSpaceDN w:val="0"/>
              <w:adjustRightInd w:val="0"/>
              <w:jc w:val="center"/>
              <w:rPr>
                <w:b/>
                <w:bCs/>
              </w:rPr>
            </w:pPr>
          </w:p>
          <w:p w14:paraId="6F7CE988" w14:textId="77777777" w:rsidR="00F51757" w:rsidRPr="00F51757" w:rsidRDefault="00F51757" w:rsidP="00F51757">
            <w:pPr>
              <w:autoSpaceDE w:val="0"/>
              <w:autoSpaceDN w:val="0"/>
              <w:adjustRightInd w:val="0"/>
              <w:jc w:val="center"/>
              <w:rPr>
                <w:b/>
                <w:bCs/>
              </w:rPr>
            </w:pPr>
          </w:p>
          <w:p w14:paraId="26180ABB" w14:textId="77777777" w:rsidR="00F51757" w:rsidRPr="00F51757" w:rsidRDefault="00F51757" w:rsidP="00F51757">
            <w:pPr>
              <w:autoSpaceDE w:val="0"/>
              <w:autoSpaceDN w:val="0"/>
              <w:adjustRightInd w:val="0"/>
              <w:jc w:val="center"/>
              <w:rPr>
                <w:b/>
                <w:bCs/>
              </w:rPr>
            </w:pPr>
          </w:p>
          <w:p w14:paraId="03607962" w14:textId="77777777" w:rsidR="00F51757" w:rsidRPr="00F51757" w:rsidRDefault="00F51757" w:rsidP="00F51757">
            <w:pPr>
              <w:autoSpaceDE w:val="0"/>
              <w:autoSpaceDN w:val="0"/>
              <w:adjustRightInd w:val="0"/>
              <w:jc w:val="center"/>
              <w:rPr>
                <w:b/>
                <w:bCs/>
              </w:rPr>
            </w:pPr>
          </w:p>
          <w:p w14:paraId="271D6916" w14:textId="77777777" w:rsidR="00F51757" w:rsidRPr="00F51757" w:rsidRDefault="00F51757" w:rsidP="00F51757">
            <w:pPr>
              <w:autoSpaceDE w:val="0"/>
              <w:autoSpaceDN w:val="0"/>
              <w:adjustRightInd w:val="0"/>
              <w:jc w:val="center"/>
              <w:rPr>
                <w:b/>
                <w:bCs/>
              </w:rPr>
            </w:pPr>
          </w:p>
          <w:p w14:paraId="2E554B95" w14:textId="77777777" w:rsidR="00F51757" w:rsidRPr="00F51757" w:rsidRDefault="00F51757" w:rsidP="00F51757">
            <w:pPr>
              <w:autoSpaceDE w:val="0"/>
              <w:autoSpaceDN w:val="0"/>
              <w:adjustRightInd w:val="0"/>
              <w:jc w:val="center"/>
              <w:rPr>
                <w:b/>
                <w:bCs/>
              </w:rPr>
            </w:pPr>
          </w:p>
          <w:p w14:paraId="19415DC3" w14:textId="66290E7A" w:rsidR="00F51757" w:rsidRPr="00F51757" w:rsidRDefault="00920483" w:rsidP="00F51757">
            <w:pPr>
              <w:autoSpaceDE w:val="0"/>
              <w:autoSpaceDN w:val="0"/>
              <w:adjustRightInd w:val="0"/>
              <w:jc w:val="center"/>
              <w:rPr>
                <w:b/>
                <w:bCs/>
              </w:rPr>
            </w:pPr>
            <w:r>
              <w:rPr>
                <w:b/>
                <w:bCs/>
              </w:rPr>
              <w:t>2023-2028</w:t>
            </w:r>
          </w:p>
        </w:tc>
      </w:tr>
      <w:tr w:rsidR="00F51757" w:rsidRPr="00CB59E1" w14:paraId="447A836F" w14:textId="77777777" w:rsidTr="00F51757">
        <w:trPr>
          <w:trHeight w:val="181"/>
          <w:jc w:val="center"/>
        </w:trPr>
        <w:tc>
          <w:tcPr>
            <w:tcW w:w="5000" w:type="pct"/>
          </w:tcPr>
          <w:p w14:paraId="2AD83BCA" w14:textId="77777777" w:rsidR="00F51757" w:rsidRPr="00AC1C7D" w:rsidRDefault="00F51757" w:rsidP="00F51757">
            <w:pPr>
              <w:autoSpaceDE w:val="0"/>
              <w:autoSpaceDN w:val="0"/>
              <w:adjustRightInd w:val="0"/>
              <w:jc w:val="center"/>
              <w:rPr>
                <w:b/>
                <w:bCs/>
              </w:rPr>
            </w:pPr>
          </w:p>
        </w:tc>
      </w:tr>
    </w:tbl>
    <w:p w14:paraId="2B110501" w14:textId="77777777" w:rsidR="004B543E" w:rsidRPr="00CB59E1" w:rsidRDefault="004B543E" w:rsidP="00EB4686"/>
    <w:p w14:paraId="46F9BC5F" w14:textId="77777777" w:rsidR="00305093" w:rsidRPr="00CB59E1" w:rsidRDefault="00305093" w:rsidP="00EB4686">
      <w:bookmarkStart w:id="0" w:name="_Toc212109296"/>
      <w:bookmarkStart w:id="1" w:name="_Toc212109388"/>
      <w:bookmarkStart w:id="2" w:name="_Toc212110155"/>
      <w:bookmarkStart w:id="3" w:name="_Toc212110228"/>
      <w:bookmarkStart w:id="4" w:name="_Toc212110686"/>
      <w:bookmarkStart w:id="5" w:name="_Toc212115928"/>
      <w:bookmarkStart w:id="6" w:name="_Toc212118935"/>
      <w:bookmarkStart w:id="7" w:name="_Toc212124922"/>
      <w:bookmarkStart w:id="8" w:name="_Toc212141182"/>
      <w:bookmarkStart w:id="9" w:name="_Toc212141249"/>
      <w:bookmarkStart w:id="10" w:name="_Toc212144758"/>
      <w:bookmarkStart w:id="11" w:name="_Toc212172172"/>
      <w:bookmarkStart w:id="12" w:name="_Toc212178433"/>
      <w:bookmarkStart w:id="13" w:name="_Toc212179295"/>
      <w:bookmarkStart w:id="14" w:name="_Toc212183716"/>
      <w:bookmarkStart w:id="15" w:name="_Toc212183770"/>
      <w:bookmarkStart w:id="16" w:name="_Toc212183816"/>
      <w:bookmarkStart w:id="17" w:name="_Toc212183854"/>
      <w:bookmarkStart w:id="18" w:name="_Toc212268304"/>
      <w:bookmarkStart w:id="19" w:name="_Toc212268340"/>
      <w:bookmarkStart w:id="20" w:name="_Toc212270487"/>
    </w:p>
    <w:p w14:paraId="75BC6D83" w14:textId="77777777" w:rsidR="00305093" w:rsidRPr="00CB59E1" w:rsidRDefault="00305093" w:rsidP="00EB4686"/>
    <w:sdt>
      <w:sdtPr>
        <w:id w:val="1292554251"/>
        <w:docPartObj>
          <w:docPartGallery w:val="Table of Contents"/>
          <w:docPartUnique/>
        </w:docPartObj>
      </w:sdtPr>
      <w:sdtEndPr>
        <w:rPr>
          <w:rFonts w:ascii="Times New Roman" w:hAnsi="Times New Roman"/>
          <w:color w:val="auto"/>
          <w:sz w:val="24"/>
          <w:szCs w:val="24"/>
          <w:lang w:eastAsia="hu-HU"/>
        </w:rPr>
      </w:sdtEndPr>
      <w:sdtContent>
        <w:p w14:paraId="6901B8CD" w14:textId="1E86700D" w:rsidR="00FE4953" w:rsidRDefault="00FE4953">
          <w:pPr>
            <w:pStyle w:val="Tartalomjegyzkcmsora"/>
          </w:pPr>
          <w:r>
            <w:t>Tartalom</w:t>
          </w:r>
        </w:p>
        <w:p w14:paraId="66659246" w14:textId="5ED3612E" w:rsidR="00FE4953" w:rsidRDefault="00FE4953">
          <w:pPr>
            <w:pStyle w:val="TJ1"/>
            <w:rPr>
              <w:rFonts w:asciiTheme="minorHAnsi" w:eastAsiaTheme="minorEastAsia" w:hAnsiTheme="minorHAnsi" w:cstheme="minorBidi"/>
              <w:sz w:val="22"/>
            </w:rPr>
          </w:pPr>
          <w:r>
            <w:fldChar w:fldCharType="begin"/>
          </w:r>
          <w:r>
            <w:instrText xml:space="preserve"> TOC \o "1-3" \h \z \u </w:instrText>
          </w:r>
          <w:r>
            <w:fldChar w:fldCharType="separate"/>
          </w:r>
          <w:hyperlink w:anchor="_Toc150244114" w:history="1">
            <w:r w:rsidRPr="0076164A">
              <w:rPr>
                <w:rStyle w:val="Hiperhivatkozs"/>
              </w:rPr>
              <w:t>Helyi Esélyegyenlőségi Program (HEP)</w:t>
            </w:r>
            <w:r>
              <w:rPr>
                <w:webHidden/>
              </w:rPr>
              <w:tab/>
            </w:r>
            <w:r>
              <w:rPr>
                <w:webHidden/>
              </w:rPr>
              <w:fldChar w:fldCharType="begin"/>
            </w:r>
            <w:r>
              <w:rPr>
                <w:webHidden/>
              </w:rPr>
              <w:instrText xml:space="preserve"> PAGEREF _Toc150244114 \h </w:instrText>
            </w:r>
            <w:r>
              <w:rPr>
                <w:webHidden/>
              </w:rPr>
            </w:r>
            <w:r>
              <w:rPr>
                <w:webHidden/>
              </w:rPr>
              <w:fldChar w:fldCharType="separate"/>
            </w:r>
            <w:r>
              <w:rPr>
                <w:webHidden/>
              </w:rPr>
              <w:t>3</w:t>
            </w:r>
            <w:r>
              <w:rPr>
                <w:webHidden/>
              </w:rPr>
              <w:fldChar w:fldCharType="end"/>
            </w:r>
          </w:hyperlink>
        </w:p>
        <w:p w14:paraId="61A96D8E" w14:textId="59C71276" w:rsidR="00FE4953" w:rsidRDefault="00FE4953">
          <w:pPr>
            <w:pStyle w:val="TJ2"/>
            <w:tabs>
              <w:tab w:val="right" w:leader="dot" w:pos="9487"/>
            </w:tabs>
            <w:rPr>
              <w:rFonts w:asciiTheme="minorHAnsi" w:eastAsiaTheme="minorEastAsia" w:hAnsiTheme="minorHAnsi" w:cstheme="minorBidi"/>
              <w:noProof/>
              <w:sz w:val="22"/>
              <w:szCs w:val="22"/>
            </w:rPr>
          </w:pPr>
          <w:hyperlink w:anchor="_Toc150244115" w:history="1">
            <w:r w:rsidRPr="0076164A">
              <w:rPr>
                <w:rStyle w:val="Hiperhivatkozs"/>
                <w:noProof/>
              </w:rPr>
              <w:t>Bevezetés</w:t>
            </w:r>
            <w:r>
              <w:rPr>
                <w:noProof/>
                <w:webHidden/>
              </w:rPr>
              <w:tab/>
            </w:r>
            <w:r>
              <w:rPr>
                <w:noProof/>
                <w:webHidden/>
              </w:rPr>
              <w:fldChar w:fldCharType="begin"/>
            </w:r>
            <w:r>
              <w:rPr>
                <w:noProof/>
                <w:webHidden/>
              </w:rPr>
              <w:instrText xml:space="preserve"> PAGEREF _Toc150244115 \h </w:instrText>
            </w:r>
            <w:r>
              <w:rPr>
                <w:noProof/>
                <w:webHidden/>
              </w:rPr>
            </w:r>
            <w:r>
              <w:rPr>
                <w:noProof/>
                <w:webHidden/>
              </w:rPr>
              <w:fldChar w:fldCharType="separate"/>
            </w:r>
            <w:r>
              <w:rPr>
                <w:noProof/>
                <w:webHidden/>
              </w:rPr>
              <w:t>3</w:t>
            </w:r>
            <w:r>
              <w:rPr>
                <w:noProof/>
                <w:webHidden/>
              </w:rPr>
              <w:fldChar w:fldCharType="end"/>
            </w:r>
          </w:hyperlink>
        </w:p>
        <w:p w14:paraId="3BDCD088" w14:textId="67D3C964" w:rsidR="00FE4953" w:rsidRDefault="00FE4953">
          <w:pPr>
            <w:pStyle w:val="TJ2"/>
            <w:tabs>
              <w:tab w:val="right" w:leader="dot" w:pos="9487"/>
            </w:tabs>
            <w:rPr>
              <w:rFonts w:asciiTheme="minorHAnsi" w:eastAsiaTheme="minorEastAsia" w:hAnsiTheme="minorHAnsi" w:cstheme="minorBidi"/>
              <w:noProof/>
              <w:sz w:val="22"/>
              <w:szCs w:val="22"/>
            </w:rPr>
          </w:pPr>
          <w:hyperlink w:anchor="_Toc150244116" w:history="1">
            <w:r w:rsidRPr="0076164A">
              <w:rPr>
                <w:rStyle w:val="Hiperhivatkozs"/>
                <w:noProof/>
              </w:rPr>
              <w:t>A település bemutatása</w:t>
            </w:r>
            <w:r>
              <w:rPr>
                <w:noProof/>
                <w:webHidden/>
              </w:rPr>
              <w:tab/>
            </w:r>
            <w:r>
              <w:rPr>
                <w:noProof/>
                <w:webHidden/>
              </w:rPr>
              <w:fldChar w:fldCharType="begin"/>
            </w:r>
            <w:r>
              <w:rPr>
                <w:noProof/>
                <w:webHidden/>
              </w:rPr>
              <w:instrText xml:space="preserve"> PAGEREF _Toc150244116 \h </w:instrText>
            </w:r>
            <w:r>
              <w:rPr>
                <w:noProof/>
                <w:webHidden/>
              </w:rPr>
            </w:r>
            <w:r>
              <w:rPr>
                <w:noProof/>
                <w:webHidden/>
              </w:rPr>
              <w:fldChar w:fldCharType="separate"/>
            </w:r>
            <w:r>
              <w:rPr>
                <w:noProof/>
                <w:webHidden/>
              </w:rPr>
              <w:t>3</w:t>
            </w:r>
            <w:r>
              <w:rPr>
                <w:noProof/>
                <w:webHidden/>
              </w:rPr>
              <w:fldChar w:fldCharType="end"/>
            </w:r>
          </w:hyperlink>
        </w:p>
        <w:p w14:paraId="2138B31F" w14:textId="7D658290" w:rsidR="00FE4953" w:rsidRDefault="00FE4953">
          <w:pPr>
            <w:pStyle w:val="TJ2"/>
            <w:tabs>
              <w:tab w:val="right" w:leader="dot" w:pos="9487"/>
            </w:tabs>
            <w:rPr>
              <w:rFonts w:asciiTheme="minorHAnsi" w:eastAsiaTheme="minorEastAsia" w:hAnsiTheme="minorHAnsi" w:cstheme="minorBidi"/>
              <w:noProof/>
              <w:sz w:val="22"/>
              <w:szCs w:val="22"/>
            </w:rPr>
          </w:pPr>
          <w:hyperlink w:anchor="_Toc150244117" w:history="1">
            <w:r w:rsidRPr="0076164A">
              <w:rPr>
                <w:rStyle w:val="Hiperhivatkozs"/>
                <w:noProof/>
              </w:rPr>
              <w:t>Értékeink, küldetésünk</w:t>
            </w:r>
            <w:r>
              <w:rPr>
                <w:noProof/>
                <w:webHidden/>
              </w:rPr>
              <w:tab/>
            </w:r>
            <w:r>
              <w:rPr>
                <w:noProof/>
                <w:webHidden/>
              </w:rPr>
              <w:fldChar w:fldCharType="begin"/>
            </w:r>
            <w:r>
              <w:rPr>
                <w:noProof/>
                <w:webHidden/>
              </w:rPr>
              <w:instrText xml:space="preserve"> PAGEREF _Toc150244117 \h </w:instrText>
            </w:r>
            <w:r>
              <w:rPr>
                <w:noProof/>
                <w:webHidden/>
              </w:rPr>
            </w:r>
            <w:r>
              <w:rPr>
                <w:noProof/>
                <w:webHidden/>
              </w:rPr>
              <w:fldChar w:fldCharType="separate"/>
            </w:r>
            <w:r>
              <w:rPr>
                <w:noProof/>
                <w:webHidden/>
              </w:rPr>
              <w:t>10</w:t>
            </w:r>
            <w:r>
              <w:rPr>
                <w:noProof/>
                <w:webHidden/>
              </w:rPr>
              <w:fldChar w:fldCharType="end"/>
            </w:r>
          </w:hyperlink>
        </w:p>
        <w:p w14:paraId="173C6B34" w14:textId="1DD380CC" w:rsidR="00FE4953" w:rsidRDefault="00FE4953">
          <w:pPr>
            <w:pStyle w:val="TJ2"/>
            <w:tabs>
              <w:tab w:val="right" w:leader="dot" w:pos="9487"/>
            </w:tabs>
            <w:rPr>
              <w:rFonts w:asciiTheme="minorHAnsi" w:eastAsiaTheme="minorEastAsia" w:hAnsiTheme="minorHAnsi" w:cstheme="minorBidi"/>
              <w:noProof/>
              <w:sz w:val="22"/>
              <w:szCs w:val="22"/>
            </w:rPr>
          </w:pPr>
          <w:hyperlink w:anchor="_Toc150244118" w:history="1">
            <w:r w:rsidRPr="0076164A">
              <w:rPr>
                <w:rStyle w:val="Hiperhivatkozs"/>
                <w:noProof/>
              </w:rPr>
              <w:t>Célok</w:t>
            </w:r>
            <w:r>
              <w:rPr>
                <w:noProof/>
                <w:webHidden/>
              </w:rPr>
              <w:tab/>
            </w:r>
            <w:r>
              <w:rPr>
                <w:noProof/>
                <w:webHidden/>
              </w:rPr>
              <w:fldChar w:fldCharType="begin"/>
            </w:r>
            <w:r>
              <w:rPr>
                <w:noProof/>
                <w:webHidden/>
              </w:rPr>
              <w:instrText xml:space="preserve"> PAGEREF _Toc150244118 \h </w:instrText>
            </w:r>
            <w:r>
              <w:rPr>
                <w:noProof/>
                <w:webHidden/>
              </w:rPr>
            </w:r>
            <w:r>
              <w:rPr>
                <w:noProof/>
                <w:webHidden/>
              </w:rPr>
              <w:fldChar w:fldCharType="separate"/>
            </w:r>
            <w:r>
              <w:rPr>
                <w:noProof/>
                <w:webHidden/>
              </w:rPr>
              <w:t>10</w:t>
            </w:r>
            <w:r>
              <w:rPr>
                <w:noProof/>
                <w:webHidden/>
              </w:rPr>
              <w:fldChar w:fldCharType="end"/>
            </w:r>
          </w:hyperlink>
        </w:p>
        <w:p w14:paraId="03E9738D" w14:textId="4A2A6220" w:rsidR="00FE4953" w:rsidRDefault="00FE4953">
          <w:pPr>
            <w:pStyle w:val="TJ2"/>
            <w:tabs>
              <w:tab w:val="right" w:leader="dot" w:pos="9487"/>
            </w:tabs>
            <w:rPr>
              <w:rFonts w:asciiTheme="minorHAnsi" w:eastAsiaTheme="minorEastAsia" w:hAnsiTheme="minorHAnsi" w:cstheme="minorBidi"/>
              <w:noProof/>
              <w:sz w:val="22"/>
              <w:szCs w:val="22"/>
            </w:rPr>
          </w:pPr>
          <w:hyperlink w:anchor="_Toc150244119" w:history="1">
            <w:r w:rsidRPr="0076164A">
              <w:rPr>
                <w:rStyle w:val="Hiperhivatkozs"/>
                <w:noProof/>
              </w:rPr>
              <w:t>A Helyi Esélyegyenlőségi Program Helyzetelemzése (HEP HE)</w:t>
            </w:r>
            <w:r>
              <w:rPr>
                <w:noProof/>
                <w:webHidden/>
              </w:rPr>
              <w:tab/>
            </w:r>
            <w:r>
              <w:rPr>
                <w:noProof/>
                <w:webHidden/>
              </w:rPr>
              <w:fldChar w:fldCharType="begin"/>
            </w:r>
            <w:r>
              <w:rPr>
                <w:noProof/>
                <w:webHidden/>
              </w:rPr>
              <w:instrText xml:space="preserve"> PAGEREF _Toc150244119 \h </w:instrText>
            </w:r>
            <w:r>
              <w:rPr>
                <w:noProof/>
                <w:webHidden/>
              </w:rPr>
            </w:r>
            <w:r>
              <w:rPr>
                <w:noProof/>
                <w:webHidden/>
              </w:rPr>
              <w:fldChar w:fldCharType="separate"/>
            </w:r>
            <w:r>
              <w:rPr>
                <w:noProof/>
                <w:webHidden/>
              </w:rPr>
              <w:t>12</w:t>
            </w:r>
            <w:r>
              <w:rPr>
                <w:noProof/>
                <w:webHidden/>
              </w:rPr>
              <w:fldChar w:fldCharType="end"/>
            </w:r>
          </w:hyperlink>
        </w:p>
        <w:p w14:paraId="2E028A8B" w14:textId="7319D777" w:rsidR="00FE4953" w:rsidRDefault="00FE4953">
          <w:pPr>
            <w:pStyle w:val="TJ3"/>
            <w:tabs>
              <w:tab w:val="right" w:leader="dot" w:pos="9487"/>
            </w:tabs>
            <w:rPr>
              <w:rFonts w:asciiTheme="minorHAnsi" w:eastAsiaTheme="minorEastAsia" w:hAnsiTheme="minorHAnsi" w:cstheme="minorBidi"/>
              <w:noProof/>
              <w:sz w:val="22"/>
              <w:szCs w:val="22"/>
            </w:rPr>
          </w:pPr>
          <w:hyperlink w:anchor="_Toc150244120" w:history="1">
            <w:r w:rsidRPr="0076164A">
              <w:rPr>
                <w:rStyle w:val="Hiperhivatkozs"/>
                <w:noProof/>
              </w:rPr>
              <w:t>1. Jogszabályi háttér bemutatása</w:t>
            </w:r>
            <w:r>
              <w:rPr>
                <w:noProof/>
                <w:webHidden/>
              </w:rPr>
              <w:tab/>
            </w:r>
            <w:r>
              <w:rPr>
                <w:noProof/>
                <w:webHidden/>
              </w:rPr>
              <w:fldChar w:fldCharType="begin"/>
            </w:r>
            <w:r>
              <w:rPr>
                <w:noProof/>
                <w:webHidden/>
              </w:rPr>
              <w:instrText xml:space="preserve"> PAGEREF _Toc150244120 \h </w:instrText>
            </w:r>
            <w:r>
              <w:rPr>
                <w:noProof/>
                <w:webHidden/>
              </w:rPr>
            </w:r>
            <w:r>
              <w:rPr>
                <w:noProof/>
                <w:webHidden/>
              </w:rPr>
              <w:fldChar w:fldCharType="separate"/>
            </w:r>
            <w:r>
              <w:rPr>
                <w:noProof/>
                <w:webHidden/>
              </w:rPr>
              <w:t>12</w:t>
            </w:r>
            <w:r>
              <w:rPr>
                <w:noProof/>
                <w:webHidden/>
              </w:rPr>
              <w:fldChar w:fldCharType="end"/>
            </w:r>
          </w:hyperlink>
        </w:p>
        <w:p w14:paraId="3289B151" w14:textId="684BB89C" w:rsidR="00FE4953" w:rsidRDefault="00FE4953">
          <w:pPr>
            <w:pStyle w:val="TJ3"/>
            <w:tabs>
              <w:tab w:val="right" w:leader="dot" w:pos="9487"/>
            </w:tabs>
            <w:rPr>
              <w:rFonts w:asciiTheme="minorHAnsi" w:eastAsiaTheme="minorEastAsia" w:hAnsiTheme="minorHAnsi" w:cstheme="minorBidi"/>
              <w:noProof/>
              <w:sz w:val="22"/>
              <w:szCs w:val="22"/>
            </w:rPr>
          </w:pPr>
          <w:hyperlink w:anchor="_Toc150244121" w:history="1">
            <w:r w:rsidRPr="0076164A">
              <w:rPr>
                <w:rStyle w:val="Hiperhivatkozs"/>
                <w:noProof/>
              </w:rPr>
              <w:t>2. Stratégiai környezet bemutatása</w:t>
            </w:r>
            <w:r>
              <w:rPr>
                <w:noProof/>
                <w:webHidden/>
              </w:rPr>
              <w:tab/>
            </w:r>
            <w:r>
              <w:rPr>
                <w:noProof/>
                <w:webHidden/>
              </w:rPr>
              <w:fldChar w:fldCharType="begin"/>
            </w:r>
            <w:r>
              <w:rPr>
                <w:noProof/>
                <w:webHidden/>
              </w:rPr>
              <w:instrText xml:space="preserve"> PAGEREF _Toc150244121 \h </w:instrText>
            </w:r>
            <w:r>
              <w:rPr>
                <w:noProof/>
                <w:webHidden/>
              </w:rPr>
            </w:r>
            <w:r>
              <w:rPr>
                <w:noProof/>
                <w:webHidden/>
              </w:rPr>
              <w:fldChar w:fldCharType="separate"/>
            </w:r>
            <w:r>
              <w:rPr>
                <w:noProof/>
                <w:webHidden/>
              </w:rPr>
              <w:t>12</w:t>
            </w:r>
            <w:r>
              <w:rPr>
                <w:noProof/>
                <w:webHidden/>
              </w:rPr>
              <w:fldChar w:fldCharType="end"/>
            </w:r>
          </w:hyperlink>
        </w:p>
        <w:p w14:paraId="67643A74" w14:textId="77A62F2F" w:rsidR="00FE4953" w:rsidRDefault="00FE4953">
          <w:pPr>
            <w:pStyle w:val="TJ3"/>
            <w:tabs>
              <w:tab w:val="right" w:leader="dot" w:pos="9487"/>
            </w:tabs>
            <w:rPr>
              <w:rFonts w:asciiTheme="minorHAnsi" w:eastAsiaTheme="minorEastAsia" w:hAnsiTheme="minorHAnsi" w:cstheme="minorBidi"/>
              <w:noProof/>
              <w:sz w:val="22"/>
              <w:szCs w:val="22"/>
            </w:rPr>
          </w:pPr>
          <w:hyperlink w:anchor="_Toc150244122" w:history="1">
            <w:r w:rsidRPr="0076164A">
              <w:rPr>
                <w:rStyle w:val="Hiperhivatkozs"/>
                <w:noProof/>
              </w:rPr>
              <w:t>3. A mélyszegénységben élők és a romák helyzete, esélyegyenlősége</w:t>
            </w:r>
            <w:r>
              <w:rPr>
                <w:noProof/>
                <w:webHidden/>
              </w:rPr>
              <w:tab/>
            </w:r>
            <w:r>
              <w:rPr>
                <w:noProof/>
                <w:webHidden/>
              </w:rPr>
              <w:fldChar w:fldCharType="begin"/>
            </w:r>
            <w:r>
              <w:rPr>
                <w:noProof/>
                <w:webHidden/>
              </w:rPr>
              <w:instrText xml:space="preserve"> PAGEREF _Toc150244122 \h </w:instrText>
            </w:r>
            <w:r>
              <w:rPr>
                <w:noProof/>
                <w:webHidden/>
              </w:rPr>
            </w:r>
            <w:r>
              <w:rPr>
                <w:noProof/>
                <w:webHidden/>
              </w:rPr>
              <w:fldChar w:fldCharType="separate"/>
            </w:r>
            <w:r>
              <w:rPr>
                <w:noProof/>
                <w:webHidden/>
              </w:rPr>
              <w:t>15</w:t>
            </w:r>
            <w:r>
              <w:rPr>
                <w:noProof/>
                <w:webHidden/>
              </w:rPr>
              <w:fldChar w:fldCharType="end"/>
            </w:r>
          </w:hyperlink>
        </w:p>
        <w:p w14:paraId="0B235FAB" w14:textId="782DBFCC" w:rsidR="00FE4953" w:rsidRDefault="00FE4953">
          <w:pPr>
            <w:pStyle w:val="TJ3"/>
            <w:tabs>
              <w:tab w:val="right" w:leader="dot" w:pos="9487"/>
            </w:tabs>
            <w:rPr>
              <w:rFonts w:asciiTheme="minorHAnsi" w:eastAsiaTheme="minorEastAsia" w:hAnsiTheme="minorHAnsi" w:cstheme="minorBidi"/>
              <w:noProof/>
              <w:sz w:val="22"/>
              <w:szCs w:val="22"/>
            </w:rPr>
          </w:pPr>
          <w:hyperlink w:anchor="_Toc150244123" w:history="1">
            <w:r w:rsidRPr="0076164A">
              <w:rPr>
                <w:rStyle w:val="Hiperhivatkozs"/>
                <w:noProof/>
              </w:rPr>
              <w:t>4. A gyermekek helyzete, esélyegyenlősége, gyermekszegénység</w:t>
            </w:r>
            <w:r>
              <w:rPr>
                <w:noProof/>
                <w:webHidden/>
              </w:rPr>
              <w:tab/>
            </w:r>
            <w:r>
              <w:rPr>
                <w:noProof/>
                <w:webHidden/>
              </w:rPr>
              <w:fldChar w:fldCharType="begin"/>
            </w:r>
            <w:r>
              <w:rPr>
                <w:noProof/>
                <w:webHidden/>
              </w:rPr>
              <w:instrText xml:space="preserve"> PAGEREF _Toc150244123 \h </w:instrText>
            </w:r>
            <w:r>
              <w:rPr>
                <w:noProof/>
                <w:webHidden/>
              </w:rPr>
            </w:r>
            <w:r>
              <w:rPr>
                <w:noProof/>
                <w:webHidden/>
              </w:rPr>
              <w:fldChar w:fldCharType="separate"/>
            </w:r>
            <w:r>
              <w:rPr>
                <w:noProof/>
                <w:webHidden/>
              </w:rPr>
              <w:t>47</w:t>
            </w:r>
            <w:r>
              <w:rPr>
                <w:noProof/>
                <w:webHidden/>
              </w:rPr>
              <w:fldChar w:fldCharType="end"/>
            </w:r>
          </w:hyperlink>
        </w:p>
        <w:p w14:paraId="6719C955" w14:textId="00EF252C" w:rsidR="00FE4953" w:rsidRDefault="00FE4953">
          <w:pPr>
            <w:pStyle w:val="TJ3"/>
            <w:tabs>
              <w:tab w:val="right" w:leader="dot" w:pos="9487"/>
            </w:tabs>
            <w:rPr>
              <w:rFonts w:asciiTheme="minorHAnsi" w:eastAsiaTheme="minorEastAsia" w:hAnsiTheme="minorHAnsi" w:cstheme="minorBidi"/>
              <w:noProof/>
              <w:sz w:val="22"/>
              <w:szCs w:val="22"/>
            </w:rPr>
          </w:pPr>
          <w:hyperlink w:anchor="_Toc150244124" w:history="1">
            <w:r w:rsidRPr="0076164A">
              <w:rPr>
                <w:rStyle w:val="Hiperhivatkozs"/>
                <w:noProof/>
              </w:rPr>
              <w:t>5. A nők helyzete, esélyegyenlősége</w:t>
            </w:r>
            <w:r>
              <w:rPr>
                <w:noProof/>
                <w:webHidden/>
              </w:rPr>
              <w:tab/>
            </w:r>
            <w:r>
              <w:rPr>
                <w:noProof/>
                <w:webHidden/>
              </w:rPr>
              <w:fldChar w:fldCharType="begin"/>
            </w:r>
            <w:r>
              <w:rPr>
                <w:noProof/>
                <w:webHidden/>
              </w:rPr>
              <w:instrText xml:space="preserve"> PAGEREF _Toc150244124 \h </w:instrText>
            </w:r>
            <w:r>
              <w:rPr>
                <w:noProof/>
                <w:webHidden/>
              </w:rPr>
            </w:r>
            <w:r>
              <w:rPr>
                <w:noProof/>
                <w:webHidden/>
              </w:rPr>
              <w:fldChar w:fldCharType="separate"/>
            </w:r>
            <w:r>
              <w:rPr>
                <w:noProof/>
                <w:webHidden/>
              </w:rPr>
              <w:t>65</w:t>
            </w:r>
            <w:r>
              <w:rPr>
                <w:noProof/>
                <w:webHidden/>
              </w:rPr>
              <w:fldChar w:fldCharType="end"/>
            </w:r>
          </w:hyperlink>
        </w:p>
        <w:p w14:paraId="634DB425" w14:textId="0F3C8192" w:rsidR="00FE4953" w:rsidRDefault="00FE4953">
          <w:pPr>
            <w:pStyle w:val="TJ3"/>
            <w:tabs>
              <w:tab w:val="right" w:leader="dot" w:pos="9487"/>
            </w:tabs>
            <w:rPr>
              <w:rFonts w:asciiTheme="minorHAnsi" w:eastAsiaTheme="minorEastAsia" w:hAnsiTheme="minorHAnsi" w:cstheme="minorBidi"/>
              <w:noProof/>
              <w:sz w:val="22"/>
              <w:szCs w:val="22"/>
            </w:rPr>
          </w:pPr>
          <w:hyperlink w:anchor="_Toc150244125" w:history="1">
            <w:r w:rsidRPr="0076164A">
              <w:rPr>
                <w:rStyle w:val="Hiperhivatkozs"/>
                <w:noProof/>
              </w:rPr>
              <w:t>6. Az idősek helyzete, esélyegyenlősége</w:t>
            </w:r>
            <w:r>
              <w:rPr>
                <w:noProof/>
                <w:webHidden/>
              </w:rPr>
              <w:tab/>
            </w:r>
            <w:r>
              <w:rPr>
                <w:noProof/>
                <w:webHidden/>
              </w:rPr>
              <w:fldChar w:fldCharType="begin"/>
            </w:r>
            <w:r>
              <w:rPr>
                <w:noProof/>
                <w:webHidden/>
              </w:rPr>
              <w:instrText xml:space="preserve"> PAGEREF _Toc150244125 \h </w:instrText>
            </w:r>
            <w:r>
              <w:rPr>
                <w:noProof/>
                <w:webHidden/>
              </w:rPr>
            </w:r>
            <w:r>
              <w:rPr>
                <w:noProof/>
                <w:webHidden/>
              </w:rPr>
              <w:fldChar w:fldCharType="separate"/>
            </w:r>
            <w:r>
              <w:rPr>
                <w:noProof/>
                <w:webHidden/>
              </w:rPr>
              <w:t>73</w:t>
            </w:r>
            <w:r>
              <w:rPr>
                <w:noProof/>
                <w:webHidden/>
              </w:rPr>
              <w:fldChar w:fldCharType="end"/>
            </w:r>
          </w:hyperlink>
        </w:p>
        <w:p w14:paraId="3704C95B" w14:textId="4EFD5992" w:rsidR="00FE4953" w:rsidRDefault="00FE4953">
          <w:pPr>
            <w:pStyle w:val="TJ3"/>
            <w:tabs>
              <w:tab w:val="right" w:leader="dot" w:pos="9487"/>
            </w:tabs>
            <w:rPr>
              <w:rFonts w:asciiTheme="minorHAnsi" w:eastAsiaTheme="minorEastAsia" w:hAnsiTheme="minorHAnsi" w:cstheme="minorBidi"/>
              <w:noProof/>
              <w:sz w:val="22"/>
              <w:szCs w:val="22"/>
            </w:rPr>
          </w:pPr>
          <w:hyperlink w:anchor="_Toc150244126" w:history="1">
            <w:r w:rsidRPr="0076164A">
              <w:rPr>
                <w:rStyle w:val="Hiperhivatkozs"/>
                <w:noProof/>
              </w:rPr>
              <w:t>7. A fogyatékkal élők helyzete, esélyegyenlősége</w:t>
            </w:r>
            <w:r>
              <w:rPr>
                <w:noProof/>
                <w:webHidden/>
              </w:rPr>
              <w:tab/>
            </w:r>
            <w:r>
              <w:rPr>
                <w:noProof/>
                <w:webHidden/>
              </w:rPr>
              <w:fldChar w:fldCharType="begin"/>
            </w:r>
            <w:r>
              <w:rPr>
                <w:noProof/>
                <w:webHidden/>
              </w:rPr>
              <w:instrText xml:space="preserve"> PAGEREF _Toc150244126 \h </w:instrText>
            </w:r>
            <w:r>
              <w:rPr>
                <w:noProof/>
                <w:webHidden/>
              </w:rPr>
            </w:r>
            <w:r>
              <w:rPr>
                <w:noProof/>
                <w:webHidden/>
              </w:rPr>
              <w:fldChar w:fldCharType="separate"/>
            </w:r>
            <w:r>
              <w:rPr>
                <w:noProof/>
                <w:webHidden/>
              </w:rPr>
              <w:t>83</w:t>
            </w:r>
            <w:r>
              <w:rPr>
                <w:noProof/>
                <w:webHidden/>
              </w:rPr>
              <w:fldChar w:fldCharType="end"/>
            </w:r>
          </w:hyperlink>
        </w:p>
        <w:p w14:paraId="4DAD80B3" w14:textId="50853596" w:rsidR="00FE4953" w:rsidRDefault="00FE4953">
          <w:pPr>
            <w:pStyle w:val="TJ3"/>
            <w:tabs>
              <w:tab w:val="right" w:leader="dot" w:pos="9487"/>
            </w:tabs>
            <w:rPr>
              <w:rFonts w:asciiTheme="minorHAnsi" w:eastAsiaTheme="minorEastAsia" w:hAnsiTheme="minorHAnsi" w:cstheme="minorBidi"/>
              <w:noProof/>
              <w:sz w:val="22"/>
              <w:szCs w:val="22"/>
            </w:rPr>
          </w:pPr>
          <w:hyperlink w:anchor="_Toc150244127" w:history="1">
            <w:r w:rsidRPr="0076164A">
              <w:rPr>
                <w:rStyle w:val="Hiperhivatkozs"/>
                <w:noProof/>
              </w:rPr>
              <w:t>8. Helyi partnerség, lakossági önszerveződések, civil szervezetek és for-profit szereplők társadalmi felelősségvállalása</w:t>
            </w:r>
            <w:r>
              <w:rPr>
                <w:noProof/>
                <w:webHidden/>
              </w:rPr>
              <w:tab/>
            </w:r>
            <w:r>
              <w:rPr>
                <w:noProof/>
                <w:webHidden/>
              </w:rPr>
              <w:fldChar w:fldCharType="begin"/>
            </w:r>
            <w:r>
              <w:rPr>
                <w:noProof/>
                <w:webHidden/>
              </w:rPr>
              <w:instrText xml:space="preserve"> PAGEREF _Toc150244127 \h </w:instrText>
            </w:r>
            <w:r>
              <w:rPr>
                <w:noProof/>
                <w:webHidden/>
              </w:rPr>
            </w:r>
            <w:r>
              <w:rPr>
                <w:noProof/>
                <w:webHidden/>
              </w:rPr>
              <w:fldChar w:fldCharType="separate"/>
            </w:r>
            <w:r>
              <w:rPr>
                <w:noProof/>
                <w:webHidden/>
              </w:rPr>
              <w:t>92</w:t>
            </w:r>
            <w:r>
              <w:rPr>
                <w:noProof/>
                <w:webHidden/>
              </w:rPr>
              <w:fldChar w:fldCharType="end"/>
            </w:r>
          </w:hyperlink>
        </w:p>
        <w:p w14:paraId="142F284C" w14:textId="50400664" w:rsidR="00FE4953" w:rsidRDefault="00FE4953">
          <w:pPr>
            <w:pStyle w:val="TJ3"/>
            <w:tabs>
              <w:tab w:val="right" w:leader="dot" w:pos="9487"/>
            </w:tabs>
            <w:rPr>
              <w:rFonts w:asciiTheme="minorHAnsi" w:eastAsiaTheme="minorEastAsia" w:hAnsiTheme="minorHAnsi" w:cstheme="minorBidi"/>
              <w:noProof/>
              <w:sz w:val="22"/>
              <w:szCs w:val="22"/>
            </w:rPr>
          </w:pPr>
          <w:hyperlink w:anchor="_Toc150244128" w:history="1">
            <w:r w:rsidRPr="0076164A">
              <w:rPr>
                <w:rStyle w:val="Hiperhivatkozs"/>
                <w:noProof/>
              </w:rPr>
              <w:t>9. A helyi esélyegyenlőségi program nyilvánossága</w:t>
            </w:r>
            <w:r>
              <w:rPr>
                <w:noProof/>
                <w:webHidden/>
              </w:rPr>
              <w:tab/>
            </w:r>
            <w:r>
              <w:rPr>
                <w:noProof/>
                <w:webHidden/>
              </w:rPr>
              <w:fldChar w:fldCharType="begin"/>
            </w:r>
            <w:r>
              <w:rPr>
                <w:noProof/>
                <w:webHidden/>
              </w:rPr>
              <w:instrText xml:space="preserve"> PAGEREF _Toc150244128 \h </w:instrText>
            </w:r>
            <w:r>
              <w:rPr>
                <w:noProof/>
                <w:webHidden/>
              </w:rPr>
            </w:r>
            <w:r>
              <w:rPr>
                <w:noProof/>
                <w:webHidden/>
              </w:rPr>
              <w:fldChar w:fldCharType="separate"/>
            </w:r>
            <w:r>
              <w:rPr>
                <w:noProof/>
                <w:webHidden/>
              </w:rPr>
              <w:t>95</w:t>
            </w:r>
            <w:r>
              <w:rPr>
                <w:noProof/>
                <w:webHidden/>
              </w:rPr>
              <w:fldChar w:fldCharType="end"/>
            </w:r>
          </w:hyperlink>
        </w:p>
        <w:p w14:paraId="7029BA35" w14:textId="14E38D65" w:rsidR="00FE4953" w:rsidRDefault="00FE4953">
          <w:pPr>
            <w:pStyle w:val="TJ2"/>
            <w:tabs>
              <w:tab w:val="right" w:leader="dot" w:pos="9487"/>
            </w:tabs>
            <w:rPr>
              <w:rFonts w:asciiTheme="minorHAnsi" w:eastAsiaTheme="minorEastAsia" w:hAnsiTheme="minorHAnsi" w:cstheme="minorBidi"/>
              <w:noProof/>
              <w:sz w:val="22"/>
              <w:szCs w:val="22"/>
            </w:rPr>
          </w:pPr>
          <w:hyperlink w:anchor="_Toc150244129" w:history="1">
            <w:r w:rsidRPr="0076164A">
              <w:rPr>
                <w:rStyle w:val="Hiperhivatkozs"/>
                <w:noProof/>
              </w:rPr>
              <w:t>A Helyi Esélyegyenlőségi Program Intézkedési Terve (HEP IT)</w:t>
            </w:r>
            <w:r>
              <w:rPr>
                <w:noProof/>
                <w:webHidden/>
              </w:rPr>
              <w:tab/>
            </w:r>
            <w:r>
              <w:rPr>
                <w:noProof/>
                <w:webHidden/>
              </w:rPr>
              <w:fldChar w:fldCharType="begin"/>
            </w:r>
            <w:r>
              <w:rPr>
                <w:noProof/>
                <w:webHidden/>
              </w:rPr>
              <w:instrText xml:space="preserve"> PAGEREF _Toc150244129 \h </w:instrText>
            </w:r>
            <w:r>
              <w:rPr>
                <w:noProof/>
                <w:webHidden/>
              </w:rPr>
            </w:r>
            <w:r>
              <w:rPr>
                <w:noProof/>
                <w:webHidden/>
              </w:rPr>
              <w:fldChar w:fldCharType="separate"/>
            </w:r>
            <w:r>
              <w:rPr>
                <w:noProof/>
                <w:webHidden/>
              </w:rPr>
              <w:t>96</w:t>
            </w:r>
            <w:r>
              <w:rPr>
                <w:noProof/>
                <w:webHidden/>
              </w:rPr>
              <w:fldChar w:fldCharType="end"/>
            </w:r>
          </w:hyperlink>
        </w:p>
        <w:p w14:paraId="0BD971DA" w14:textId="6FA52C01" w:rsidR="00FE4953" w:rsidRDefault="00FE4953">
          <w:pPr>
            <w:pStyle w:val="TJ3"/>
            <w:tabs>
              <w:tab w:val="right" w:leader="dot" w:pos="9487"/>
            </w:tabs>
            <w:rPr>
              <w:rFonts w:asciiTheme="minorHAnsi" w:eastAsiaTheme="minorEastAsia" w:hAnsiTheme="minorHAnsi" w:cstheme="minorBidi"/>
              <w:noProof/>
              <w:sz w:val="22"/>
              <w:szCs w:val="22"/>
            </w:rPr>
          </w:pPr>
          <w:hyperlink w:anchor="_Toc150244130" w:history="1">
            <w:r w:rsidRPr="0076164A">
              <w:rPr>
                <w:rStyle w:val="Hiperhivatkozs"/>
                <w:noProof/>
              </w:rPr>
              <w:t>1. A HEP IT részletei</w:t>
            </w:r>
            <w:r>
              <w:rPr>
                <w:noProof/>
                <w:webHidden/>
              </w:rPr>
              <w:tab/>
            </w:r>
            <w:r>
              <w:rPr>
                <w:noProof/>
                <w:webHidden/>
              </w:rPr>
              <w:fldChar w:fldCharType="begin"/>
            </w:r>
            <w:r>
              <w:rPr>
                <w:noProof/>
                <w:webHidden/>
              </w:rPr>
              <w:instrText xml:space="preserve"> PAGEREF _Toc150244130 \h </w:instrText>
            </w:r>
            <w:r>
              <w:rPr>
                <w:noProof/>
                <w:webHidden/>
              </w:rPr>
            </w:r>
            <w:r>
              <w:rPr>
                <w:noProof/>
                <w:webHidden/>
              </w:rPr>
              <w:fldChar w:fldCharType="separate"/>
            </w:r>
            <w:r>
              <w:rPr>
                <w:noProof/>
                <w:webHidden/>
              </w:rPr>
              <w:t>96</w:t>
            </w:r>
            <w:r>
              <w:rPr>
                <w:noProof/>
                <w:webHidden/>
              </w:rPr>
              <w:fldChar w:fldCharType="end"/>
            </w:r>
          </w:hyperlink>
        </w:p>
        <w:p w14:paraId="2FF16F92" w14:textId="6F4BBB4E" w:rsidR="00FE4953" w:rsidRDefault="00FE4953">
          <w:pPr>
            <w:pStyle w:val="TJ3"/>
            <w:tabs>
              <w:tab w:val="left" w:pos="880"/>
              <w:tab w:val="right" w:leader="dot" w:pos="9487"/>
            </w:tabs>
            <w:rPr>
              <w:rFonts w:asciiTheme="minorHAnsi" w:eastAsiaTheme="minorEastAsia" w:hAnsiTheme="minorHAnsi" w:cstheme="minorBidi"/>
              <w:noProof/>
              <w:sz w:val="22"/>
              <w:szCs w:val="22"/>
            </w:rPr>
          </w:pPr>
          <w:hyperlink w:anchor="_Toc150244131" w:history="1">
            <w:r w:rsidRPr="0076164A">
              <w:rPr>
                <w:rStyle w:val="Hiperhivatkozs"/>
                <w:noProof/>
              </w:rPr>
              <w:t>2.</w:t>
            </w:r>
            <w:r>
              <w:rPr>
                <w:rFonts w:asciiTheme="minorHAnsi" w:eastAsiaTheme="minorEastAsia" w:hAnsiTheme="minorHAnsi" w:cstheme="minorBidi"/>
                <w:noProof/>
                <w:sz w:val="22"/>
                <w:szCs w:val="22"/>
              </w:rPr>
              <w:tab/>
            </w:r>
            <w:r w:rsidRPr="0076164A">
              <w:rPr>
                <w:rStyle w:val="Hiperhivatkozs"/>
                <w:noProof/>
              </w:rPr>
              <w:t>Összegző táblázat - A Helyi Esélyegyenlőségi Program Intézkedési Terve (HEP IT)</w:t>
            </w:r>
            <w:r>
              <w:rPr>
                <w:noProof/>
                <w:webHidden/>
              </w:rPr>
              <w:tab/>
            </w:r>
            <w:r>
              <w:rPr>
                <w:noProof/>
                <w:webHidden/>
              </w:rPr>
              <w:fldChar w:fldCharType="begin"/>
            </w:r>
            <w:r>
              <w:rPr>
                <w:noProof/>
                <w:webHidden/>
              </w:rPr>
              <w:instrText xml:space="preserve"> PAGEREF _Toc150244131 \h </w:instrText>
            </w:r>
            <w:r>
              <w:rPr>
                <w:noProof/>
                <w:webHidden/>
              </w:rPr>
            </w:r>
            <w:r>
              <w:rPr>
                <w:noProof/>
                <w:webHidden/>
              </w:rPr>
              <w:fldChar w:fldCharType="separate"/>
            </w:r>
            <w:r>
              <w:rPr>
                <w:noProof/>
                <w:webHidden/>
              </w:rPr>
              <w:t>100</w:t>
            </w:r>
            <w:r>
              <w:rPr>
                <w:noProof/>
                <w:webHidden/>
              </w:rPr>
              <w:fldChar w:fldCharType="end"/>
            </w:r>
          </w:hyperlink>
        </w:p>
        <w:p w14:paraId="5C51F06E" w14:textId="589F0D96" w:rsidR="00FE4953" w:rsidRDefault="00FE4953">
          <w:pPr>
            <w:pStyle w:val="TJ3"/>
            <w:tabs>
              <w:tab w:val="right" w:leader="dot" w:pos="9487"/>
            </w:tabs>
            <w:rPr>
              <w:rFonts w:asciiTheme="minorHAnsi" w:eastAsiaTheme="minorEastAsia" w:hAnsiTheme="minorHAnsi" w:cstheme="minorBidi"/>
              <w:noProof/>
              <w:sz w:val="22"/>
              <w:szCs w:val="22"/>
            </w:rPr>
          </w:pPr>
          <w:hyperlink w:anchor="_Toc150244132" w:history="1">
            <w:r w:rsidRPr="0076164A">
              <w:rPr>
                <w:rStyle w:val="Hiperhivatkozs"/>
                <w:noProof/>
              </w:rPr>
              <w:t>3. Megvalósítás</w:t>
            </w:r>
            <w:r>
              <w:rPr>
                <w:noProof/>
                <w:webHidden/>
              </w:rPr>
              <w:tab/>
            </w:r>
            <w:r>
              <w:rPr>
                <w:noProof/>
                <w:webHidden/>
              </w:rPr>
              <w:fldChar w:fldCharType="begin"/>
            </w:r>
            <w:r>
              <w:rPr>
                <w:noProof/>
                <w:webHidden/>
              </w:rPr>
              <w:instrText xml:space="preserve"> PAGEREF _Toc150244132 \h </w:instrText>
            </w:r>
            <w:r>
              <w:rPr>
                <w:noProof/>
                <w:webHidden/>
              </w:rPr>
            </w:r>
            <w:r>
              <w:rPr>
                <w:noProof/>
                <w:webHidden/>
              </w:rPr>
              <w:fldChar w:fldCharType="separate"/>
            </w:r>
            <w:r>
              <w:rPr>
                <w:noProof/>
                <w:webHidden/>
              </w:rPr>
              <w:t>110</w:t>
            </w:r>
            <w:r>
              <w:rPr>
                <w:noProof/>
                <w:webHidden/>
              </w:rPr>
              <w:fldChar w:fldCharType="end"/>
            </w:r>
          </w:hyperlink>
        </w:p>
        <w:p w14:paraId="4E81953C" w14:textId="1DBE9930" w:rsidR="00FE4953" w:rsidRDefault="00FE4953">
          <w:pPr>
            <w:pStyle w:val="TJ3"/>
            <w:tabs>
              <w:tab w:val="right" w:leader="dot" w:pos="9487"/>
            </w:tabs>
            <w:rPr>
              <w:rFonts w:asciiTheme="minorHAnsi" w:eastAsiaTheme="minorEastAsia" w:hAnsiTheme="minorHAnsi" w:cstheme="minorBidi"/>
              <w:noProof/>
              <w:sz w:val="22"/>
              <w:szCs w:val="22"/>
            </w:rPr>
          </w:pPr>
          <w:hyperlink w:anchor="_Toc150244133" w:history="1">
            <w:r w:rsidRPr="0076164A">
              <w:rPr>
                <w:rStyle w:val="Hiperhivatkozs"/>
                <w:noProof/>
              </w:rPr>
              <w:t>4. Elfogadás módja és dátuma</w:t>
            </w:r>
            <w:r>
              <w:rPr>
                <w:noProof/>
                <w:webHidden/>
              </w:rPr>
              <w:tab/>
            </w:r>
            <w:r>
              <w:rPr>
                <w:noProof/>
                <w:webHidden/>
              </w:rPr>
              <w:fldChar w:fldCharType="begin"/>
            </w:r>
            <w:r>
              <w:rPr>
                <w:noProof/>
                <w:webHidden/>
              </w:rPr>
              <w:instrText xml:space="preserve"> PAGEREF _Toc150244133 \h </w:instrText>
            </w:r>
            <w:r>
              <w:rPr>
                <w:noProof/>
                <w:webHidden/>
              </w:rPr>
            </w:r>
            <w:r>
              <w:rPr>
                <w:noProof/>
                <w:webHidden/>
              </w:rPr>
              <w:fldChar w:fldCharType="separate"/>
            </w:r>
            <w:r>
              <w:rPr>
                <w:noProof/>
                <w:webHidden/>
              </w:rPr>
              <w:t>115</w:t>
            </w:r>
            <w:r>
              <w:rPr>
                <w:noProof/>
                <w:webHidden/>
              </w:rPr>
              <w:fldChar w:fldCharType="end"/>
            </w:r>
          </w:hyperlink>
        </w:p>
        <w:p w14:paraId="021B83A4" w14:textId="34077E56" w:rsidR="00FE4953" w:rsidRDefault="00FE4953">
          <w:r>
            <w:rPr>
              <w:b/>
              <w:bCs/>
            </w:rPr>
            <w:fldChar w:fldCharType="end"/>
          </w:r>
        </w:p>
      </w:sdtContent>
    </w:sdt>
    <w:p w14:paraId="2ED72E3A" w14:textId="07DB41A6" w:rsidR="004B543E" w:rsidRPr="00CB59E1" w:rsidRDefault="004B543E" w:rsidP="00EB4686">
      <w:bookmarkStart w:id="21" w:name="_GoBack"/>
      <w:bookmarkEnd w:id="21"/>
    </w:p>
    <w:p w14:paraId="10152B7C" w14:textId="77777777" w:rsidR="004B543E" w:rsidRPr="00CB59E1" w:rsidRDefault="004B543E" w:rsidP="00F72992"/>
    <w:p w14:paraId="1731E14E" w14:textId="77777777" w:rsidR="004B543E" w:rsidRPr="00CB59E1" w:rsidRDefault="004B543E" w:rsidP="00F72992"/>
    <w:p w14:paraId="6F9D3C15" w14:textId="77777777" w:rsidR="004B543E" w:rsidRPr="00CB59E1" w:rsidRDefault="004B543E" w:rsidP="00F72992"/>
    <w:p w14:paraId="7E16EE28" w14:textId="77777777" w:rsidR="004B543E" w:rsidRPr="00CB59E1" w:rsidRDefault="00E87A38" w:rsidP="00A863CB">
      <w:r w:rsidRPr="00CB59E1">
        <w:br w:type="page"/>
      </w:r>
    </w:p>
    <w:p w14:paraId="50BB7089" w14:textId="77777777" w:rsidR="0054318E" w:rsidRPr="00CB59E1" w:rsidRDefault="0054318E" w:rsidP="0040713C"/>
    <w:p w14:paraId="41D92949" w14:textId="77777777" w:rsidR="00F72992" w:rsidRPr="00CB59E1" w:rsidRDefault="00F72992" w:rsidP="0040713C">
      <w:bookmarkStart w:id="22" w:name="_Toc188863080"/>
      <w:bookmarkStart w:id="23" w:name="_Toc212560414"/>
      <w:bookmarkStart w:id="24" w:name="_Toc212562030"/>
      <w:bookmarkStart w:id="25" w:name="_Toc212697717"/>
      <w:bookmarkStart w:id="26" w:name="_Toc212699612"/>
      <w:bookmarkStart w:id="27" w:name="_Toc212716870"/>
      <w:bookmarkStart w:id="28" w:name="_Toc212716987"/>
      <w:bookmarkStart w:id="29" w:name="_Toc214529824"/>
    </w:p>
    <w:p w14:paraId="4311B67A" w14:textId="77777777" w:rsidR="00E42163" w:rsidRPr="00CB59E1" w:rsidRDefault="00E42163" w:rsidP="0040713C">
      <w:pPr>
        <w:pStyle w:val="Cmsor1"/>
        <w:shd w:val="clear" w:color="auto" w:fill="auto"/>
        <w:rPr>
          <w:rFonts w:cs="Times New Roman"/>
          <w:sz w:val="24"/>
          <w:szCs w:val="24"/>
        </w:rPr>
      </w:pPr>
      <w:bookmarkStart w:id="30" w:name="_Toc143091517"/>
      <w:bookmarkStart w:id="31" w:name="_Toc150244094"/>
      <w:bookmarkStart w:id="32" w:name="_Toc150244114"/>
      <w:r w:rsidRPr="00CB59E1">
        <w:rPr>
          <w:rFonts w:cs="Times New Roman"/>
          <w:sz w:val="24"/>
          <w:szCs w:val="24"/>
        </w:rPr>
        <w:t>Helyi Esélyegyenlőségi Program</w:t>
      </w:r>
      <w:r w:rsidR="00580BCB" w:rsidRPr="00CB59E1">
        <w:rPr>
          <w:rFonts w:cs="Times New Roman"/>
          <w:sz w:val="24"/>
          <w:szCs w:val="24"/>
        </w:rPr>
        <w:t xml:space="preserve"> (HEP)</w:t>
      </w:r>
      <w:bookmarkEnd w:id="30"/>
      <w:bookmarkEnd w:id="31"/>
      <w:bookmarkEnd w:id="32"/>
    </w:p>
    <w:p w14:paraId="199241CF" w14:textId="77777777" w:rsidR="00E42163" w:rsidRPr="00CB59E1" w:rsidRDefault="00E42163" w:rsidP="0040713C"/>
    <w:p w14:paraId="1AF373B9" w14:textId="77777777" w:rsidR="0054318E" w:rsidRPr="00CB59E1" w:rsidRDefault="0054318E" w:rsidP="0040713C"/>
    <w:p w14:paraId="08AB4BAA" w14:textId="77777777" w:rsidR="007B476A" w:rsidRPr="00CB59E1" w:rsidRDefault="007B476A" w:rsidP="0040713C">
      <w:pPr>
        <w:pStyle w:val="Cmsor2"/>
        <w:rPr>
          <w:sz w:val="24"/>
          <w:szCs w:val="24"/>
        </w:rPr>
      </w:pPr>
      <w:bookmarkStart w:id="33" w:name="_Toc143091518"/>
      <w:bookmarkStart w:id="34" w:name="_Toc150244095"/>
      <w:bookmarkStart w:id="35" w:name="_Toc150244115"/>
      <w:r w:rsidRPr="00CB59E1">
        <w:rPr>
          <w:sz w:val="24"/>
          <w:szCs w:val="24"/>
        </w:rPr>
        <w:t>Bevezetés</w:t>
      </w:r>
      <w:bookmarkEnd w:id="22"/>
      <w:bookmarkEnd w:id="33"/>
      <w:bookmarkEnd w:id="34"/>
      <w:bookmarkEnd w:id="35"/>
    </w:p>
    <w:p w14:paraId="2E8268DD" w14:textId="77777777" w:rsidR="007B476A" w:rsidRPr="00CB59E1" w:rsidRDefault="007B476A" w:rsidP="0040713C"/>
    <w:p w14:paraId="5BFDB149" w14:textId="77777777" w:rsidR="007B476A" w:rsidRPr="00CB59E1" w:rsidRDefault="007B476A" w:rsidP="0040713C"/>
    <w:p w14:paraId="2E8736E8" w14:textId="77777777" w:rsidR="009E144E" w:rsidRPr="00CB59E1" w:rsidRDefault="007B476A" w:rsidP="00F51757">
      <w:r w:rsidRPr="00CB59E1">
        <w:t>Összhangban az Egyenlő Bánásmódról és az Esélyegyenlőség Előmozdításáról szóló 2003. évi CXXV. törvény</w:t>
      </w:r>
      <w:r w:rsidR="009E144E" w:rsidRPr="00CB59E1">
        <w:t xml:space="preserve">, a </w:t>
      </w:r>
      <w:r w:rsidR="009E144E" w:rsidRPr="00CB59E1">
        <w:rPr>
          <w:bCs/>
        </w:rPr>
        <w:t xml:space="preserve">helyi esélyegyenlőségi programok elkészítésének szabályairól és az esélyegyenlőségi </w:t>
      </w:r>
      <w:proofErr w:type="gramStart"/>
      <w:r w:rsidR="009E144E" w:rsidRPr="00CB59E1">
        <w:rPr>
          <w:bCs/>
        </w:rPr>
        <w:t>mentorokról</w:t>
      </w:r>
      <w:proofErr w:type="gramEnd"/>
      <w:r w:rsidR="009E144E" w:rsidRPr="00CB59E1">
        <w:rPr>
          <w:bCs/>
        </w:rPr>
        <w:t xml:space="preserve"> szóló</w:t>
      </w:r>
      <w:r w:rsidR="00F51757">
        <w:rPr>
          <w:bCs/>
        </w:rPr>
        <w:t>,</w:t>
      </w:r>
      <w:r w:rsidR="009E144E" w:rsidRPr="00CB59E1">
        <w:rPr>
          <w:bCs/>
        </w:rPr>
        <w:t xml:space="preserve"> </w:t>
      </w:r>
      <w:r w:rsidR="00BF62F7" w:rsidRPr="00F51757">
        <w:rPr>
          <w:b/>
          <w:bCs/>
        </w:rPr>
        <w:t xml:space="preserve">2021.06.30-án módosított </w:t>
      </w:r>
      <w:r w:rsidR="009E144E" w:rsidRPr="00F51757">
        <w:rPr>
          <w:b/>
          <w:bCs/>
        </w:rPr>
        <w:t xml:space="preserve">321/2011. (XII. 27.) Korm. rendelet </w:t>
      </w:r>
      <w:r w:rsidR="008F4704" w:rsidRPr="00F51757">
        <w:rPr>
          <w:b/>
          <w:bCs/>
        </w:rPr>
        <w:t>alapján megjelent Belügyminisztérium „Módszertani útmutató a helyi esélyegyenlőségi programok elkészítésének szempontjaihoz és a program felülvizs</w:t>
      </w:r>
      <w:r w:rsidR="00BF62F7" w:rsidRPr="00F51757">
        <w:rPr>
          <w:b/>
          <w:bCs/>
        </w:rPr>
        <w:t xml:space="preserve">gálatához” c. </w:t>
      </w:r>
      <w:proofErr w:type="gramStart"/>
      <w:r w:rsidR="00BF62F7" w:rsidRPr="00F51757">
        <w:rPr>
          <w:b/>
          <w:bCs/>
        </w:rPr>
        <w:t>dokumentum</w:t>
      </w:r>
      <w:proofErr w:type="gramEnd"/>
      <w:r w:rsidR="00BF62F7" w:rsidRPr="00F51757">
        <w:rPr>
          <w:b/>
          <w:bCs/>
        </w:rPr>
        <w:t xml:space="preserve"> szerint átdolgozva</w:t>
      </w:r>
      <w:r w:rsidR="00F51757" w:rsidRPr="00F51757">
        <w:t>,</w:t>
      </w:r>
      <w:r w:rsidR="00F51757">
        <w:t xml:space="preserve"> </w:t>
      </w:r>
      <w:r w:rsidR="00BB725D">
        <w:t>Varga</w:t>
      </w:r>
      <w:r w:rsidR="00F51757">
        <w:t xml:space="preserve"> Község Ö</w:t>
      </w:r>
      <w:r w:rsidR="00EB4686" w:rsidRPr="00CB59E1">
        <w:t>nkorm</w:t>
      </w:r>
      <w:r w:rsidRPr="00CB59E1">
        <w:t xml:space="preserve">ányzata Esélyegyenlőségi Programban </w:t>
      </w:r>
      <w:r w:rsidR="00F51757">
        <w:t xml:space="preserve">(a továbbiakban: HEP) </w:t>
      </w:r>
      <w:r w:rsidR="00E21B0F" w:rsidRPr="00CB59E1">
        <w:t>rögzíti</w:t>
      </w:r>
      <w:r w:rsidRPr="00CB59E1">
        <w:t xml:space="preserve"> az esélyegyenlőség érdekében szükséges feladatokat. </w:t>
      </w:r>
    </w:p>
    <w:p w14:paraId="14521FA7" w14:textId="77777777" w:rsidR="009E144E" w:rsidRPr="00CB59E1" w:rsidRDefault="009E144E" w:rsidP="00EE31F9"/>
    <w:p w14:paraId="2D94F414" w14:textId="77777777" w:rsidR="007B476A" w:rsidRPr="00CB59E1" w:rsidRDefault="007B476A" w:rsidP="00EE31F9">
      <w:r w:rsidRPr="00CB59E1">
        <w:t xml:space="preserve">Az önkormányzat vállalja, hogy az elkészült és elfogadott </w:t>
      </w:r>
      <w:r w:rsidR="00F51757">
        <w:t>HEP-el</w:t>
      </w:r>
      <w:r w:rsidRPr="00CB59E1">
        <w:t xml:space="preserve"> </w:t>
      </w:r>
      <w:r w:rsidRPr="00F51757">
        <w:t xml:space="preserve">összehangolja a település </w:t>
      </w:r>
      <w:r w:rsidR="00EB4686" w:rsidRPr="00F51757">
        <w:t xml:space="preserve">más </w:t>
      </w:r>
      <w:proofErr w:type="gramStart"/>
      <w:r w:rsidRPr="00F51757">
        <w:t>dokumentumait</w:t>
      </w:r>
      <w:proofErr w:type="gramEnd"/>
      <w:r w:rsidR="00B83BE4" w:rsidRPr="00CB59E1">
        <w:rPr>
          <w:rStyle w:val="Lbjegyzet-hivatkozs"/>
        </w:rPr>
        <w:footnoteReference w:id="1"/>
      </w:r>
      <w:r w:rsidRPr="00CB59E1">
        <w:t>, valamint az önkorm</w:t>
      </w:r>
      <w:r w:rsidR="00EB4686" w:rsidRPr="00CB59E1">
        <w:t xml:space="preserve">ányzat fenntartásában lévő </w:t>
      </w:r>
      <w:r w:rsidRPr="00CB59E1">
        <w:t>intézmények működtetését</w:t>
      </w:r>
      <w:r w:rsidR="002D3F16" w:rsidRPr="00CB59E1">
        <w:t>.</w:t>
      </w:r>
      <w:r w:rsidRPr="00CB59E1">
        <w:t xml:space="preserve"> </w:t>
      </w:r>
      <w:r w:rsidR="002D3F16" w:rsidRPr="00CB59E1">
        <w:t>Vállalja továbbá, hogy a</w:t>
      </w:r>
      <w:r w:rsidR="00F51757">
        <w:t xml:space="preserve"> HEP </w:t>
      </w:r>
      <w:r w:rsidR="002D3F16" w:rsidRPr="00CB59E1">
        <w:t>elkészítése során bevonja</w:t>
      </w:r>
      <w:r w:rsidR="00EB4686" w:rsidRPr="00CB59E1">
        <w:t xml:space="preserve"> partneri kapcsolatrendszerét, különös tekintettel a köznevelés állami és nem állami intézményfenntartóira. </w:t>
      </w:r>
    </w:p>
    <w:p w14:paraId="466475C3" w14:textId="77777777" w:rsidR="007B476A" w:rsidRPr="00CB59E1" w:rsidRDefault="007B476A" w:rsidP="00EE31F9">
      <w:r w:rsidRPr="00CB59E1">
        <w:t xml:space="preserve">Jelen helyzetelemzés </w:t>
      </w:r>
      <w:r w:rsidR="00143C62" w:rsidRPr="00CB59E1">
        <w:t>a</w:t>
      </w:r>
      <w:r w:rsidR="00F51757">
        <w:t xml:space="preserve"> HEP </w:t>
      </w:r>
      <w:r w:rsidRPr="00CB59E1">
        <w:t>megalapozását szolgálja.</w:t>
      </w:r>
    </w:p>
    <w:p w14:paraId="17069328" w14:textId="77777777" w:rsidR="007B476A" w:rsidRPr="00CB59E1" w:rsidRDefault="007B476A" w:rsidP="0040713C"/>
    <w:p w14:paraId="72482CC9" w14:textId="77777777" w:rsidR="00F72992" w:rsidRPr="00CB59E1" w:rsidRDefault="00F72992" w:rsidP="0040713C">
      <w:bookmarkStart w:id="36" w:name="_Toc212110157"/>
      <w:bookmarkStart w:id="37" w:name="_Toc212110230"/>
      <w:bookmarkStart w:id="38" w:name="_Toc212110688"/>
      <w:bookmarkStart w:id="39" w:name="_Toc212115930"/>
      <w:bookmarkStart w:id="40" w:name="_Toc212118937"/>
      <w:bookmarkStart w:id="41" w:name="_Toc212124924"/>
      <w:bookmarkStart w:id="42" w:name="_Toc212141184"/>
      <w:bookmarkStart w:id="43" w:name="_Toc212141251"/>
      <w:bookmarkStart w:id="44" w:name="_Toc212144760"/>
      <w:bookmarkStart w:id="45" w:name="_Toc212172174"/>
      <w:bookmarkStart w:id="46" w:name="_Toc212178435"/>
      <w:bookmarkStart w:id="47" w:name="_Toc212179297"/>
      <w:bookmarkStart w:id="48" w:name="_Toc212183718"/>
      <w:bookmarkStart w:id="49" w:name="_Toc212183772"/>
      <w:bookmarkStart w:id="50" w:name="_Toc212183818"/>
      <w:bookmarkStart w:id="51" w:name="_Toc212183856"/>
      <w:bookmarkStart w:id="52" w:name="_Toc212268306"/>
      <w:bookmarkStart w:id="53" w:name="_Toc212268342"/>
      <w:bookmarkStart w:id="54" w:name="_Toc212270489"/>
      <w:bookmarkStart w:id="55" w:name="_Toc212560416"/>
      <w:bookmarkStart w:id="56" w:name="_Toc212562032"/>
      <w:bookmarkStart w:id="57" w:name="_Toc212697719"/>
      <w:bookmarkStart w:id="58" w:name="_Toc212699614"/>
      <w:bookmarkStart w:id="59" w:name="_Toc212716872"/>
      <w:bookmarkStart w:id="60" w:name="_Toc212716989"/>
      <w:bookmarkStart w:id="61" w:name="_Toc214529826"/>
    </w:p>
    <w:p w14:paraId="55EB1141" w14:textId="77777777" w:rsidR="00547067" w:rsidRPr="00CB59E1" w:rsidRDefault="008322A6" w:rsidP="0040713C">
      <w:pPr>
        <w:pStyle w:val="Cmsor2"/>
        <w:rPr>
          <w:sz w:val="24"/>
          <w:szCs w:val="24"/>
        </w:rPr>
      </w:pPr>
      <w:bookmarkStart w:id="62" w:name="_Toc143091519"/>
      <w:bookmarkStart w:id="63" w:name="_Toc150244096"/>
      <w:bookmarkStart w:id="64" w:name="_Toc150244116"/>
      <w:r w:rsidRPr="00CB59E1">
        <w:rPr>
          <w:sz w:val="24"/>
          <w:szCs w:val="24"/>
        </w:rPr>
        <w:t xml:space="preserve">A település </w:t>
      </w:r>
      <w:r w:rsidR="00547067" w:rsidRPr="00CB59E1">
        <w:rPr>
          <w:sz w:val="24"/>
          <w:szCs w:val="24"/>
        </w:rPr>
        <w:t>bemutatása</w:t>
      </w:r>
      <w:bookmarkEnd w:id="62"/>
      <w:bookmarkEnd w:id="63"/>
      <w:bookmarkEnd w:id="64"/>
    </w:p>
    <w:p w14:paraId="3601DCBB" w14:textId="77777777" w:rsidR="00547067" w:rsidRPr="00CB59E1" w:rsidRDefault="00547067" w:rsidP="0040713C"/>
    <w:p w14:paraId="007DBDEA" w14:textId="77777777" w:rsidR="00BB725D" w:rsidRPr="00BB725D" w:rsidRDefault="00BB725D" w:rsidP="00BB725D">
      <w:pPr>
        <w:pStyle w:val="NormlCalibri"/>
        <w:rPr>
          <w:b w:val="0"/>
          <w:bCs w:val="0"/>
          <w:i w:val="0"/>
          <w:iCs w:val="0"/>
          <w:szCs w:val="24"/>
        </w:rPr>
      </w:pPr>
      <w:r w:rsidRPr="00BB725D">
        <w:rPr>
          <w:b w:val="0"/>
          <w:bCs w:val="0"/>
          <w:i w:val="0"/>
          <w:iCs w:val="0"/>
          <w:szCs w:val="24"/>
        </w:rPr>
        <w:t>Varga községről „</w:t>
      </w:r>
      <w:proofErr w:type="spellStart"/>
      <w:r w:rsidRPr="00BB725D">
        <w:rPr>
          <w:b w:val="0"/>
          <w:bCs w:val="0"/>
          <w:i w:val="0"/>
          <w:iCs w:val="0"/>
          <w:szCs w:val="24"/>
        </w:rPr>
        <w:t>Warga</w:t>
      </w:r>
      <w:proofErr w:type="spellEnd"/>
      <w:r w:rsidRPr="00BB725D">
        <w:rPr>
          <w:b w:val="0"/>
          <w:bCs w:val="0"/>
          <w:i w:val="0"/>
          <w:iCs w:val="0"/>
          <w:szCs w:val="24"/>
        </w:rPr>
        <w:t xml:space="preserve">” néven 1542-ről maradtak ránk az első feljegyzések. Neve a faluban jelenlévő élénk kézművesiparra utal. Birtokosai közt említhető Janus Pannonius. A középkorban virágzó település: a </w:t>
      </w:r>
      <w:proofErr w:type="spellStart"/>
      <w:r w:rsidRPr="00BB725D">
        <w:rPr>
          <w:b w:val="0"/>
          <w:bCs w:val="0"/>
          <w:i w:val="0"/>
          <w:iCs w:val="0"/>
          <w:szCs w:val="24"/>
        </w:rPr>
        <w:t>kocsmáltatási</w:t>
      </w:r>
      <w:proofErr w:type="spellEnd"/>
      <w:r w:rsidRPr="00BB725D">
        <w:rPr>
          <w:b w:val="0"/>
          <w:bCs w:val="0"/>
          <w:i w:val="0"/>
          <w:iCs w:val="0"/>
          <w:szCs w:val="24"/>
        </w:rPr>
        <w:t xml:space="preserve"> jog mellett </w:t>
      </w:r>
      <w:proofErr w:type="spellStart"/>
      <w:r w:rsidRPr="00BB725D">
        <w:rPr>
          <w:b w:val="0"/>
          <w:bCs w:val="0"/>
          <w:i w:val="0"/>
          <w:iCs w:val="0"/>
          <w:szCs w:val="24"/>
        </w:rPr>
        <w:t>szõlõhegye</w:t>
      </w:r>
      <w:proofErr w:type="spellEnd"/>
      <w:r w:rsidRPr="00BB725D">
        <w:rPr>
          <w:b w:val="0"/>
          <w:bCs w:val="0"/>
          <w:i w:val="0"/>
          <w:iCs w:val="0"/>
          <w:szCs w:val="24"/>
        </w:rPr>
        <w:t xml:space="preserve">, valamint önálló, alapfokú igazságszolgáltatása bizonyítja ezt. </w:t>
      </w:r>
    </w:p>
    <w:p w14:paraId="72EB7486" w14:textId="77777777" w:rsidR="00BB725D" w:rsidRPr="00BB725D" w:rsidRDefault="00BB725D" w:rsidP="00BB725D">
      <w:pPr>
        <w:pStyle w:val="NormlCalibri"/>
        <w:rPr>
          <w:b w:val="0"/>
          <w:bCs w:val="0"/>
          <w:i w:val="0"/>
          <w:iCs w:val="0"/>
          <w:szCs w:val="24"/>
        </w:rPr>
      </w:pPr>
      <w:r w:rsidRPr="00BB725D">
        <w:rPr>
          <w:b w:val="0"/>
          <w:bCs w:val="0"/>
          <w:i w:val="0"/>
          <w:iCs w:val="0"/>
          <w:szCs w:val="24"/>
        </w:rPr>
        <w:t xml:space="preserve">Varga néhai területe a </w:t>
      </w:r>
      <w:proofErr w:type="spellStart"/>
      <w:r w:rsidRPr="00BB725D">
        <w:rPr>
          <w:b w:val="0"/>
          <w:bCs w:val="0"/>
          <w:i w:val="0"/>
          <w:iCs w:val="0"/>
          <w:szCs w:val="24"/>
        </w:rPr>
        <w:t>tékesi</w:t>
      </w:r>
      <w:proofErr w:type="spellEnd"/>
      <w:r w:rsidRPr="00BB725D">
        <w:rPr>
          <w:b w:val="0"/>
          <w:bCs w:val="0"/>
          <w:i w:val="0"/>
          <w:iCs w:val="0"/>
          <w:szCs w:val="24"/>
        </w:rPr>
        <w:t xml:space="preserve"> és ligeti határok érintkezési pontján, az úgynevezett „Puszta Vargán” volt található. Ezen a területen még manapság is kerülnek elő apróbb épületdarabok szántás közben. Földes ura volt az 1800-as évek elején </w:t>
      </w:r>
      <w:proofErr w:type="spellStart"/>
      <w:r w:rsidRPr="00BB725D">
        <w:rPr>
          <w:b w:val="0"/>
          <w:bCs w:val="0"/>
          <w:i w:val="0"/>
          <w:iCs w:val="0"/>
          <w:szCs w:val="24"/>
        </w:rPr>
        <w:t>Puteáni</w:t>
      </w:r>
      <w:proofErr w:type="spellEnd"/>
      <w:r w:rsidRPr="00BB725D">
        <w:rPr>
          <w:b w:val="0"/>
          <w:bCs w:val="0"/>
          <w:i w:val="0"/>
          <w:iCs w:val="0"/>
          <w:szCs w:val="24"/>
        </w:rPr>
        <w:t xml:space="preserve">, majd </w:t>
      </w:r>
      <w:proofErr w:type="spellStart"/>
      <w:r w:rsidRPr="00BB725D">
        <w:rPr>
          <w:b w:val="0"/>
          <w:bCs w:val="0"/>
          <w:i w:val="0"/>
          <w:iCs w:val="0"/>
          <w:szCs w:val="24"/>
        </w:rPr>
        <w:t>Mihálylovics</w:t>
      </w:r>
      <w:proofErr w:type="spellEnd"/>
      <w:r w:rsidRPr="00BB725D">
        <w:rPr>
          <w:b w:val="0"/>
          <w:bCs w:val="0"/>
          <w:i w:val="0"/>
          <w:iCs w:val="0"/>
          <w:szCs w:val="24"/>
        </w:rPr>
        <w:t xml:space="preserve">, aztán </w:t>
      </w:r>
      <w:proofErr w:type="spellStart"/>
      <w:r w:rsidRPr="00BB725D">
        <w:rPr>
          <w:b w:val="0"/>
          <w:bCs w:val="0"/>
          <w:i w:val="0"/>
          <w:iCs w:val="0"/>
          <w:szCs w:val="24"/>
        </w:rPr>
        <w:t>Orsich</w:t>
      </w:r>
      <w:proofErr w:type="spellEnd"/>
      <w:r w:rsidRPr="00BB725D">
        <w:rPr>
          <w:b w:val="0"/>
          <w:bCs w:val="0"/>
          <w:i w:val="0"/>
          <w:iCs w:val="0"/>
          <w:szCs w:val="24"/>
        </w:rPr>
        <w:t xml:space="preserve">, ismét </w:t>
      </w:r>
      <w:proofErr w:type="spellStart"/>
      <w:r w:rsidRPr="00BB725D">
        <w:rPr>
          <w:b w:val="0"/>
          <w:bCs w:val="0"/>
          <w:i w:val="0"/>
          <w:iCs w:val="0"/>
          <w:szCs w:val="24"/>
        </w:rPr>
        <w:t>Mihálylovics</w:t>
      </w:r>
      <w:proofErr w:type="spellEnd"/>
      <w:r w:rsidRPr="00BB725D">
        <w:rPr>
          <w:b w:val="0"/>
          <w:bCs w:val="0"/>
          <w:i w:val="0"/>
          <w:iCs w:val="0"/>
          <w:szCs w:val="24"/>
        </w:rPr>
        <w:t xml:space="preserve"> és a század derekán Cseh Ede, </w:t>
      </w:r>
      <w:proofErr w:type="spellStart"/>
      <w:r w:rsidRPr="00BB725D">
        <w:rPr>
          <w:b w:val="0"/>
          <w:bCs w:val="0"/>
          <w:i w:val="0"/>
          <w:iCs w:val="0"/>
          <w:szCs w:val="24"/>
        </w:rPr>
        <w:t>szerémi</w:t>
      </w:r>
      <w:proofErr w:type="spellEnd"/>
      <w:r w:rsidRPr="00BB725D">
        <w:rPr>
          <w:b w:val="0"/>
          <w:bCs w:val="0"/>
          <w:i w:val="0"/>
          <w:iCs w:val="0"/>
          <w:szCs w:val="24"/>
        </w:rPr>
        <w:t xml:space="preserve"> alispán, majd Baranya megyei főnöke, később helytartósági alelnök Budán, az alkotmányos korszak alatt Fiume kormányzója, végül szerb egyházi-</w:t>
      </w:r>
      <w:proofErr w:type="spellStart"/>
      <w:r w:rsidRPr="00BB725D">
        <w:rPr>
          <w:b w:val="0"/>
          <w:bCs w:val="0"/>
          <w:i w:val="0"/>
          <w:iCs w:val="0"/>
          <w:szCs w:val="24"/>
        </w:rPr>
        <w:t>congressusi</w:t>
      </w:r>
      <w:proofErr w:type="spellEnd"/>
      <w:r w:rsidRPr="00BB725D">
        <w:rPr>
          <w:b w:val="0"/>
          <w:bCs w:val="0"/>
          <w:i w:val="0"/>
          <w:iCs w:val="0"/>
          <w:szCs w:val="24"/>
        </w:rPr>
        <w:t xml:space="preserve"> királyi biztos. Cseh Ede idejéből fennmaradt írásos emlékek így jellemzik a települést: Lakossága magyar, néhány elmagyarosodott német családdal. A község határa egyenetlen, hegyes-völgyes. Legelői apróbb parcellákból álltak, mert a vízmosta szakadékok széttagolták azokat. Szőlője kevés volt, de az jó bort termett. Vargának jövedelmét tehát a baromtenyésztés és szőlőhegyei képezték. A „szőlőtized” megváltásaként a földesúr 1868-ban 60 Ft-ot követelt holdanként, melyből hajlandó lett volna még engedni 5-10 Ft-ot a békesség megőrzése érdekében. De a település lakói néhány „falu bölcsének” szavára hallgatva, nem tettek eleget földesuruk követeléseinek, mondván úgyis minden úri jog hamarosan meg fog szűnni. Számításaikkal ellentétben az adófizetés kötelezettsége megmaradt, az állam vette át az adószedő szerepét, és az uraság követeléseinek kétszeresét rótta a lakosságra. Az állam követeléseivel is dacolva, éveket késlelkedtek befizetni a kirótt összeget, melyet még szigorúbb állami intézkedések követtek. Ezt még megtetézte az 1873-az ínséges esztendő, így </w:t>
      </w:r>
      <w:proofErr w:type="gramStart"/>
      <w:r w:rsidRPr="00BB725D">
        <w:rPr>
          <w:b w:val="0"/>
          <w:bCs w:val="0"/>
          <w:i w:val="0"/>
          <w:iCs w:val="0"/>
          <w:szCs w:val="24"/>
        </w:rPr>
        <w:t>ezen</w:t>
      </w:r>
      <w:proofErr w:type="gramEnd"/>
      <w:r w:rsidRPr="00BB725D">
        <w:rPr>
          <w:b w:val="0"/>
          <w:bCs w:val="0"/>
          <w:i w:val="0"/>
          <w:iCs w:val="0"/>
          <w:szCs w:val="24"/>
        </w:rPr>
        <w:t xml:space="preserve"> körülmények eredményeképp Varga lakossága rohamos vagyoni hanyatlásnak indult. 1875-től, addig nem ismert, minden nemű végrehajtási fajtákkal kényszerültek megismerkedni.</w:t>
      </w:r>
    </w:p>
    <w:p w14:paraId="4DE23390" w14:textId="77777777" w:rsidR="00BB725D" w:rsidRPr="00BB725D" w:rsidRDefault="00BB725D" w:rsidP="00BB725D">
      <w:pPr>
        <w:pStyle w:val="NormlCalibri"/>
        <w:rPr>
          <w:b w:val="0"/>
          <w:bCs w:val="0"/>
          <w:i w:val="0"/>
          <w:iCs w:val="0"/>
          <w:szCs w:val="24"/>
        </w:rPr>
      </w:pPr>
      <w:r w:rsidRPr="00BB725D">
        <w:rPr>
          <w:b w:val="0"/>
          <w:bCs w:val="0"/>
          <w:i w:val="0"/>
          <w:iCs w:val="0"/>
          <w:szCs w:val="24"/>
        </w:rPr>
        <w:t xml:space="preserve">Iskolája 1820-tól állt fel. 1872-87-ig Farkas Antal kiváló, fegyelmet-tartó tanítója a diákoknak. Neki, </w:t>
      </w:r>
      <w:proofErr w:type="spellStart"/>
      <w:r w:rsidRPr="00BB725D">
        <w:rPr>
          <w:b w:val="0"/>
          <w:bCs w:val="0"/>
          <w:i w:val="0"/>
          <w:iCs w:val="0"/>
          <w:szCs w:val="24"/>
        </w:rPr>
        <w:t>atyjának</w:t>
      </w:r>
      <w:proofErr w:type="spellEnd"/>
      <w:r w:rsidRPr="00BB725D">
        <w:rPr>
          <w:b w:val="0"/>
          <w:bCs w:val="0"/>
          <w:i w:val="0"/>
          <w:iCs w:val="0"/>
          <w:szCs w:val="24"/>
        </w:rPr>
        <w:t xml:space="preserve">, illetve </w:t>
      </w:r>
      <w:proofErr w:type="spellStart"/>
      <w:r w:rsidRPr="00BB725D">
        <w:rPr>
          <w:b w:val="0"/>
          <w:bCs w:val="0"/>
          <w:i w:val="0"/>
          <w:iCs w:val="0"/>
          <w:szCs w:val="24"/>
        </w:rPr>
        <w:t>elődeiknek</w:t>
      </w:r>
      <w:proofErr w:type="spellEnd"/>
      <w:r w:rsidRPr="00BB725D">
        <w:rPr>
          <w:b w:val="0"/>
          <w:bCs w:val="0"/>
          <w:i w:val="0"/>
          <w:iCs w:val="0"/>
          <w:szCs w:val="24"/>
        </w:rPr>
        <w:t xml:space="preserve"> köszönhetően az 1800-as évek végén nincs írni, olvasni nem tudó </w:t>
      </w:r>
      <w:r w:rsidRPr="00BB725D">
        <w:rPr>
          <w:b w:val="0"/>
          <w:bCs w:val="0"/>
          <w:i w:val="0"/>
          <w:iCs w:val="0"/>
          <w:szCs w:val="24"/>
        </w:rPr>
        <w:lastRenderedPageBreak/>
        <w:t xml:space="preserve">férfi és asszony a faluban. 1888-93-ig Kulcsár István a tanító. Ekkor a falu lakossága 463 fő, a leggyakoribb családnév a Rab. Kulcsár István utódai: Palkovics József, Fáncsi Imre, majd Varga Géza, akinek munkássága idején, 1941-ben, állami segély igénybevételével megépül az iskola új épülete, mely minden igényt kielégít, tágas tanteremmel, folyosóval, szertárral és tanári lakással. 1942-ben ebben az új épületben kezdi meg munkáját a község legkiválóbb tanítója Avasi Béla, aki az 1946-ban megalakuló Pedagógiai Szakszervezet Járási Bizottságának elnöke lett. Vargán 1949-ig nevelte diákjait. Utódai gyakran váltogatták egymást és szaktekintélynek nem voltak </w:t>
      </w:r>
      <w:proofErr w:type="spellStart"/>
      <w:r w:rsidRPr="00BB725D">
        <w:rPr>
          <w:b w:val="0"/>
          <w:bCs w:val="0"/>
          <w:i w:val="0"/>
          <w:iCs w:val="0"/>
          <w:szCs w:val="24"/>
        </w:rPr>
        <w:t>nevezhetőek</w:t>
      </w:r>
      <w:proofErr w:type="spellEnd"/>
      <w:r w:rsidRPr="00BB725D">
        <w:rPr>
          <w:b w:val="0"/>
          <w:bCs w:val="0"/>
          <w:i w:val="0"/>
          <w:iCs w:val="0"/>
          <w:szCs w:val="24"/>
        </w:rPr>
        <w:t xml:space="preserve">. A </w:t>
      </w:r>
      <w:r w:rsidR="0093676D">
        <w:rPr>
          <w:b w:val="0"/>
          <w:bCs w:val="0"/>
          <w:i w:val="0"/>
          <w:iCs w:val="0"/>
          <w:szCs w:val="24"/>
        </w:rPr>
        <w:t>vargai</w:t>
      </w:r>
      <w:r w:rsidRPr="00BB725D">
        <w:rPr>
          <w:b w:val="0"/>
          <w:bCs w:val="0"/>
          <w:i w:val="0"/>
          <w:iCs w:val="0"/>
          <w:szCs w:val="24"/>
        </w:rPr>
        <w:t xml:space="preserve"> iskola 1950-tők a sásdi körzeti iskola tagiskolája lett. 1955-től </w:t>
      </w:r>
      <w:proofErr w:type="spellStart"/>
      <w:r w:rsidRPr="00BB725D">
        <w:rPr>
          <w:b w:val="0"/>
          <w:bCs w:val="0"/>
          <w:i w:val="0"/>
          <w:iCs w:val="0"/>
          <w:szCs w:val="24"/>
        </w:rPr>
        <w:t>Benkes</w:t>
      </w:r>
      <w:proofErr w:type="spellEnd"/>
      <w:r w:rsidRPr="00BB725D">
        <w:rPr>
          <w:b w:val="0"/>
          <w:bCs w:val="0"/>
          <w:i w:val="0"/>
          <w:iCs w:val="0"/>
          <w:szCs w:val="24"/>
        </w:rPr>
        <w:t xml:space="preserve"> János a tanító, segítője és utódja Major Péter, aki mellett 1958-tól </w:t>
      </w:r>
      <w:proofErr w:type="spellStart"/>
      <w:r w:rsidRPr="00BB725D">
        <w:rPr>
          <w:b w:val="0"/>
          <w:bCs w:val="0"/>
          <w:i w:val="0"/>
          <w:iCs w:val="0"/>
          <w:szCs w:val="24"/>
        </w:rPr>
        <w:t>Radnics</w:t>
      </w:r>
      <w:proofErr w:type="spellEnd"/>
      <w:r w:rsidRPr="00BB725D">
        <w:rPr>
          <w:b w:val="0"/>
          <w:bCs w:val="0"/>
          <w:i w:val="0"/>
          <w:iCs w:val="0"/>
          <w:szCs w:val="24"/>
        </w:rPr>
        <w:t xml:space="preserve"> József is munkálkodik az iskolában. Őket 1959-től felváltja a Molnár házaspár. </w:t>
      </w:r>
      <w:proofErr w:type="spellStart"/>
      <w:r w:rsidRPr="00BB725D">
        <w:rPr>
          <w:b w:val="0"/>
          <w:bCs w:val="0"/>
          <w:i w:val="0"/>
          <w:iCs w:val="0"/>
          <w:szCs w:val="24"/>
        </w:rPr>
        <w:t>Szorgalmasak</w:t>
      </w:r>
      <w:proofErr w:type="spellEnd"/>
      <w:r w:rsidRPr="00BB725D">
        <w:rPr>
          <w:b w:val="0"/>
          <w:bCs w:val="0"/>
          <w:i w:val="0"/>
          <w:iCs w:val="0"/>
          <w:szCs w:val="24"/>
        </w:rPr>
        <w:t xml:space="preserve">, pontosak a lakosság kedveli őket. Molnár Károly 1981-től a sásdi iskola igazgatója, felesége Gothár Erzsébet biológia-földrajz szakos tanár. 1967-től, </w:t>
      </w:r>
      <w:proofErr w:type="spellStart"/>
      <w:r w:rsidRPr="00BB725D">
        <w:rPr>
          <w:b w:val="0"/>
          <w:bCs w:val="0"/>
          <w:i w:val="0"/>
          <w:iCs w:val="0"/>
          <w:szCs w:val="24"/>
        </w:rPr>
        <w:t>Muráth</w:t>
      </w:r>
      <w:proofErr w:type="spellEnd"/>
      <w:r w:rsidRPr="00BB725D">
        <w:rPr>
          <w:b w:val="0"/>
          <w:bCs w:val="0"/>
          <w:i w:val="0"/>
          <w:iCs w:val="0"/>
          <w:szCs w:val="24"/>
        </w:rPr>
        <w:t xml:space="preserve"> Imre és felesége </w:t>
      </w:r>
      <w:r w:rsidR="0093676D">
        <w:rPr>
          <w:b w:val="0"/>
          <w:bCs w:val="0"/>
          <w:i w:val="0"/>
          <w:iCs w:val="0"/>
          <w:szCs w:val="24"/>
        </w:rPr>
        <w:t>vargai</w:t>
      </w:r>
      <w:r w:rsidRPr="00BB725D">
        <w:rPr>
          <w:b w:val="0"/>
          <w:bCs w:val="0"/>
          <w:i w:val="0"/>
          <w:iCs w:val="0"/>
          <w:szCs w:val="24"/>
        </w:rPr>
        <w:t xml:space="preserve"> tanítóságuk befejeztével nehéz idők következtek a település életében. Ezen a településen volt a legrohamosabb a törpefalvak közül a lakosság fogyása. Az iskolában néhány fiatal tanító dolgozott, ők is csak egy-egy évet, esetenként képesítés nélkül. Az 1968-69-es tanévben, mikor a felső tagozat már Sásdon diákotthonban kényszerült tanulni, hat képesítés nélküli tanító vitte végig az alsó tagozatot a </w:t>
      </w:r>
      <w:r w:rsidR="0093676D">
        <w:rPr>
          <w:b w:val="0"/>
          <w:bCs w:val="0"/>
          <w:i w:val="0"/>
          <w:iCs w:val="0"/>
          <w:szCs w:val="24"/>
        </w:rPr>
        <w:t>vargai</w:t>
      </w:r>
      <w:r w:rsidRPr="00BB725D">
        <w:rPr>
          <w:b w:val="0"/>
          <w:bCs w:val="0"/>
          <w:i w:val="0"/>
          <w:iCs w:val="0"/>
          <w:szCs w:val="24"/>
        </w:rPr>
        <w:t xml:space="preserve"> iskolában. 1969-ben sikerült újra képesítéssel rendelkező tanítót szereznie a településnek, azonban Surján Pétert néhány hónap nevelőmunka után behívták katonának. Őt Papp Magda </w:t>
      </w:r>
      <w:proofErr w:type="spellStart"/>
      <w:r w:rsidRPr="00BB725D">
        <w:rPr>
          <w:b w:val="0"/>
          <w:bCs w:val="0"/>
          <w:i w:val="0"/>
          <w:iCs w:val="0"/>
          <w:szCs w:val="24"/>
        </w:rPr>
        <w:t>felsőegerszegi</w:t>
      </w:r>
      <w:proofErr w:type="spellEnd"/>
      <w:r w:rsidRPr="00BB725D">
        <w:rPr>
          <w:b w:val="0"/>
          <w:bCs w:val="0"/>
          <w:i w:val="0"/>
          <w:iCs w:val="0"/>
          <w:szCs w:val="24"/>
        </w:rPr>
        <w:t xml:space="preserve"> fiatal, képesítés nélküli nevelő helyettesítette, aki a munka során megszerezte képesítését, de időközben már a 3. és 4. évfolyam is a sásdi iskolába kényszerült bejárni, így csak az első két évfolyamon gyakorolhatta nevelői munkáját. Papp Magdát 1972-től Kiss Lászlóné </w:t>
      </w:r>
      <w:proofErr w:type="spellStart"/>
      <w:r w:rsidRPr="00BB725D">
        <w:rPr>
          <w:b w:val="0"/>
          <w:bCs w:val="0"/>
          <w:i w:val="0"/>
          <w:iCs w:val="0"/>
          <w:szCs w:val="24"/>
        </w:rPr>
        <w:t>Hódosi</w:t>
      </w:r>
      <w:proofErr w:type="spellEnd"/>
      <w:r w:rsidRPr="00BB725D">
        <w:rPr>
          <w:b w:val="0"/>
          <w:bCs w:val="0"/>
          <w:i w:val="0"/>
          <w:iCs w:val="0"/>
          <w:szCs w:val="24"/>
        </w:rPr>
        <w:t xml:space="preserve"> Ilona követte 1975-ig, az iskola sajnálatos bezárásáig.</w:t>
      </w:r>
    </w:p>
    <w:p w14:paraId="79E0FC7E" w14:textId="77777777" w:rsidR="00BB725D" w:rsidRPr="00BB725D" w:rsidRDefault="00BB725D" w:rsidP="00BB725D">
      <w:pPr>
        <w:pStyle w:val="NormlCalibri"/>
        <w:rPr>
          <w:b w:val="0"/>
          <w:bCs w:val="0"/>
          <w:i w:val="0"/>
          <w:iCs w:val="0"/>
          <w:szCs w:val="24"/>
        </w:rPr>
      </w:pPr>
      <w:r w:rsidRPr="00BB725D">
        <w:rPr>
          <w:b w:val="0"/>
          <w:bCs w:val="0"/>
          <w:i w:val="0"/>
          <w:iCs w:val="0"/>
          <w:szCs w:val="24"/>
        </w:rPr>
        <w:t xml:space="preserve">A település lakossága az 1941-ben feljegyzett 387 </w:t>
      </w:r>
      <w:proofErr w:type="spellStart"/>
      <w:r w:rsidRPr="00BB725D">
        <w:rPr>
          <w:b w:val="0"/>
          <w:bCs w:val="0"/>
          <w:i w:val="0"/>
          <w:iCs w:val="0"/>
          <w:szCs w:val="24"/>
        </w:rPr>
        <w:t>főről</w:t>
      </w:r>
      <w:proofErr w:type="spellEnd"/>
      <w:r w:rsidRPr="00BB725D">
        <w:rPr>
          <w:b w:val="0"/>
          <w:bCs w:val="0"/>
          <w:i w:val="0"/>
          <w:iCs w:val="0"/>
          <w:szCs w:val="24"/>
        </w:rPr>
        <w:t>, 1980-ra 184 főre csökkent. A település önkormányzata a sásdi körjegyzőséghez, mai nevén a Sásdi Közös Önkormányzati Hivatalhoz tartozik.</w:t>
      </w:r>
    </w:p>
    <w:p w14:paraId="47435E2A" w14:textId="77777777" w:rsidR="00BB725D" w:rsidRPr="00BB725D" w:rsidRDefault="00BB725D" w:rsidP="00BB725D">
      <w:pPr>
        <w:pStyle w:val="NormlCalibri"/>
        <w:rPr>
          <w:b w:val="0"/>
          <w:bCs w:val="0"/>
          <w:i w:val="0"/>
          <w:iCs w:val="0"/>
          <w:szCs w:val="24"/>
        </w:rPr>
      </w:pPr>
    </w:p>
    <w:p w14:paraId="7E805CC7" w14:textId="77777777" w:rsidR="00BB725D" w:rsidRPr="00BB725D" w:rsidRDefault="00BB725D" w:rsidP="00BB725D">
      <w:pPr>
        <w:pStyle w:val="NormlCalibri"/>
        <w:rPr>
          <w:b w:val="0"/>
          <w:bCs w:val="0"/>
          <w:i w:val="0"/>
          <w:iCs w:val="0"/>
          <w:szCs w:val="24"/>
        </w:rPr>
      </w:pPr>
      <w:r w:rsidRPr="00BB725D">
        <w:rPr>
          <w:b w:val="0"/>
          <w:bCs w:val="0"/>
          <w:i w:val="0"/>
          <w:iCs w:val="0"/>
          <w:szCs w:val="24"/>
        </w:rPr>
        <w:t>Épített látnivalók:</w:t>
      </w:r>
    </w:p>
    <w:p w14:paraId="1D74313C" w14:textId="77777777" w:rsidR="00BB725D" w:rsidRPr="00BB725D" w:rsidRDefault="00BB725D" w:rsidP="00BB725D">
      <w:pPr>
        <w:pStyle w:val="NormlCalibri"/>
        <w:rPr>
          <w:b w:val="0"/>
          <w:bCs w:val="0"/>
          <w:i w:val="0"/>
          <w:iCs w:val="0"/>
          <w:szCs w:val="24"/>
        </w:rPr>
      </w:pPr>
      <w:r w:rsidRPr="00BB725D">
        <w:rPr>
          <w:b w:val="0"/>
          <w:bCs w:val="0"/>
          <w:i w:val="0"/>
          <w:iCs w:val="0"/>
          <w:szCs w:val="24"/>
        </w:rPr>
        <w:t xml:space="preserve">Szent Anna Kápolna: 1868-ban építette Varga földesura, Cseh Ede császári, királyi kamarás, nyugalmazott helytartósági alelnök. Az egyhajós, neogótikus stílusban épült kápolnát Szent Anna tiszteletére </w:t>
      </w:r>
      <w:proofErr w:type="spellStart"/>
      <w:r w:rsidRPr="00BB725D">
        <w:rPr>
          <w:b w:val="0"/>
          <w:bCs w:val="0"/>
          <w:i w:val="0"/>
          <w:iCs w:val="0"/>
          <w:szCs w:val="24"/>
        </w:rPr>
        <w:t>áldatta</w:t>
      </w:r>
      <w:proofErr w:type="spellEnd"/>
      <w:r w:rsidRPr="00BB725D">
        <w:rPr>
          <w:b w:val="0"/>
          <w:bCs w:val="0"/>
          <w:i w:val="0"/>
          <w:iCs w:val="0"/>
          <w:szCs w:val="24"/>
        </w:rPr>
        <w:t xml:space="preserve"> meg. Istentiszteletet a család kívánságára tartottak, illetve évenként Szent Anna napján ünnepélyes keretek között, mivel e nevet nem csak a kápolna védőszentje viselte, hanem az uraság felesége is: Cseh Edéné, született Kövér Anna. </w:t>
      </w:r>
    </w:p>
    <w:p w14:paraId="0D9196DA" w14:textId="77777777" w:rsidR="00BB725D" w:rsidRPr="00BB725D" w:rsidRDefault="00BB725D" w:rsidP="00BB725D">
      <w:pPr>
        <w:pStyle w:val="NormlCalibri"/>
        <w:rPr>
          <w:b w:val="0"/>
          <w:bCs w:val="0"/>
          <w:i w:val="0"/>
          <w:iCs w:val="0"/>
          <w:szCs w:val="24"/>
        </w:rPr>
      </w:pPr>
      <w:r w:rsidRPr="00BB725D">
        <w:rPr>
          <w:b w:val="0"/>
          <w:bCs w:val="0"/>
          <w:i w:val="0"/>
          <w:iCs w:val="0"/>
          <w:szCs w:val="24"/>
        </w:rPr>
        <w:t xml:space="preserve">A kápolna megépítését követően az első felújítási munkákat Cseh Marianna, Cseh Ede leánya kezdeményezte 1893-ban. Ekkor saját költségén mindenre kiterjedően </w:t>
      </w:r>
      <w:proofErr w:type="spellStart"/>
      <w:r w:rsidRPr="00BB725D">
        <w:rPr>
          <w:b w:val="0"/>
          <w:bCs w:val="0"/>
          <w:i w:val="0"/>
          <w:iCs w:val="0"/>
          <w:szCs w:val="24"/>
        </w:rPr>
        <w:t>felújítatta</w:t>
      </w:r>
      <w:proofErr w:type="spellEnd"/>
      <w:r w:rsidRPr="00BB725D">
        <w:rPr>
          <w:b w:val="0"/>
          <w:bCs w:val="0"/>
          <w:i w:val="0"/>
          <w:iCs w:val="0"/>
          <w:szCs w:val="24"/>
        </w:rPr>
        <w:t>, valamint újabb, szertartáshoz kapcsolódó eszközöket ajándékozott a templom javára.</w:t>
      </w:r>
    </w:p>
    <w:p w14:paraId="2554EAAF" w14:textId="77777777" w:rsidR="00BB725D" w:rsidRPr="00BB725D" w:rsidRDefault="00BB725D" w:rsidP="00BB725D">
      <w:pPr>
        <w:pStyle w:val="NormlCalibri"/>
        <w:rPr>
          <w:b w:val="0"/>
          <w:bCs w:val="0"/>
          <w:i w:val="0"/>
          <w:iCs w:val="0"/>
          <w:szCs w:val="24"/>
        </w:rPr>
      </w:pPr>
      <w:r w:rsidRPr="00BB725D">
        <w:rPr>
          <w:b w:val="0"/>
          <w:bCs w:val="0"/>
          <w:i w:val="0"/>
          <w:iCs w:val="0"/>
          <w:szCs w:val="24"/>
        </w:rPr>
        <w:t xml:space="preserve">1886-tól, Cseh Ede elhalálozását követően a kápolna a falu területével együtt </w:t>
      </w:r>
      <w:proofErr w:type="spellStart"/>
      <w:r w:rsidRPr="00BB725D">
        <w:rPr>
          <w:b w:val="0"/>
          <w:bCs w:val="0"/>
          <w:i w:val="0"/>
          <w:iCs w:val="0"/>
          <w:szCs w:val="24"/>
        </w:rPr>
        <w:t>Kúnfi</w:t>
      </w:r>
      <w:proofErr w:type="spellEnd"/>
      <w:r w:rsidRPr="00BB725D">
        <w:rPr>
          <w:b w:val="0"/>
          <w:bCs w:val="0"/>
          <w:i w:val="0"/>
          <w:iCs w:val="0"/>
          <w:szCs w:val="24"/>
        </w:rPr>
        <w:t xml:space="preserve"> Adolf tulajdonába került, aki nem tartott igényt az istentiszteletek megtartására, csupán „parkrészletnek” használta a templomot és környezetét. 1898-ban bírósági úton a földbirtokost kényszerítették, hogy mondjon le elővételi- és használati jogáról a Római Katolikus Egyház javára. Ennek eredményeként 1900-tól örökre az Egyház tulajdonába került a </w:t>
      </w:r>
      <w:r w:rsidR="0093676D">
        <w:rPr>
          <w:b w:val="0"/>
          <w:bCs w:val="0"/>
          <w:i w:val="0"/>
          <w:iCs w:val="0"/>
          <w:szCs w:val="24"/>
        </w:rPr>
        <w:t>vargai</w:t>
      </w:r>
      <w:r w:rsidRPr="00BB725D">
        <w:rPr>
          <w:b w:val="0"/>
          <w:bCs w:val="0"/>
          <w:i w:val="0"/>
          <w:iCs w:val="0"/>
          <w:szCs w:val="24"/>
        </w:rPr>
        <w:t xml:space="preserve"> Szent Anna Kápolna.</w:t>
      </w:r>
    </w:p>
    <w:p w14:paraId="45BC0BF9" w14:textId="77777777" w:rsidR="00BB725D" w:rsidRPr="00BB725D" w:rsidRDefault="00BB725D" w:rsidP="00BB725D">
      <w:pPr>
        <w:pStyle w:val="NormlCalibri"/>
        <w:rPr>
          <w:b w:val="0"/>
          <w:bCs w:val="0"/>
          <w:i w:val="0"/>
          <w:iCs w:val="0"/>
          <w:szCs w:val="24"/>
        </w:rPr>
      </w:pPr>
      <w:r w:rsidRPr="00BB725D">
        <w:rPr>
          <w:b w:val="0"/>
          <w:bCs w:val="0"/>
          <w:i w:val="0"/>
          <w:iCs w:val="0"/>
          <w:szCs w:val="24"/>
        </w:rPr>
        <w:t xml:space="preserve">1959-ben Marton Imréné buzgólkodására felújították a textil kellékeket: miseruhát, oltárszőnyeget, 1962-ben Petri György villamos árammal szerelte fel a kápolnát, mely munkának nagy részét saját kezűleg végzett el. </w:t>
      </w:r>
      <w:proofErr w:type="spellStart"/>
      <w:r w:rsidRPr="00BB725D">
        <w:rPr>
          <w:b w:val="0"/>
          <w:bCs w:val="0"/>
          <w:i w:val="0"/>
          <w:iCs w:val="0"/>
          <w:szCs w:val="24"/>
        </w:rPr>
        <w:t>Ricsovics</w:t>
      </w:r>
      <w:proofErr w:type="spellEnd"/>
      <w:r w:rsidRPr="00BB725D">
        <w:rPr>
          <w:b w:val="0"/>
          <w:bCs w:val="0"/>
          <w:i w:val="0"/>
          <w:iCs w:val="0"/>
          <w:szCs w:val="24"/>
        </w:rPr>
        <w:t xml:space="preserve"> Ferenc vállalta az egész épület </w:t>
      </w:r>
      <w:proofErr w:type="spellStart"/>
      <w:r w:rsidRPr="00BB725D">
        <w:rPr>
          <w:b w:val="0"/>
          <w:bCs w:val="0"/>
          <w:i w:val="0"/>
          <w:iCs w:val="0"/>
          <w:szCs w:val="24"/>
        </w:rPr>
        <w:t>újrafestését</w:t>
      </w:r>
      <w:proofErr w:type="spellEnd"/>
      <w:r w:rsidRPr="00BB725D">
        <w:rPr>
          <w:b w:val="0"/>
          <w:bCs w:val="0"/>
          <w:i w:val="0"/>
          <w:iCs w:val="0"/>
          <w:szCs w:val="24"/>
        </w:rPr>
        <w:t xml:space="preserve">. Majd 1968-ban, a </w:t>
      </w:r>
      <w:r w:rsidR="0093676D">
        <w:rPr>
          <w:b w:val="0"/>
          <w:bCs w:val="0"/>
          <w:i w:val="0"/>
          <w:iCs w:val="0"/>
          <w:szCs w:val="24"/>
        </w:rPr>
        <w:t>vargai</w:t>
      </w:r>
      <w:r w:rsidRPr="00BB725D">
        <w:rPr>
          <w:b w:val="0"/>
          <w:bCs w:val="0"/>
          <w:i w:val="0"/>
          <w:iCs w:val="0"/>
          <w:szCs w:val="24"/>
        </w:rPr>
        <w:t xml:space="preserve"> kápolna 100 éves fennállásának </w:t>
      </w:r>
      <w:proofErr w:type="gramStart"/>
      <w:r w:rsidRPr="00BB725D">
        <w:rPr>
          <w:b w:val="0"/>
          <w:bCs w:val="0"/>
          <w:i w:val="0"/>
          <w:iCs w:val="0"/>
          <w:szCs w:val="24"/>
        </w:rPr>
        <w:t>jubileumára</w:t>
      </w:r>
      <w:proofErr w:type="gramEnd"/>
      <w:r w:rsidRPr="00BB725D">
        <w:rPr>
          <w:b w:val="0"/>
          <w:bCs w:val="0"/>
          <w:i w:val="0"/>
          <w:iCs w:val="0"/>
          <w:szCs w:val="24"/>
        </w:rPr>
        <w:t xml:space="preserve"> a hívek összefogásának eredményeként az egész épületet felújították.</w:t>
      </w:r>
    </w:p>
    <w:p w14:paraId="5A242579" w14:textId="77777777" w:rsidR="00BB725D" w:rsidRPr="00BB725D" w:rsidRDefault="00BB725D" w:rsidP="00BB725D">
      <w:pPr>
        <w:pStyle w:val="NormlCalibri"/>
        <w:rPr>
          <w:b w:val="0"/>
          <w:bCs w:val="0"/>
          <w:i w:val="0"/>
          <w:iCs w:val="0"/>
          <w:szCs w:val="24"/>
        </w:rPr>
      </w:pPr>
      <w:r w:rsidRPr="00BB725D">
        <w:rPr>
          <w:b w:val="0"/>
          <w:bCs w:val="0"/>
          <w:i w:val="0"/>
          <w:iCs w:val="0"/>
          <w:szCs w:val="24"/>
        </w:rPr>
        <w:t>1937. szeptember 6-án, ünnepélyes keretek között a falu lakossága e kápolna falát választotta, hogy elhelyezze rajta a bejárat egyik oldalán az I. Világháborúban elhunyt hősi halottak névsorával ellátott kőtáblát, így állítva emléket tiszteletükre. A II. Világháborúban elhunyt hősök emlékére 2005-ben került fel a kőtáblába vésett névsor a kápolna bejáratának másik oldalára.</w:t>
      </w:r>
    </w:p>
    <w:p w14:paraId="37BE80E1" w14:textId="77777777" w:rsidR="00BB725D" w:rsidRPr="00BB725D" w:rsidRDefault="00BB725D" w:rsidP="00BB725D">
      <w:pPr>
        <w:pStyle w:val="NormlCalibri"/>
        <w:rPr>
          <w:b w:val="0"/>
          <w:bCs w:val="0"/>
          <w:i w:val="0"/>
          <w:iCs w:val="0"/>
          <w:szCs w:val="24"/>
        </w:rPr>
      </w:pPr>
      <w:r w:rsidRPr="00BB725D">
        <w:rPr>
          <w:b w:val="0"/>
          <w:bCs w:val="0"/>
          <w:i w:val="0"/>
          <w:iCs w:val="0"/>
          <w:szCs w:val="24"/>
        </w:rPr>
        <w:t>Évente „búcsú” elnevezéssel napjainkban is megtartja a falu lakossága július 26-i, Anna naphoz legközelebb eső hétvégén a kis kápolna védőszentjének ünnepét.</w:t>
      </w:r>
    </w:p>
    <w:p w14:paraId="2262FD20" w14:textId="77777777" w:rsidR="00BB725D" w:rsidRPr="00BB725D" w:rsidRDefault="00BB725D" w:rsidP="00BB725D">
      <w:pPr>
        <w:pStyle w:val="NormlCalibri"/>
        <w:rPr>
          <w:b w:val="0"/>
          <w:bCs w:val="0"/>
          <w:i w:val="0"/>
          <w:iCs w:val="0"/>
          <w:szCs w:val="24"/>
        </w:rPr>
      </w:pPr>
      <w:r w:rsidRPr="00BB725D">
        <w:rPr>
          <w:b w:val="0"/>
          <w:bCs w:val="0"/>
          <w:i w:val="0"/>
          <w:iCs w:val="0"/>
          <w:szCs w:val="24"/>
        </w:rPr>
        <w:lastRenderedPageBreak/>
        <w:t xml:space="preserve">Sásdi Sándor emlék- és vendégház: 1898. szeptember 3-án született itt Sásdi Sándor, a </w:t>
      </w:r>
      <w:proofErr w:type="spellStart"/>
      <w:r w:rsidRPr="00BB725D">
        <w:rPr>
          <w:b w:val="0"/>
          <w:bCs w:val="0"/>
          <w:i w:val="0"/>
          <w:iCs w:val="0"/>
          <w:szCs w:val="24"/>
        </w:rPr>
        <w:t>Tintner</w:t>
      </w:r>
      <w:proofErr w:type="spellEnd"/>
      <w:r w:rsidRPr="00BB725D">
        <w:rPr>
          <w:b w:val="0"/>
          <w:bCs w:val="0"/>
          <w:i w:val="0"/>
          <w:iCs w:val="0"/>
          <w:szCs w:val="24"/>
        </w:rPr>
        <w:t xml:space="preserve"> család második gyermekeként. 1988-ban így ír róla: „Ha lehetne újrakezdeni, akkor ott Vargán, abban a vályogházban szeretnék megszületni, amelynek gangján lépegetni tanultam, ahol anyám tárja széjjel a két karját: „Ki fut az én váramba?” Ott kezdeném…”</w:t>
      </w:r>
    </w:p>
    <w:p w14:paraId="4A956FBE" w14:textId="77777777" w:rsidR="00BB725D" w:rsidRPr="00BB725D" w:rsidRDefault="00BB725D" w:rsidP="00BB725D">
      <w:pPr>
        <w:pStyle w:val="NormlCalibri"/>
        <w:rPr>
          <w:b w:val="0"/>
          <w:bCs w:val="0"/>
          <w:i w:val="0"/>
          <w:iCs w:val="0"/>
          <w:szCs w:val="24"/>
        </w:rPr>
      </w:pPr>
      <w:r w:rsidRPr="00BB725D">
        <w:rPr>
          <w:b w:val="0"/>
          <w:bCs w:val="0"/>
          <w:i w:val="0"/>
          <w:iCs w:val="0"/>
          <w:szCs w:val="24"/>
        </w:rPr>
        <w:t xml:space="preserve">E kis vályogház a település közepén, megbújva helyezkedik el, melyet 1988-ban, az író 90. születésnapjára Sásd Nagyközségi Tanács segítségével és a falu lakosságának összefogásával felújítottak. Kialakításra került benne Sásdi Sándor életútját bemutató kiállító terem, melyet </w:t>
      </w:r>
      <w:proofErr w:type="gramStart"/>
      <w:r w:rsidRPr="00BB725D">
        <w:rPr>
          <w:b w:val="0"/>
          <w:bCs w:val="0"/>
          <w:i w:val="0"/>
          <w:iCs w:val="0"/>
          <w:szCs w:val="24"/>
        </w:rPr>
        <w:t>azóta</w:t>
      </w:r>
      <w:proofErr w:type="gramEnd"/>
      <w:r w:rsidRPr="00BB725D">
        <w:rPr>
          <w:b w:val="0"/>
          <w:bCs w:val="0"/>
          <w:i w:val="0"/>
          <w:iCs w:val="0"/>
          <w:szCs w:val="24"/>
        </w:rPr>
        <w:t xml:space="preserve"> is látogatnak az író barátai, ismerősei, olvasói. Itt képekben megismerkedhetünk a József Attila- díjas író és műfordító családjával, gyermekkorával, munkásságával. A felújított épület egy másik részében vendégszoba várja az idelátogatókat korhű bútorokkal berendezve. </w:t>
      </w:r>
    </w:p>
    <w:p w14:paraId="61ECB1ED" w14:textId="77777777" w:rsidR="00BB725D" w:rsidRPr="00BB725D" w:rsidRDefault="00BB725D" w:rsidP="00BB725D">
      <w:pPr>
        <w:pStyle w:val="NormlCalibri"/>
        <w:rPr>
          <w:b w:val="0"/>
          <w:bCs w:val="0"/>
          <w:i w:val="0"/>
          <w:iCs w:val="0"/>
          <w:szCs w:val="24"/>
        </w:rPr>
      </w:pPr>
    </w:p>
    <w:p w14:paraId="5072AC23" w14:textId="77777777" w:rsidR="00BB725D" w:rsidRPr="00BB725D" w:rsidRDefault="00BB725D" w:rsidP="00BB725D">
      <w:pPr>
        <w:pStyle w:val="NormlCalibri"/>
        <w:rPr>
          <w:b w:val="0"/>
          <w:bCs w:val="0"/>
          <w:i w:val="0"/>
          <w:iCs w:val="0"/>
          <w:szCs w:val="24"/>
        </w:rPr>
      </w:pPr>
      <w:r w:rsidRPr="00BB725D">
        <w:rPr>
          <w:b w:val="0"/>
          <w:bCs w:val="0"/>
          <w:i w:val="0"/>
          <w:iCs w:val="0"/>
          <w:szCs w:val="24"/>
        </w:rPr>
        <w:t>Természeti adottságok:</w:t>
      </w:r>
    </w:p>
    <w:p w14:paraId="5A4288CA" w14:textId="77777777" w:rsidR="00BB725D" w:rsidRPr="00BB725D" w:rsidRDefault="00BB725D" w:rsidP="00BB725D">
      <w:pPr>
        <w:pStyle w:val="NormlCalibri"/>
        <w:rPr>
          <w:b w:val="0"/>
          <w:bCs w:val="0"/>
          <w:i w:val="0"/>
          <w:iCs w:val="0"/>
          <w:szCs w:val="24"/>
        </w:rPr>
      </w:pPr>
      <w:r w:rsidRPr="00BB725D">
        <w:rPr>
          <w:b w:val="0"/>
          <w:bCs w:val="0"/>
          <w:i w:val="0"/>
          <w:iCs w:val="0"/>
          <w:szCs w:val="24"/>
        </w:rPr>
        <w:t>Tiszafa: Hazánkban a tiszafák (</w:t>
      </w:r>
      <w:proofErr w:type="spellStart"/>
      <w:r w:rsidRPr="00BB725D">
        <w:rPr>
          <w:b w:val="0"/>
          <w:bCs w:val="0"/>
          <w:i w:val="0"/>
          <w:iCs w:val="0"/>
          <w:szCs w:val="24"/>
        </w:rPr>
        <w:t>Taxus</w:t>
      </w:r>
      <w:proofErr w:type="spellEnd"/>
      <w:r w:rsidRPr="00BB725D">
        <w:rPr>
          <w:b w:val="0"/>
          <w:bCs w:val="0"/>
          <w:i w:val="0"/>
          <w:iCs w:val="0"/>
          <w:szCs w:val="24"/>
        </w:rPr>
        <w:t xml:space="preserve"> </w:t>
      </w:r>
      <w:proofErr w:type="spellStart"/>
      <w:r w:rsidRPr="00BB725D">
        <w:rPr>
          <w:b w:val="0"/>
          <w:bCs w:val="0"/>
          <w:i w:val="0"/>
          <w:iCs w:val="0"/>
          <w:szCs w:val="24"/>
        </w:rPr>
        <w:t>baccata</w:t>
      </w:r>
      <w:proofErr w:type="spellEnd"/>
      <w:r w:rsidRPr="00BB725D">
        <w:rPr>
          <w:b w:val="0"/>
          <w:bCs w:val="0"/>
          <w:i w:val="0"/>
          <w:iCs w:val="0"/>
          <w:szCs w:val="24"/>
        </w:rPr>
        <w:t xml:space="preserve">) törvényi oltalom alatt állnak akkor, ha </w:t>
      </w:r>
      <w:proofErr w:type="spellStart"/>
      <w:r w:rsidRPr="00BB725D">
        <w:rPr>
          <w:b w:val="0"/>
          <w:bCs w:val="0"/>
          <w:i w:val="0"/>
          <w:iCs w:val="0"/>
          <w:szCs w:val="24"/>
        </w:rPr>
        <w:t>őshonosak</w:t>
      </w:r>
      <w:proofErr w:type="spellEnd"/>
      <w:r w:rsidRPr="00BB725D">
        <w:rPr>
          <w:b w:val="0"/>
          <w:bCs w:val="0"/>
          <w:i w:val="0"/>
          <w:iCs w:val="0"/>
          <w:szCs w:val="24"/>
        </w:rPr>
        <w:t xml:space="preserve"> vagy „történelmi” múlttal rendelkeznek. Esetünkben ez utóbbiról van szó. A növény ültetését –helytörténészek – az 1850-es évekre teszik, mikor Varga község területe a Cseh dinasztia földbirtokát képezte. A fa és környezete az uraság kastélyának, illetve </w:t>
      </w:r>
      <w:proofErr w:type="gramStart"/>
      <w:r w:rsidRPr="00BB725D">
        <w:rPr>
          <w:b w:val="0"/>
          <w:bCs w:val="0"/>
          <w:i w:val="0"/>
          <w:iCs w:val="0"/>
          <w:szCs w:val="24"/>
        </w:rPr>
        <w:t>annak</w:t>
      </w:r>
      <w:proofErr w:type="gramEnd"/>
      <w:r w:rsidRPr="00BB725D">
        <w:rPr>
          <w:b w:val="0"/>
          <w:bCs w:val="0"/>
          <w:i w:val="0"/>
          <w:iCs w:val="0"/>
          <w:szCs w:val="24"/>
        </w:rPr>
        <w:t xml:space="preserve"> udvarának valamikori helyén terül el. A másfél száz év alatt hatalmasra terebélyesedett növényt és környezetét az ezredforduló előtt tájvédelmi körzetté nyilvánították. Az ezzel kapcsolatos parkgondozási munkálatokat a helyi önkormányzat, valamint önkéntesek látják el. A védelmi munka ellenőrzését 1999-óta a Duna-Dráva Nemzeti Park Természetvédelmi Igazgatósága végzi.</w:t>
      </w:r>
    </w:p>
    <w:p w14:paraId="45869190" w14:textId="77777777" w:rsidR="00DD0C2C" w:rsidRDefault="00BB725D" w:rsidP="00DA50B8">
      <w:pPr>
        <w:pStyle w:val="NormlCalibri"/>
        <w:rPr>
          <w:b w:val="0"/>
          <w:bCs w:val="0"/>
          <w:i w:val="0"/>
          <w:iCs w:val="0"/>
          <w:szCs w:val="24"/>
        </w:rPr>
      </w:pPr>
      <w:r w:rsidRPr="00BB725D">
        <w:rPr>
          <w:b w:val="0"/>
          <w:bCs w:val="0"/>
          <w:i w:val="0"/>
          <w:iCs w:val="0"/>
          <w:szCs w:val="24"/>
        </w:rPr>
        <w:t xml:space="preserve">Egytörzsű egyed, koronája széles kúp alakú. Lassan növekedő, hosszú életű (akár kétezer év is lehet) örökzöld, kétlaki cserje. Az egyetlen gyantajárat nélküli tűlevelű fenyőféle. Ágai közel vízszintesek, lefelé tartanak. Kérge rozsdabarna, szürke foltokkal tarkított, cserepesedik, vékony, hosszúkás cserepekben válik le és hosszanti rostos szalagokban foszladozik. Tűi kissé ívesen lehajlók, </w:t>
      </w:r>
      <w:proofErr w:type="spellStart"/>
      <w:r w:rsidRPr="00BB725D">
        <w:rPr>
          <w:b w:val="0"/>
          <w:bCs w:val="0"/>
          <w:i w:val="0"/>
          <w:iCs w:val="0"/>
          <w:szCs w:val="24"/>
        </w:rPr>
        <w:t>laposak</w:t>
      </w:r>
      <w:proofErr w:type="spellEnd"/>
      <w:r w:rsidRPr="00BB725D">
        <w:rPr>
          <w:b w:val="0"/>
          <w:bCs w:val="0"/>
          <w:i w:val="0"/>
          <w:iCs w:val="0"/>
          <w:szCs w:val="24"/>
        </w:rPr>
        <w:t xml:space="preserve">, 2-3 cm hosszúak, fonákjukon fénytelen, színoldalukon fénylő, sötétzöld színűek. Az oldalhajtásokon kétoldalt szabályos síkba rendeződött, fésűs elhelyezkedésűek. A magot az élénkpiros magköpeny </w:t>
      </w:r>
      <w:proofErr w:type="spellStart"/>
      <w:r w:rsidRPr="00BB725D">
        <w:rPr>
          <w:b w:val="0"/>
          <w:bCs w:val="0"/>
          <w:i w:val="0"/>
          <w:iCs w:val="0"/>
          <w:szCs w:val="24"/>
        </w:rPr>
        <w:t>kehelyszerűen</w:t>
      </w:r>
      <w:proofErr w:type="spellEnd"/>
      <w:r w:rsidRPr="00BB725D">
        <w:rPr>
          <w:b w:val="0"/>
          <w:bCs w:val="0"/>
          <w:i w:val="0"/>
          <w:iCs w:val="0"/>
          <w:szCs w:val="24"/>
        </w:rPr>
        <w:t xml:space="preserve"> borítja. A növény minden része mérgező, a húsos magköpeny kivételével. Ezt a madarak fogyasztják, ezzel a fa magját terjesztik. Hajlékonysága miatt a középkorban számszeríjat készítettek belőle.</w:t>
      </w:r>
    </w:p>
    <w:p w14:paraId="568B1588" w14:textId="77777777" w:rsidR="00DA50B8" w:rsidRDefault="00DA50B8" w:rsidP="00DA50B8">
      <w:pPr>
        <w:pStyle w:val="NormlCalibri"/>
        <w:rPr>
          <w:b w:val="0"/>
          <w:szCs w:val="24"/>
        </w:rPr>
      </w:pPr>
    </w:p>
    <w:tbl>
      <w:tblPr>
        <w:tblW w:w="5040" w:type="dxa"/>
        <w:jc w:val="center"/>
        <w:tblCellMar>
          <w:left w:w="70" w:type="dxa"/>
          <w:right w:w="70" w:type="dxa"/>
        </w:tblCellMar>
        <w:tblLook w:val="04A0" w:firstRow="1" w:lastRow="0" w:firstColumn="1" w:lastColumn="0" w:noHBand="0" w:noVBand="1"/>
      </w:tblPr>
      <w:tblGrid>
        <w:gridCol w:w="1720"/>
        <w:gridCol w:w="1600"/>
        <w:gridCol w:w="1720"/>
      </w:tblGrid>
      <w:tr w:rsidR="00607910" w:rsidRPr="00607910" w14:paraId="79096ABB" w14:textId="77777777" w:rsidTr="00607910">
        <w:trPr>
          <w:trHeight w:val="510"/>
          <w:jc w:val="center"/>
        </w:trPr>
        <w:tc>
          <w:tcPr>
            <w:tcW w:w="50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CC208B" w14:textId="77777777" w:rsidR="00607910" w:rsidRPr="00607910" w:rsidRDefault="00607910" w:rsidP="00607910">
            <w:pPr>
              <w:jc w:val="center"/>
              <w:rPr>
                <w:rFonts w:ascii="Calibri" w:hAnsi="Calibri" w:cs="Calibri"/>
                <w:b/>
                <w:bCs/>
                <w:sz w:val="22"/>
                <w:szCs w:val="22"/>
              </w:rPr>
            </w:pPr>
            <w:r w:rsidRPr="00607910">
              <w:rPr>
                <w:rFonts w:ascii="Calibri" w:hAnsi="Calibri" w:cs="Calibri"/>
                <w:b/>
                <w:bCs/>
                <w:sz w:val="22"/>
                <w:szCs w:val="22"/>
              </w:rPr>
              <w:t>1. számú táblázat - Lakónépesség száma az év végén</w:t>
            </w:r>
          </w:p>
        </w:tc>
      </w:tr>
      <w:tr w:rsidR="00607910" w:rsidRPr="00607910" w14:paraId="7A329FEC" w14:textId="77777777" w:rsidTr="00607910">
        <w:trPr>
          <w:trHeight w:val="1635"/>
          <w:jc w:val="center"/>
        </w:trPr>
        <w:tc>
          <w:tcPr>
            <w:tcW w:w="1720" w:type="dxa"/>
            <w:tcBorders>
              <w:top w:val="nil"/>
              <w:left w:val="single" w:sz="4" w:space="0" w:color="auto"/>
              <w:bottom w:val="single" w:sz="4" w:space="0" w:color="auto"/>
              <w:right w:val="single" w:sz="4" w:space="0" w:color="auto"/>
            </w:tcBorders>
            <w:shd w:val="clear" w:color="000000" w:fill="E2EFDA"/>
            <w:noWrap/>
            <w:vAlign w:val="center"/>
            <w:hideMark/>
          </w:tcPr>
          <w:p w14:paraId="79507A0C" w14:textId="77777777" w:rsidR="00607910" w:rsidRPr="00607910" w:rsidRDefault="00607910" w:rsidP="00607910">
            <w:pPr>
              <w:jc w:val="center"/>
              <w:rPr>
                <w:rFonts w:ascii="Calibri" w:hAnsi="Calibri" w:cs="Calibri"/>
                <w:b/>
                <w:bCs/>
                <w:sz w:val="22"/>
                <w:szCs w:val="22"/>
              </w:rPr>
            </w:pPr>
            <w:r w:rsidRPr="00607910">
              <w:rPr>
                <w:rFonts w:ascii="Calibri" w:hAnsi="Calibri" w:cs="Calibri"/>
                <w:b/>
                <w:bCs/>
                <w:sz w:val="22"/>
                <w:szCs w:val="22"/>
              </w:rPr>
              <w:t>Év</w:t>
            </w:r>
          </w:p>
        </w:tc>
        <w:tc>
          <w:tcPr>
            <w:tcW w:w="1600" w:type="dxa"/>
            <w:tcBorders>
              <w:top w:val="nil"/>
              <w:left w:val="nil"/>
              <w:bottom w:val="single" w:sz="4" w:space="0" w:color="auto"/>
              <w:right w:val="single" w:sz="4" w:space="0" w:color="auto"/>
            </w:tcBorders>
            <w:shd w:val="clear" w:color="000000" w:fill="E2EFDA"/>
            <w:vAlign w:val="center"/>
            <w:hideMark/>
          </w:tcPr>
          <w:p w14:paraId="1F6710C7" w14:textId="77777777" w:rsidR="00607910" w:rsidRPr="00607910" w:rsidRDefault="00607910" w:rsidP="00607910">
            <w:pPr>
              <w:jc w:val="center"/>
              <w:rPr>
                <w:rFonts w:ascii="Calibri" w:hAnsi="Calibri" w:cs="Calibri"/>
                <w:b/>
                <w:bCs/>
                <w:sz w:val="22"/>
                <w:szCs w:val="22"/>
              </w:rPr>
            </w:pPr>
            <w:r w:rsidRPr="00607910">
              <w:rPr>
                <w:rFonts w:ascii="Calibri" w:hAnsi="Calibri" w:cs="Calibri"/>
                <w:b/>
                <w:bCs/>
                <w:sz w:val="22"/>
                <w:szCs w:val="22"/>
              </w:rPr>
              <w:t>Fő</w:t>
            </w:r>
            <w:r w:rsidRPr="00607910">
              <w:rPr>
                <w:rFonts w:ascii="Calibri" w:hAnsi="Calibri" w:cs="Calibri"/>
                <w:b/>
                <w:bCs/>
                <w:sz w:val="22"/>
                <w:szCs w:val="22"/>
              </w:rPr>
              <w:br/>
            </w:r>
            <w:r w:rsidRPr="00607910">
              <w:rPr>
                <w:rFonts w:ascii="Calibri" w:hAnsi="Calibri" w:cs="Calibri"/>
                <w:sz w:val="22"/>
                <w:szCs w:val="22"/>
              </w:rPr>
              <w:t>(TS 001)</w:t>
            </w:r>
          </w:p>
        </w:tc>
        <w:tc>
          <w:tcPr>
            <w:tcW w:w="1720" w:type="dxa"/>
            <w:tcBorders>
              <w:top w:val="nil"/>
              <w:left w:val="nil"/>
              <w:bottom w:val="single" w:sz="4" w:space="0" w:color="auto"/>
              <w:right w:val="single" w:sz="4" w:space="0" w:color="auto"/>
            </w:tcBorders>
            <w:shd w:val="clear" w:color="000000" w:fill="E2EFDA"/>
            <w:noWrap/>
            <w:vAlign w:val="center"/>
            <w:hideMark/>
          </w:tcPr>
          <w:p w14:paraId="4FFB63DB" w14:textId="77777777" w:rsidR="00607910" w:rsidRPr="00607910" w:rsidRDefault="00607910" w:rsidP="00607910">
            <w:pPr>
              <w:jc w:val="center"/>
              <w:rPr>
                <w:rFonts w:ascii="Calibri" w:hAnsi="Calibri" w:cs="Calibri"/>
                <w:b/>
                <w:bCs/>
                <w:sz w:val="22"/>
                <w:szCs w:val="22"/>
              </w:rPr>
            </w:pPr>
            <w:r w:rsidRPr="00607910">
              <w:rPr>
                <w:rFonts w:ascii="Calibri" w:hAnsi="Calibri" w:cs="Calibri"/>
                <w:b/>
                <w:bCs/>
                <w:sz w:val="22"/>
                <w:szCs w:val="22"/>
              </w:rPr>
              <w:t>Változás</w:t>
            </w:r>
          </w:p>
        </w:tc>
      </w:tr>
      <w:tr w:rsidR="00607910" w:rsidRPr="00607910" w14:paraId="664CABB0" w14:textId="77777777" w:rsidTr="00607910">
        <w:trPr>
          <w:trHeight w:val="60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32E1900"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2016</w:t>
            </w:r>
          </w:p>
        </w:tc>
        <w:tc>
          <w:tcPr>
            <w:tcW w:w="1600" w:type="dxa"/>
            <w:tcBorders>
              <w:top w:val="nil"/>
              <w:left w:val="nil"/>
              <w:bottom w:val="single" w:sz="4" w:space="0" w:color="auto"/>
              <w:right w:val="single" w:sz="4" w:space="0" w:color="auto"/>
            </w:tcBorders>
            <w:shd w:val="clear" w:color="auto" w:fill="auto"/>
            <w:vAlign w:val="center"/>
            <w:hideMark/>
          </w:tcPr>
          <w:p w14:paraId="1A81B6A5" w14:textId="77777777" w:rsidR="00607910" w:rsidRPr="00607910" w:rsidRDefault="00607910" w:rsidP="00607910">
            <w:pPr>
              <w:jc w:val="center"/>
              <w:rPr>
                <w:rFonts w:ascii="Calibri" w:hAnsi="Calibri" w:cs="Calibri"/>
                <w:sz w:val="20"/>
                <w:szCs w:val="20"/>
              </w:rPr>
            </w:pPr>
            <w:r w:rsidRPr="00607910">
              <w:rPr>
                <w:rFonts w:ascii="Calibri" w:hAnsi="Calibri" w:cs="Calibri"/>
                <w:sz w:val="20"/>
                <w:szCs w:val="20"/>
              </w:rPr>
              <w:t>79</w:t>
            </w:r>
          </w:p>
        </w:tc>
        <w:tc>
          <w:tcPr>
            <w:tcW w:w="1720" w:type="dxa"/>
            <w:tcBorders>
              <w:top w:val="nil"/>
              <w:left w:val="nil"/>
              <w:bottom w:val="single" w:sz="4" w:space="0" w:color="auto"/>
              <w:right w:val="single" w:sz="4" w:space="0" w:color="auto"/>
            </w:tcBorders>
            <w:shd w:val="clear" w:color="000000" w:fill="FCE4D6"/>
            <w:noWrap/>
            <w:vAlign w:val="center"/>
            <w:hideMark/>
          </w:tcPr>
          <w:p w14:paraId="7D48A0C5"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bázis év</w:t>
            </w:r>
          </w:p>
        </w:tc>
      </w:tr>
      <w:tr w:rsidR="00607910" w:rsidRPr="00607910" w14:paraId="20F4FE17" w14:textId="77777777" w:rsidTr="00607910">
        <w:trPr>
          <w:trHeight w:val="30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26635E2C"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2017</w:t>
            </w:r>
          </w:p>
        </w:tc>
        <w:tc>
          <w:tcPr>
            <w:tcW w:w="1600" w:type="dxa"/>
            <w:tcBorders>
              <w:top w:val="nil"/>
              <w:left w:val="nil"/>
              <w:bottom w:val="single" w:sz="4" w:space="0" w:color="auto"/>
              <w:right w:val="single" w:sz="4" w:space="0" w:color="auto"/>
            </w:tcBorders>
            <w:shd w:val="clear" w:color="auto" w:fill="auto"/>
            <w:vAlign w:val="center"/>
            <w:hideMark/>
          </w:tcPr>
          <w:p w14:paraId="4D2092A7" w14:textId="77777777" w:rsidR="00607910" w:rsidRPr="00607910" w:rsidRDefault="00607910" w:rsidP="00607910">
            <w:pPr>
              <w:jc w:val="center"/>
              <w:rPr>
                <w:rFonts w:ascii="Calibri" w:hAnsi="Calibri" w:cs="Calibri"/>
                <w:sz w:val="20"/>
                <w:szCs w:val="20"/>
              </w:rPr>
            </w:pPr>
            <w:r w:rsidRPr="00607910">
              <w:rPr>
                <w:rFonts w:ascii="Calibri" w:hAnsi="Calibri" w:cs="Calibri"/>
                <w:sz w:val="20"/>
                <w:szCs w:val="20"/>
              </w:rPr>
              <w:t>70</w:t>
            </w:r>
          </w:p>
        </w:tc>
        <w:tc>
          <w:tcPr>
            <w:tcW w:w="1720" w:type="dxa"/>
            <w:tcBorders>
              <w:top w:val="nil"/>
              <w:left w:val="nil"/>
              <w:bottom w:val="single" w:sz="4" w:space="0" w:color="auto"/>
              <w:right w:val="single" w:sz="4" w:space="0" w:color="auto"/>
            </w:tcBorders>
            <w:shd w:val="clear" w:color="000000" w:fill="FCE4D6"/>
            <w:noWrap/>
            <w:vAlign w:val="center"/>
            <w:hideMark/>
          </w:tcPr>
          <w:p w14:paraId="75A6F43F"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88,61%</w:t>
            </w:r>
          </w:p>
        </w:tc>
      </w:tr>
      <w:tr w:rsidR="00607910" w:rsidRPr="00607910" w14:paraId="076A40F0" w14:textId="77777777" w:rsidTr="00607910">
        <w:trPr>
          <w:trHeight w:val="30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1C46CBA"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2018</w:t>
            </w:r>
          </w:p>
        </w:tc>
        <w:tc>
          <w:tcPr>
            <w:tcW w:w="1600" w:type="dxa"/>
            <w:tcBorders>
              <w:top w:val="nil"/>
              <w:left w:val="nil"/>
              <w:bottom w:val="single" w:sz="4" w:space="0" w:color="auto"/>
              <w:right w:val="single" w:sz="4" w:space="0" w:color="auto"/>
            </w:tcBorders>
            <w:shd w:val="clear" w:color="auto" w:fill="auto"/>
            <w:vAlign w:val="center"/>
            <w:hideMark/>
          </w:tcPr>
          <w:p w14:paraId="178C1A80" w14:textId="77777777" w:rsidR="00607910" w:rsidRPr="00607910" w:rsidRDefault="00607910" w:rsidP="00607910">
            <w:pPr>
              <w:jc w:val="center"/>
              <w:rPr>
                <w:rFonts w:ascii="Calibri" w:hAnsi="Calibri" w:cs="Calibri"/>
                <w:sz w:val="20"/>
                <w:szCs w:val="20"/>
              </w:rPr>
            </w:pPr>
            <w:r w:rsidRPr="00607910">
              <w:rPr>
                <w:rFonts w:ascii="Calibri" w:hAnsi="Calibri" w:cs="Calibri"/>
                <w:sz w:val="20"/>
                <w:szCs w:val="20"/>
              </w:rPr>
              <w:t>75</w:t>
            </w:r>
          </w:p>
        </w:tc>
        <w:tc>
          <w:tcPr>
            <w:tcW w:w="1720" w:type="dxa"/>
            <w:tcBorders>
              <w:top w:val="nil"/>
              <w:left w:val="nil"/>
              <w:bottom w:val="single" w:sz="4" w:space="0" w:color="auto"/>
              <w:right w:val="single" w:sz="4" w:space="0" w:color="auto"/>
            </w:tcBorders>
            <w:shd w:val="clear" w:color="000000" w:fill="FCE4D6"/>
            <w:noWrap/>
            <w:vAlign w:val="center"/>
            <w:hideMark/>
          </w:tcPr>
          <w:p w14:paraId="74E16EF2"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107,14%</w:t>
            </w:r>
          </w:p>
        </w:tc>
      </w:tr>
      <w:tr w:rsidR="00607910" w:rsidRPr="00607910" w14:paraId="6FF5022C" w14:textId="77777777" w:rsidTr="00607910">
        <w:trPr>
          <w:trHeight w:val="30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1249F6F4"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2019</w:t>
            </w:r>
          </w:p>
        </w:tc>
        <w:tc>
          <w:tcPr>
            <w:tcW w:w="1600" w:type="dxa"/>
            <w:tcBorders>
              <w:top w:val="nil"/>
              <w:left w:val="nil"/>
              <w:bottom w:val="single" w:sz="4" w:space="0" w:color="auto"/>
              <w:right w:val="single" w:sz="4" w:space="0" w:color="auto"/>
            </w:tcBorders>
            <w:shd w:val="clear" w:color="auto" w:fill="auto"/>
            <w:vAlign w:val="center"/>
            <w:hideMark/>
          </w:tcPr>
          <w:p w14:paraId="3A93B839" w14:textId="77777777" w:rsidR="00607910" w:rsidRPr="00607910" w:rsidRDefault="00607910" w:rsidP="00607910">
            <w:pPr>
              <w:jc w:val="center"/>
              <w:rPr>
                <w:rFonts w:ascii="Calibri" w:hAnsi="Calibri" w:cs="Calibri"/>
                <w:sz w:val="20"/>
                <w:szCs w:val="20"/>
              </w:rPr>
            </w:pPr>
            <w:r w:rsidRPr="00607910">
              <w:rPr>
                <w:rFonts w:ascii="Calibri" w:hAnsi="Calibri" w:cs="Calibri"/>
                <w:sz w:val="20"/>
                <w:szCs w:val="20"/>
              </w:rPr>
              <w:t>73</w:t>
            </w:r>
          </w:p>
        </w:tc>
        <w:tc>
          <w:tcPr>
            <w:tcW w:w="1720" w:type="dxa"/>
            <w:tcBorders>
              <w:top w:val="nil"/>
              <w:left w:val="nil"/>
              <w:bottom w:val="single" w:sz="4" w:space="0" w:color="auto"/>
              <w:right w:val="single" w:sz="4" w:space="0" w:color="auto"/>
            </w:tcBorders>
            <w:shd w:val="clear" w:color="000000" w:fill="FCE4D6"/>
            <w:noWrap/>
            <w:vAlign w:val="center"/>
            <w:hideMark/>
          </w:tcPr>
          <w:p w14:paraId="500F246B"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97,33%</w:t>
            </w:r>
          </w:p>
        </w:tc>
      </w:tr>
      <w:tr w:rsidR="00607910" w:rsidRPr="00607910" w14:paraId="3CBC14A2" w14:textId="77777777" w:rsidTr="00607910">
        <w:trPr>
          <w:trHeight w:val="30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25614201"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2020</w:t>
            </w:r>
          </w:p>
        </w:tc>
        <w:tc>
          <w:tcPr>
            <w:tcW w:w="1600" w:type="dxa"/>
            <w:tcBorders>
              <w:top w:val="nil"/>
              <w:left w:val="nil"/>
              <w:bottom w:val="single" w:sz="4" w:space="0" w:color="auto"/>
              <w:right w:val="single" w:sz="4" w:space="0" w:color="auto"/>
            </w:tcBorders>
            <w:shd w:val="clear" w:color="auto" w:fill="auto"/>
            <w:vAlign w:val="center"/>
            <w:hideMark/>
          </w:tcPr>
          <w:p w14:paraId="1F2DE91F" w14:textId="77777777" w:rsidR="00607910" w:rsidRPr="00607910" w:rsidRDefault="00607910" w:rsidP="00607910">
            <w:pPr>
              <w:jc w:val="center"/>
              <w:rPr>
                <w:rFonts w:ascii="Calibri" w:hAnsi="Calibri" w:cs="Calibri"/>
                <w:sz w:val="20"/>
                <w:szCs w:val="20"/>
              </w:rPr>
            </w:pPr>
            <w:r w:rsidRPr="00607910">
              <w:rPr>
                <w:rFonts w:ascii="Calibri" w:hAnsi="Calibri" w:cs="Calibri"/>
                <w:sz w:val="20"/>
                <w:szCs w:val="20"/>
              </w:rPr>
              <w:t>88</w:t>
            </w:r>
          </w:p>
        </w:tc>
        <w:tc>
          <w:tcPr>
            <w:tcW w:w="1720" w:type="dxa"/>
            <w:tcBorders>
              <w:top w:val="nil"/>
              <w:left w:val="nil"/>
              <w:bottom w:val="single" w:sz="4" w:space="0" w:color="auto"/>
              <w:right w:val="single" w:sz="4" w:space="0" w:color="auto"/>
            </w:tcBorders>
            <w:shd w:val="clear" w:color="000000" w:fill="FCE4D6"/>
            <w:noWrap/>
            <w:vAlign w:val="center"/>
            <w:hideMark/>
          </w:tcPr>
          <w:p w14:paraId="3F550C0D"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120,55%</w:t>
            </w:r>
          </w:p>
        </w:tc>
      </w:tr>
      <w:tr w:rsidR="00607910" w:rsidRPr="00607910" w14:paraId="61239441" w14:textId="77777777" w:rsidTr="00607910">
        <w:trPr>
          <w:trHeight w:val="30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16705063"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2021</w:t>
            </w:r>
          </w:p>
        </w:tc>
        <w:tc>
          <w:tcPr>
            <w:tcW w:w="1600" w:type="dxa"/>
            <w:tcBorders>
              <w:top w:val="nil"/>
              <w:left w:val="nil"/>
              <w:bottom w:val="single" w:sz="4" w:space="0" w:color="auto"/>
              <w:right w:val="single" w:sz="4" w:space="0" w:color="auto"/>
            </w:tcBorders>
            <w:shd w:val="clear" w:color="auto" w:fill="auto"/>
            <w:vAlign w:val="center"/>
            <w:hideMark/>
          </w:tcPr>
          <w:p w14:paraId="6DC8AF04" w14:textId="77777777" w:rsidR="00607910" w:rsidRPr="00607910" w:rsidRDefault="00607910" w:rsidP="00607910">
            <w:pPr>
              <w:jc w:val="center"/>
              <w:rPr>
                <w:rFonts w:ascii="Calibri" w:hAnsi="Calibri" w:cs="Calibri"/>
                <w:sz w:val="20"/>
                <w:szCs w:val="20"/>
              </w:rPr>
            </w:pPr>
            <w:r w:rsidRPr="00607910">
              <w:rPr>
                <w:rFonts w:ascii="Calibri" w:hAnsi="Calibri" w:cs="Calibri"/>
                <w:sz w:val="20"/>
                <w:szCs w:val="20"/>
              </w:rPr>
              <w:t>81</w:t>
            </w:r>
          </w:p>
        </w:tc>
        <w:tc>
          <w:tcPr>
            <w:tcW w:w="1720" w:type="dxa"/>
            <w:tcBorders>
              <w:top w:val="nil"/>
              <w:left w:val="nil"/>
              <w:bottom w:val="single" w:sz="4" w:space="0" w:color="auto"/>
              <w:right w:val="single" w:sz="4" w:space="0" w:color="auto"/>
            </w:tcBorders>
            <w:shd w:val="clear" w:color="000000" w:fill="FCE4D6"/>
            <w:noWrap/>
            <w:vAlign w:val="center"/>
            <w:hideMark/>
          </w:tcPr>
          <w:p w14:paraId="46EF307A"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92,05%</w:t>
            </w:r>
          </w:p>
        </w:tc>
      </w:tr>
    </w:tbl>
    <w:p w14:paraId="5E6A5CFE" w14:textId="77777777" w:rsidR="00607910" w:rsidRDefault="00607910" w:rsidP="00DA50B8">
      <w:pPr>
        <w:pStyle w:val="NormlCalibri"/>
        <w:rPr>
          <w:b w:val="0"/>
          <w:szCs w:val="24"/>
        </w:rPr>
      </w:pPr>
    </w:p>
    <w:p w14:paraId="2DE86EA1" w14:textId="77777777" w:rsidR="00651600" w:rsidRDefault="00651600" w:rsidP="00FE47F7">
      <w:pPr>
        <w:autoSpaceDE w:val="0"/>
        <w:autoSpaceDN w:val="0"/>
        <w:adjustRightInd w:val="0"/>
        <w:ind w:right="-2"/>
        <w:rPr>
          <w:b/>
        </w:rPr>
      </w:pPr>
    </w:p>
    <w:p w14:paraId="6F1311DC" w14:textId="34D36C24" w:rsidR="00DA50B8" w:rsidRDefault="009854F0" w:rsidP="00FE47F7">
      <w:pPr>
        <w:autoSpaceDE w:val="0"/>
        <w:autoSpaceDN w:val="0"/>
        <w:adjustRightInd w:val="0"/>
        <w:ind w:right="-2"/>
      </w:pPr>
      <w:r>
        <w:rPr>
          <w:b/>
        </w:rPr>
        <w:br/>
      </w:r>
      <w:r w:rsidR="00BB725D" w:rsidRPr="00BB725D">
        <w:t xml:space="preserve">A település lélekszáma 1960 óta folyamatosan csökkent. Az 1960-as adatok szerint Varga még egy csaknem 400 fős település volt, az 1990-es népszámlálás már csupán 132 állandó lakost talál. A népességcsökkenés </w:t>
      </w:r>
      <w:proofErr w:type="gramStart"/>
      <w:r w:rsidR="00BB725D" w:rsidRPr="00BB725D">
        <w:t>azóta</w:t>
      </w:r>
      <w:proofErr w:type="gramEnd"/>
      <w:r w:rsidR="00BB725D" w:rsidRPr="00BB725D">
        <w:t xml:space="preserve"> is drasztikus. Az utóbbi </w:t>
      </w:r>
      <w:r w:rsidR="00BB725D">
        <w:t>10</w:t>
      </w:r>
      <w:r w:rsidR="00BB725D" w:rsidRPr="00BB725D">
        <w:t xml:space="preserve"> évben a település lélekszáma 25 %-</w:t>
      </w:r>
      <w:proofErr w:type="spellStart"/>
      <w:r w:rsidR="00BB725D" w:rsidRPr="00BB725D">
        <w:t>kal</w:t>
      </w:r>
      <w:proofErr w:type="spellEnd"/>
      <w:r w:rsidR="00BB725D" w:rsidRPr="00BB725D">
        <w:t>, azt megelőző 5 évben 13 %-</w:t>
      </w:r>
      <w:proofErr w:type="spellStart"/>
      <w:r w:rsidR="00BB725D" w:rsidRPr="00BB725D">
        <w:t>kal</w:t>
      </w:r>
      <w:proofErr w:type="spellEnd"/>
      <w:r w:rsidR="00BB725D" w:rsidRPr="00BB725D">
        <w:t xml:space="preserve"> csökkent. </w:t>
      </w:r>
      <w:r w:rsidR="00BB725D">
        <w:t>Jelenleg a lélekszám stagnál.</w:t>
      </w:r>
    </w:p>
    <w:p w14:paraId="49A12220" w14:textId="705D39FB" w:rsidR="00BB725D" w:rsidRDefault="00607910" w:rsidP="00607910">
      <w:pPr>
        <w:autoSpaceDE w:val="0"/>
        <w:autoSpaceDN w:val="0"/>
        <w:adjustRightInd w:val="0"/>
        <w:ind w:right="-2"/>
        <w:jc w:val="center"/>
      </w:pPr>
      <w:r>
        <w:rPr>
          <w:noProof/>
        </w:rPr>
        <w:lastRenderedPageBreak/>
        <w:drawing>
          <wp:inline distT="0" distB="0" distL="0" distR="0" wp14:anchorId="43863AB5" wp14:editId="0372F92F">
            <wp:extent cx="3588334" cy="2764749"/>
            <wp:effectExtent l="0" t="0" r="12700" b="17145"/>
            <wp:docPr id="1140639302" name="Diagram 1">
              <a:extLst xmlns:a="http://schemas.openxmlformats.org/drawingml/2006/main">
                <a:ext uri="{FF2B5EF4-FFF2-40B4-BE49-F238E27FC236}">
                  <a16:creationId xmlns:a16="http://schemas.microsoft.com/office/drawing/2014/main" id="{00000000-0008-0000-02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5A7138B" w14:textId="77777777" w:rsidR="0093676D" w:rsidRDefault="00BB725D" w:rsidP="00DA50B8">
      <w:pPr>
        <w:autoSpaceDE w:val="0"/>
        <w:autoSpaceDN w:val="0"/>
        <w:adjustRightInd w:val="0"/>
        <w:ind w:right="-2"/>
      </w:pPr>
      <w:r w:rsidRPr="00BB725D">
        <w:t xml:space="preserve">Az országos statisztikáktól eltérően Vargán kevésbé jellemzők a nők arányának túlsúlya. A fiatalabb korosztályokban kisebb férfitöbblet van, amelyet az időskorúak között általánosan megjelenő nők arányába eltolódás egyenlít ki. A férfiak rövidebb várható élettartama, mint általános tendencia községünkben is megjelenik. Ezért mindenképpen figyelmet kell fordítania a férfi lakosság sajátos </w:t>
      </w:r>
      <w:proofErr w:type="gramStart"/>
      <w:r w:rsidRPr="00BB725D">
        <w:t>problémáira</w:t>
      </w:r>
      <w:proofErr w:type="gramEnd"/>
      <w:r w:rsidRPr="00BB725D">
        <w:t xml:space="preserve">, az idősebb férfi lakosságot érintő szűrővizsgálatok szervezésére és a lakónépesség minél nagyobb számú bevonására. A lakosság több mint fele az </w:t>
      </w:r>
      <w:proofErr w:type="gramStart"/>
      <w:r w:rsidRPr="00BB725D">
        <w:t>aktív</w:t>
      </w:r>
      <w:proofErr w:type="gramEnd"/>
      <w:r w:rsidRPr="00BB725D">
        <w:t xml:space="preserve"> korosztályból kerül ki, ezért igen fontos feladat a községben a munkalehetőségek megteremtése.</w:t>
      </w:r>
    </w:p>
    <w:tbl>
      <w:tblPr>
        <w:tblW w:w="8820" w:type="dxa"/>
        <w:jc w:val="center"/>
        <w:tblCellMar>
          <w:left w:w="70" w:type="dxa"/>
          <w:right w:w="70" w:type="dxa"/>
        </w:tblCellMar>
        <w:tblLook w:val="04A0" w:firstRow="1" w:lastRow="0" w:firstColumn="1" w:lastColumn="0" w:noHBand="0" w:noVBand="1"/>
      </w:tblPr>
      <w:tblGrid>
        <w:gridCol w:w="3340"/>
        <w:gridCol w:w="860"/>
        <w:gridCol w:w="760"/>
        <w:gridCol w:w="1060"/>
        <w:gridCol w:w="1400"/>
        <w:gridCol w:w="1400"/>
      </w:tblGrid>
      <w:tr w:rsidR="00607910" w:rsidRPr="00607910" w14:paraId="37DFFD18" w14:textId="77777777" w:rsidTr="00607910">
        <w:trPr>
          <w:trHeight w:val="510"/>
          <w:jc w:val="center"/>
        </w:trPr>
        <w:tc>
          <w:tcPr>
            <w:tcW w:w="8820"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7B599CC4" w14:textId="77777777" w:rsidR="00607910" w:rsidRPr="00607910" w:rsidRDefault="00607910" w:rsidP="00607910">
            <w:pPr>
              <w:jc w:val="center"/>
              <w:rPr>
                <w:rFonts w:ascii="Calibri" w:hAnsi="Calibri" w:cs="Calibri"/>
                <w:b/>
                <w:bCs/>
                <w:sz w:val="22"/>
                <w:szCs w:val="22"/>
              </w:rPr>
            </w:pPr>
            <w:r w:rsidRPr="00607910">
              <w:rPr>
                <w:rFonts w:ascii="Calibri" w:hAnsi="Calibri" w:cs="Calibri"/>
                <w:b/>
                <w:bCs/>
                <w:sz w:val="22"/>
                <w:szCs w:val="22"/>
              </w:rPr>
              <w:t>2. számú táblázat - Állandó népesség összetétele nemek és korcsoportok szerint (2019)</w:t>
            </w:r>
          </w:p>
        </w:tc>
      </w:tr>
      <w:tr w:rsidR="00607910" w:rsidRPr="00607910" w14:paraId="51D3C720" w14:textId="77777777" w:rsidTr="00607910">
        <w:trPr>
          <w:trHeight w:val="1140"/>
          <w:jc w:val="center"/>
        </w:trPr>
        <w:tc>
          <w:tcPr>
            <w:tcW w:w="334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26FD5F28" w14:textId="77777777" w:rsidR="00607910" w:rsidRPr="00607910" w:rsidRDefault="00607910" w:rsidP="00607910">
            <w:pPr>
              <w:jc w:val="center"/>
              <w:rPr>
                <w:rFonts w:ascii="Calibri" w:hAnsi="Calibri" w:cs="Calibri"/>
                <w:b/>
                <w:bCs/>
                <w:sz w:val="22"/>
                <w:szCs w:val="22"/>
              </w:rPr>
            </w:pPr>
            <w:r w:rsidRPr="00607910">
              <w:rPr>
                <w:rFonts w:ascii="Calibri" w:hAnsi="Calibri" w:cs="Calibri"/>
                <w:b/>
                <w:bCs/>
                <w:sz w:val="22"/>
                <w:szCs w:val="22"/>
              </w:rPr>
              <w:t xml:space="preserve">Korcsoport </w:t>
            </w:r>
          </w:p>
        </w:tc>
        <w:tc>
          <w:tcPr>
            <w:tcW w:w="2680" w:type="dxa"/>
            <w:gridSpan w:val="3"/>
            <w:tcBorders>
              <w:top w:val="single" w:sz="4" w:space="0" w:color="auto"/>
              <w:left w:val="nil"/>
              <w:bottom w:val="single" w:sz="4" w:space="0" w:color="auto"/>
              <w:right w:val="single" w:sz="4" w:space="0" w:color="000000"/>
            </w:tcBorders>
            <w:shd w:val="clear" w:color="000000" w:fill="E2EFDA"/>
            <w:noWrap/>
            <w:vAlign w:val="center"/>
            <w:hideMark/>
          </w:tcPr>
          <w:p w14:paraId="61384869" w14:textId="77777777" w:rsidR="00607910" w:rsidRPr="00607910" w:rsidRDefault="00607910" w:rsidP="00607910">
            <w:pPr>
              <w:jc w:val="center"/>
              <w:rPr>
                <w:rFonts w:ascii="Calibri" w:hAnsi="Calibri" w:cs="Calibri"/>
                <w:b/>
                <w:bCs/>
                <w:sz w:val="22"/>
                <w:szCs w:val="22"/>
              </w:rPr>
            </w:pPr>
            <w:r w:rsidRPr="00607910">
              <w:rPr>
                <w:rFonts w:ascii="Calibri" w:hAnsi="Calibri" w:cs="Calibri"/>
                <w:b/>
                <w:bCs/>
                <w:sz w:val="22"/>
                <w:szCs w:val="22"/>
              </w:rPr>
              <w:t>Fő</w:t>
            </w:r>
          </w:p>
        </w:tc>
        <w:tc>
          <w:tcPr>
            <w:tcW w:w="2800" w:type="dxa"/>
            <w:gridSpan w:val="2"/>
            <w:tcBorders>
              <w:top w:val="single" w:sz="4" w:space="0" w:color="auto"/>
              <w:left w:val="nil"/>
              <w:bottom w:val="single" w:sz="4" w:space="0" w:color="auto"/>
              <w:right w:val="single" w:sz="4" w:space="0" w:color="000000"/>
            </w:tcBorders>
            <w:shd w:val="clear" w:color="000000" w:fill="E2EFDA"/>
            <w:vAlign w:val="center"/>
            <w:hideMark/>
          </w:tcPr>
          <w:p w14:paraId="473EDDE7" w14:textId="77777777" w:rsidR="00607910" w:rsidRPr="00607910" w:rsidRDefault="00607910" w:rsidP="00607910">
            <w:pPr>
              <w:jc w:val="center"/>
              <w:rPr>
                <w:rFonts w:ascii="Calibri" w:hAnsi="Calibri" w:cs="Calibri"/>
                <w:b/>
                <w:bCs/>
                <w:sz w:val="22"/>
                <w:szCs w:val="22"/>
              </w:rPr>
            </w:pPr>
            <w:r w:rsidRPr="00607910">
              <w:rPr>
                <w:rFonts w:ascii="Calibri" w:hAnsi="Calibri" w:cs="Calibri"/>
                <w:b/>
                <w:bCs/>
                <w:sz w:val="22"/>
                <w:szCs w:val="22"/>
              </w:rPr>
              <w:t>Az állandó népességből a megfelelő korcsoportú nők és férfiak aránya (%)</w:t>
            </w:r>
          </w:p>
        </w:tc>
      </w:tr>
      <w:tr w:rsidR="00607910" w:rsidRPr="00607910" w14:paraId="480225BB" w14:textId="77777777" w:rsidTr="00607910">
        <w:trPr>
          <w:trHeight w:val="600"/>
          <w:jc w:val="center"/>
        </w:trPr>
        <w:tc>
          <w:tcPr>
            <w:tcW w:w="3340" w:type="dxa"/>
            <w:vMerge/>
            <w:tcBorders>
              <w:top w:val="nil"/>
              <w:left w:val="single" w:sz="4" w:space="0" w:color="auto"/>
              <w:bottom w:val="single" w:sz="4" w:space="0" w:color="000000"/>
              <w:right w:val="single" w:sz="4" w:space="0" w:color="auto"/>
            </w:tcBorders>
            <w:vAlign w:val="center"/>
            <w:hideMark/>
          </w:tcPr>
          <w:p w14:paraId="448AF928" w14:textId="77777777" w:rsidR="00607910" w:rsidRPr="00607910" w:rsidRDefault="00607910" w:rsidP="00607910">
            <w:pPr>
              <w:jc w:val="left"/>
              <w:rPr>
                <w:rFonts w:ascii="Calibri" w:hAnsi="Calibri" w:cs="Calibri"/>
                <w:b/>
                <w:bCs/>
                <w:sz w:val="22"/>
                <w:szCs w:val="22"/>
              </w:rPr>
            </w:pPr>
          </w:p>
        </w:tc>
        <w:tc>
          <w:tcPr>
            <w:tcW w:w="860" w:type="dxa"/>
            <w:tcBorders>
              <w:top w:val="nil"/>
              <w:left w:val="nil"/>
              <w:bottom w:val="single" w:sz="4" w:space="0" w:color="auto"/>
              <w:right w:val="single" w:sz="4" w:space="0" w:color="auto"/>
            </w:tcBorders>
            <w:shd w:val="clear" w:color="000000" w:fill="E2EFDA"/>
            <w:noWrap/>
            <w:vAlign w:val="center"/>
            <w:hideMark/>
          </w:tcPr>
          <w:p w14:paraId="228547E7" w14:textId="77777777" w:rsidR="00607910" w:rsidRPr="00607910" w:rsidRDefault="00607910" w:rsidP="00607910">
            <w:pPr>
              <w:jc w:val="center"/>
              <w:rPr>
                <w:rFonts w:ascii="Calibri" w:hAnsi="Calibri" w:cs="Calibri"/>
                <w:b/>
                <w:bCs/>
                <w:sz w:val="22"/>
                <w:szCs w:val="22"/>
              </w:rPr>
            </w:pPr>
            <w:r w:rsidRPr="00607910">
              <w:rPr>
                <w:rFonts w:ascii="Calibri" w:hAnsi="Calibri" w:cs="Calibri"/>
                <w:b/>
                <w:bCs/>
                <w:sz w:val="22"/>
                <w:szCs w:val="22"/>
              </w:rPr>
              <w:t>Férfiak</w:t>
            </w:r>
          </w:p>
        </w:tc>
        <w:tc>
          <w:tcPr>
            <w:tcW w:w="760" w:type="dxa"/>
            <w:tcBorders>
              <w:top w:val="nil"/>
              <w:left w:val="nil"/>
              <w:bottom w:val="single" w:sz="4" w:space="0" w:color="auto"/>
              <w:right w:val="single" w:sz="4" w:space="0" w:color="auto"/>
            </w:tcBorders>
            <w:shd w:val="clear" w:color="000000" w:fill="E2EFDA"/>
            <w:noWrap/>
            <w:vAlign w:val="center"/>
            <w:hideMark/>
          </w:tcPr>
          <w:p w14:paraId="6E24309F" w14:textId="77777777" w:rsidR="00607910" w:rsidRPr="00607910" w:rsidRDefault="00607910" w:rsidP="00607910">
            <w:pPr>
              <w:jc w:val="center"/>
              <w:rPr>
                <w:rFonts w:ascii="Calibri" w:hAnsi="Calibri" w:cs="Calibri"/>
                <w:b/>
                <w:bCs/>
                <w:sz w:val="22"/>
                <w:szCs w:val="22"/>
              </w:rPr>
            </w:pPr>
            <w:r w:rsidRPr="00607910">
              <w:rPr>
                <w:rFonts w:ascii="Calibri" w:hAnsi="Calibri" w:cs="Calibri"/>
                <w:b/>
                <w:bCs/>
                <w:sz w:val="22"/>
                <w:szCs w:val="22"/>
              </w:rPr>
              <w:t>Nők</w:t>
            </w:r>
          </w:p>
        </w:tc>
        <w:tc>
          <w:tcPr>
            <w:tcW w:w="1060" w:type="dxa"/>
            <w:tcBorders>
              <w:top w:val="nil"/>
              <w:left w:val="nil"/>
              <w:bottom w:val="single" w:sz="4" w:space="0" w:color="auto"/>
              <w:right w:val="single" w:sz="4" w:space="0" w:color="auto"/>
            </w:tcBorders>
            <w:shd w:val="clear" w:color="000000" w:fill="E2EFDA"/>
            <w:vAlign w:val="center"/>
            <w:hideMark/>
          </w:tcPr>
          <w:p w14:paraId="7D6A3D71" w14:textId="77777777" w:rsidR="00607910" w:rsidRPr="00607910" w:rsidRDefault="00607910" w:rsidP="00607910">
            <w:pPr>
              <w:jc w:val="center"/>
              <w:rPr>
                <w:rFonts w:ascii="Calibri" w:hAnsi="Calibri" w:cs="Calibri"/>
                <w:b/>
                <w:bCs/>
                <w:sz w:val="22"/>
                <w:szCs w:val="22"/>
              </w:rPr>
            </w:pPr>
            <w:r w:rsidRPr="00607910">
              <w:rPr>
                <w:rFonts w:ascii="Calibri" w:hAnsi="Calibri" w:cs="Calibri"/>
                <w:b/>
                <w:bCs/>
                <w:sz w:val="22"/>
                <w:szCs w:val="22"/>
              </w:rPr>
              <w:t>Összesen</w:t>
            </w:r>
            <w:r w:rsidRPr="00607910">
              <w:rPr>
                <w:rFonts w:ascii="Calibri" w:hAnsi="Calibri" w:cs="Calibri"/>
                <w:b/>
                <w:bCs/>
                <w:sz w:val="22"/>
                <w:szCs w:val="22"/>
              </w:rPr>
              <w:br/>
            </w:r>
            <w:r w:rsidRPr="00607910">
              <w:rPr>
                <w:rFonts w:ascii="Calibri" w:hAnsi="Calibri" w:cs="Calibri"/>
                <w:sz w:val="22"/>
                <w:szCs w:val="22"/>
              </w:rPr>
              <w:t>(TS 003)</w:t>
            </w:r>
          </w:p>
        </w:tc>
        <w:tc>
          <w:tcPr>
            <w:tcW w:w="1400" w:type="dxa"/>
            <w:tcBorders>
              <w:top w:val="nil"/>
              <w:left w:val="nil"/>
              <w:bottom w:val="single" w:sz="4" w:space="0" w:color="auto"/>
              <w:right w:val="single" w:sz="4" w:space="0" w:color="auto"/>
            </w:tcBorders>
            <w:shd w:val="clear" w:color="000000" w:fill="E2EFDA"/>
            <w:vAlign w:val="center"/>
            <w:hideMark/>
          </w:tcPr>
          <w:p w14:paraId="6FC417A7" w14:textId="77777777" w:rsidR="00607910" w:rsidRPr="00607910" w:rsidRDefault="00607910" w:rsidP="00607910">
            <w:pPr>
              <w:jc w:val="center"/>
              <w:rPr>
                <w:rFonts w:ascii="Calibri" w:hAnsi="Calibri" w:cs="Calibri"/>
                <w:b/>
                <w:bCs/>
                <w:sz w:val="22"/>
                <w:szCs w:val="22"/>
              </w:rPr>
            </w:pPr>
            <w:r w:rsidRPr="00607910">
              <w:rPr>
                <w:rFonts w:ascii="Calibri" w:hAnsi="Calibri" w:cs="Calibri"/>
                <w:b/>
                <w:bCs/>
                <w:sz w:val="22"/>
                <w:szCs w:val="22"/>
              </w:rPr>
              <w:t>Férfiak</w:t>
            </w:r>
            <w:r w:rsidRPr="00607910">
              <w:rPr>
                <w:rFonts w:ascii="Calibri" w:hAnsi="Calibri" w:cs="Calibri"/>
                <w:b/>
                <w:bCs/>
                <w:sz w:val="22"/>
                <w:szCs w:val="22"/>
              </w:rPr>
              <w:br/>
            </w:r>
            <w:r w:rsidRPr="00607910">
              <w:rPr>
                <w:rFonts w:ascii="Calibri" w:hAnsi="Calibri" w:cs="Calibri"/>
                <w:sz w:val="22"/>
                <w:szCs w:val="22"/>
              </w:rPr>
              <w:t>(TS 005)</w:t>
            </w:r>
          </w:p>
        </w:tc>
        <w:tc>
          <w:tcPr>
            <w:tcW w:w="1400" w:type="dxa"/>
            <w:tcBorders>
              <w:top w:val="nil"/>
              <w:left w:val="nil"/>
              <w:bottom w:val="single" w:sz="4" w:space="0" w:color="auto"/>
              <w:right w:val="single" w:sz="4" w:space="0" w:color="auto"/>
            </w:tcBorders>
            <w:shd w:val="clear" w:color="000000" w:fill="E2EFDA"/>
            <w:vAlign w:val="center"/>
            <w:hideMark/>
          </w:tcPr>
          <w:p w14:paraId="50CC4865" w14:textId="77777777" w:rsidR="00607910" w:rsidRPr="00607910" w:rsidRDefault="00607910" w:rsidP="00607910">
            <w:pPr>
              <w:jc w:val="center"/>
              <w:rPr>
                <w:rFonts w:ascii="Calibri" w:hAnsi="Calibri" w:cs="Calibri"/>
                <w:b/>
                <w:bCs/>
                <w:sz w:val="22"/>
                <w:szCs w:val="22"/>
              </w:rPr>
            </w:pPr>
            <w:r w:rsidRPr="00607910">
              <w:rPr>
                <w:rFonts w:ascii="Calibri" w:hAnsi="Calibri" w:cs="Calibri"/>
                <w:b/>
                <w:bCs/>
                <w:sz w:val="22"/>
                <w:szCs w:val="22"/>
              </w:rPr>
              <w:t>Nők</w:t>
            </w:r>
            <w:r w:rsidRPr="00607910">
              <w:rPr>
                <w:rFonts w:ascii="Calibri" w:hAnsi="Calibri" w:cs="Calibri"/>
                <w:b/>
                <w:bCs/>
                <w:sz w:val="22"/>
                <w:szCs w:val="22"/>
              </w:rPr>
              <w:br/>
            </w:r>
            <w:r w:rsidRPr="00607910">
              <w:rPr>
                <w:rFonts w:ascii="Calibri" w:hAnsi="Calibri" w:cs="Calibri"/>
                <w:sz w:val="22"/>
                <w:szCs w:val="22"/>
              </w:rPr>
              <w:t>(TS 007)</w:t>
            </w:r>
          </w:p>
        </w:tc>
      </w:tr>
      <w:tr w:rsidR="00607910" w:rsidRPr="00607910" w14:paraId="285DF369" w14:textId="77777777" w:rsidTr="00607910">
        <w:trPr>
          <w:trHeight w:val="600"/>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156E4503" w14:textId="77777777" w:rsidR="00607910" w:rsidRPr="00607910" w:rsidRDefault="00607910" w:rsidP="00607910">
            <w:pPr>
              <w:jc w:val="center"/>
              <w:rPr>
                <w:rFonts w:ascii="Calibri" w:hAnsi="Calibri" w:cs="Calibri"/>
                <w:sz w:val="22"/>
                <w:szCs w:val="22"/>
              </w:rPr>
            </w:pPr>
            <w:r w:rsidRPr="00607910">
              <w:rPr>
                <w:rFonts w:ascii="Calibri" w:hAnsi="Calibri" w:cs="Calibri"/>
                <w:b/>
                <w:bCs/>
                <w:sz w:val="22"/>
                <w:szCs w:val="22"/>
              </w:rPr>
              <w:t xml:space="preserve">Állandó népesség száma </w:t>
            </w:r>
            <w:r w:rsidRPr="00607910">
              <w:rPr>
                <w:rFonts w:ascii="Calibri" w:hAnsi="Calibri" w:cs="Calibri"/>
                <w:sz w:val="22"/>
                <w:szCs w:val="22"/>
              </w:rPr>
              <w:t xml:space="preserve">(férfiak TS </w:t>
            </w:r>
            <w:r w:rsidRPr="00607910">
              <w:rPr>
                <w:rFonts w:ascii="Calibri" w:hAnsi="Calibri" w:cs="Calibri"/>
                <w:sz w:val="22"/>
                <w:szCs w:val="22"/>
              </w:rPr>
              <w:br/>
              <w:t>004, nők TS 006)</w:t>
            </w:r>
          </w:p>
        </w:tc>
        <w:tc>
          <w:tcPr>
            <w:tcW w:w="860" w:type="dxa"/>
            <w:tcBorders>
              <w:top w:val="nil"/>
              <w:left w:val="nil"/>
              <w:bottom w:val="single" w:sz="4" w:space="0" w:color="auto"/>
              <w:right w:val="single" w:sz="4" w:space="0" w:color="auto"/>
            </w:tcBorders>
            <w:shd w:val="clear" w:color="auto" w:fill="auto"/>
            <w:vAlign w:val="center"/>
            <w:hideMark/>
          </w:tcPr>
          <w:p w14:paraId="425A41E8" w14:textId="77777777" w:rsidR="00607910" w:rsidRPr="00607910" w:rsidRDefault="00607910" w:rsidP="00607910">
            <w:pPr>
              <w:jc w:val="center"/>
              <w:rPr>
                <w:rFonts w:ascii="Calibri" w:hAnsi="Calibri" w:cs="Calibri"/>
                <w:sz w:val="20"/>
                <w:szCs w:val="20"/>
              </w:rPr>
            </w:pPr>
            <w:r w:rsidRPr="00607910">
              <w:rPr>
                <w:rFonts w:ascii="Calibri" w:hAnsi="Calibri" w:cs="Calibri"/>
                <w:sz w:val="20"/>
                <w:szCs w:val="20"/>
              </w:rPr>
              <w:t>40</w:t>
            </w:r>
          </w:p>
        </w:tc>
        <w:tc>
          <w:tcPr>
            <w:tcW w:w="760" w:type="dxa"/>
            <w:tcBorders>
              <w:top w:val="nil"/>
              <w:left w:val="nil"/>
              <w:bottom w:val="single" w:sz="4" w:space="0" w:color="auto"/>
              <w:right w:val="single" w:sz="4" w:space="0" w:color="auto"/>
            </w:tcBorders>
            <w:shd w:val="clear" w:color="auto" w:fill="auto"/>
            <w:vAlign w:val="center"/>
            <w:hideMark/>
          </w:tcPr>
          <w:p w14:paraId="1B9F3581" w14:textId="77777777" w:rsidR="00607910" w:rsidRPr="00607910" w:rsidRDefault="00607910" w:rsidP="00607910">
            <w:pPr>
              <w:jc w:val="center"/>
              <w:rPr>
                <w:rFonts w:ascii="Calibri" w:hAnsi="Calibri" w:cs="Calibri"/>
                <w:sz w:val="20"/>
                <w:szCs w:val="20"/>
              </w:rPr>
            </w:pPr>
            <w:r w:rsidRPr="00607910">
              <w:rPr>
                <w:rFonts w:ascii="Calibri" w:hAnsi="Calibri" w:cs="Calibri"/>
                <w:sz w:val="20"/>
                <w:szCs w:val="20"/>
              </w:rPr>
              <w:t>41</w:t>
            </w:r>
          </w:p>
        </w:tc>
        <w:tc>
          <w:tcPr>
            <w:tcW w:w="1060" w:type="dxa"/>
            <w:tcBorders>
              <w:top w:val="nil"/>
              <w:left w:val="nil"/>
              <w:bottom w:val="single" w:sz="4" w:space="0" w:color="auto"/>
              <w:right w:val="single" w:sz="4" w:space="0" w:color="auto"/>
            </w:tcBorders>
            <w:shd w:val="clear" w:color="000000" w:fill="FFFFFF"/>
            <w:noWrap/>
            <w:vAlign w:val="center"/>
            <w:hideMark/>
          </w:tcPr>
          <w:p w14:paraId="45D44FA2"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81</w:t>
            </w:r>
          </w:p>
        </w:tc>
        <w:tc>
          <w:tcPr>
            <w:tcW w:w="1400" w:type="dxa"/>
            <w:tcBorders>
              <w:top w:val="nil"/>
              <w:left w:val="nil"/>
              <w:bottom w:val="single" w:sz="4" w:space="0" w:color="auto"/>
              <w:right w:val="single" w:sz="4" w:space="0" w:color="auto"/>
            </w:tcBorders>
            <w:shd w:val="clear" w:color="000000" w:fill="FFFFFF"/>
            <w:noWrap/>
            <w:vAlign w:val="center"/>
            <w:hideMark/>
          </w:tcPr>
          <w:p w14:paraId="7CFFD569"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49,38%</w:t>
            </w:r>
          </w:p>
        </w:tc>
        <w:tc>
          <w:tcPr>
            <w:tcW w:w="1400" w:type="dxa"/>
            <w:tcBorders>
              <w:top w:val="nil"/>
              <w:left w:val="nil"/>
              <w:bottom w:val="single" w:sz="4" w:space="0" w:color="auto"/>
              <w:right w:val="single" w:sz="4" w:space="0" w:color="auto"/>
            </w:tcBorders>
            <w:shd w:val="clear" w:color="000000" w:fill="FFFFFF"/>
            <w:noWrap/>
            <w:vAlign w:val="center"/>
            <w:hideMark/>
          </w:tcPr>
          <w:p w14:paraId="7DAB1BFF"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50,62%</w:t>
            </w:r>
          </w:p>
        </w:tc>
      </w:tr>
      <w:tr w:rsidR="00607910" w:rsidRPr="00607910" w14:paraId="60E8E726" w14:textId="77777777" w:rsidTr="00607910">
        <w:trPr>
          <w:trHeight w:val="600"/>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374FBAAB" w14:textId="77777777" w:rsidR="00607910" w:rsidRPr="00607910" w:rsidRDefault="00607910" w:rsidP="00607910">
            <w:pPr>
              <w:jc w:val="center"/>
              <w:rPr>
                <w:rFonts w:ascii="Calibri" w:hAnsi="Calibri" w:cs="Calibri"/>
                <w:sz w:val="22"/>
                <w:szCs w:val="22"/>
              </w:rPr>
            </w:pPr>
            <w:r w:rsidRPr="00607910">
              <w:rPr>
                <w:rFonts w:ascii="Calibri" w:hAnsi="Calibri" w:cs="Calibri"/>
                <w:b/>
                <w:bCs/>
                <w:sz w:val="22"/>
                <w:szCs w:val="22"/>
              </w:rPr>
              <w:t>0-2 évesek</w:t>
            </w:r>
            <w:r w:rsidRPr="00607910">
              <w:rPr>
                <w:rFonts w:ascii="Calibri" w:hAnsi="Calibri" w:cs="Calibri"/>
                <w:sz w:val="22"/>
                <w:szCs w:val="22"/>
              </w:rPr>
              <w:t xml:space="preserve"> (összes száma TS 008, </w:t>
            </w:r>
            <w:r w:rsidRPr="00607910">
              <w:rPr>
                <w:rFonts w:ascii="Calibri" w:hAnsi="Calibri" w:cs="Calibri"/>
                <w:sz w:val="22"/>
                <w:szCs w:val="22"/>
              </w:rPr>
              <w:br/>
              <w:t>aránya TS 009)</w:t>
            </w:r>
          </w:p>
        </w:tc>
        <w:tc>
          <w:tcPr>
            <w:tcW w:w="860" w:type="dxa"/>
            <w:tcBorders>
              <w:top w:val="nil"/>
              <w:left w:val="nil"/>
              <w:bottom w:val="single" w:sz="4" w:space="0" w:color="auto"/>
              <w:right w:val="single" w:sz="4" w:space="0" w:color="auto"/>
            </w:tcBorders>
            <w:shd w:val="clear" w:color="000000" w:fill="D9D9D9"/>
            <w:noWrap/>
            <w:vAlign w:val="center"/>
            <w:hideMark/>
          </w:tcPr>
          <w:p w14:paraId="08B8FC74"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 </w:t>
            </w:r>
          </w:p>
        </w:tc>
        <w:tc>
          <w:tcPr>
            <w:tcW w:w="760" w:type="dxa"/>
            <w:tcBorders>
              <w:top w:val="nil"/>
              <w:left w:val="nil"/>
              <w:bottom w:val="single" w:sz="4" w:space="0" w:color="auto"/>
              <w:right w:val="single" w:sz="4" w:space="0" w:color="auto"/>
            </w:tcBorders>
            <w:shd w:val="clear" w:color="000000" w:fill="D9D9D9"/>
            <w:noWrap/>
            <w:vAlign w:val="center"/>
            <w:hideMark/>
          </w:tcPr>
          <w:p w14:paraId="3BB9A8CF"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14:paraId="5C8DEFA7" w14:textId="77777777" w:rsidR="00607910" w:rsidRPr="00607910" w:rsidRDefault="00607910" w:rsidP="00607910">
            <w:pPr>
              <w:jc w:val="center"/>
              <w:rPr>
                <w:rFonts w:ascii="Calibri" w:hAnsi="Calibri" w:cs="Calibri"/>
                <w:sz w:val="20"/>
                <w:szCs w:val="20"/>
              </w:rPr>
            </w:pPr>
            <w:r w:rsidRPr="00607910">
              <w:rPr>
                <w:rFonts w:ascii="Calibri" w:hAnsi="Calibri" w:cs="Calibri"/>
                <w:sz w:val="20"/>
                <w:szCs w:val="20"/>
              </w:rPr>
              <w:t>0</w:t>
            </w:r>
          </w:p>
        </w:tc>
        <w:tc>
          <w:tcPr>
            <w:tcW w:w="280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C2FCD6F"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0,00%</w:t>
            </w:r>
          </w:p>
        </w:tc>
      </w:tr>
      <w:tr w:rsidR="00607910" w:rsidRPr="00607910" w14:paraId="2B40EF3B" w14:textId="77777777" w:rsidTr="00607910">
        <w:trPr>
          <w:trHeight w:val="900"/>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61F8961D" w14:textId="77777777" w:rsidR="00607910" w:rsidRPr="00607910" w:rsidRDefault="00607910" w:rsidP="00607910">
            <w:pPr>
              <w:jc w:val="center"/>
              <w:rPr>
                <w:rFonts w:ascii="Calibri" w:hAnsi="Calibri" w:cs="Calibri"/>
                <w:sz w:val="22"/>
                <w:szCs w:val="22"/>
              </w:rPr>
            </w:pPr>
            <w:r w:rsidRPr="00607910">
              <w:rPr>
                <w:rFonts w:ascii="Calibri" w:hAnsi="Calibri" w:cs="Calibri"/>
                <w:b/>
                <w:bCs/>
                <w:sz w:val="22"/>
                <w:szCs w:val="22"/>
              </w:rPr>
              <w:t>0-14 éves</w:t>
            </w:r>
            <w:r w:rsidRPr="00607910">
              <w:rPr>
                <w:rFonts w:ascii="Calibri" w:hAnsi="Calibri" w:cs="Calibri"/>
                <w:sz w:val="22"/>
                <w:szCs w:val="22"/>
              </w:rPr>
              <w:t xml:space="preserve"> (férfiak TS 010, aránya TS 011;</w:t>
            </w:r>
            <w:r w:rsidRPr="00607910">
              <w:rPr>
                <w:rFonts w:ascii="Calibri" w:hAnsi="Calibri" w:cs="Calibri"/>
                <w:sz w:val="22"/>
                <w:szCs w:val="22"/>
              </w:rPr>
              <w:br/>
              <w:t xml:space="preserve"> nők TS 012, aránya TS 013)</w:t>
            </w:r>
          </w:p>
        </w:tc>
        <w:tc>
          <w:tcPr>
            <w:tcW w:w="860" w:type="dxa"/>
            <w:tcBorders>
              <w:top w:val="nil"/>
              <w:left w:val="nil"/>
              <w:bottom w:val="single" w:sz="4" w:space="0" w:color="auto"/>
              <w:right w:val="single" w:sz="4" w:space="0" w:color="auto"/>
            </w:tcBorders>
            <w:shd w:val="clear" w:color="auto" w:fill="auto"/>
            <w:vAlign w:val="center"/>
            <w:hideMark/>
          </w:tcPr>
          <w:p w14:paraId="18A3B34D" w14:textId="77777777" w:rsidR="00607910" w:rsidRPr="00607910" w:rsidRDefault="00607910" w:rsidP="00607910">
            <w:pPr>
              <w:jc w:val="center"/>
              <w:rPr>
                <w:rFonts w:ascii="Calibri" w:hAnsi="Calibri" w:cs="Calibri"/>
                <w:sz w:val="20"/>
                <w:szCs w:val="20"/>
              </w:rPr>
            </w:pPr>
            <w:r w:rsidRPr="00607910">
              <w:rPr>
                <w:rFonts w:ascii="Calibri" w:hAnsi="Calibri" w:cs="Calibri"/>
                <w:sz w:val="20"/>
                <w:szCs w:val="20"/>
              </w:rPr>
              <w:t>3</w:t>
            </w:r>
          </w:p>
        </w:tc>
        <w:tc>
          <w:tcPr>
            <w:tcW w:w="760" w:type="dxa"/>
            <w:tcBorders>
              <w:top w:val="nil"/>
              <w:left w:val="nil"/>
              <w:bottom w:val="single" w:sz="4" w:space="0" w:color="auto"/>
              <w:right w:val="single" w:sz="4" w:space="0" w:color="auto"/>
            </w:tcBorders>
            <w:shd w:val="clear" w:color="auto" w:fill="auto"/>
            <w:vAlign w:val="center"/>
            <w:hideMark/>
          </w:tcPr>
          <w:p w14:paraId="5B223F80" w14:textId="77777777" w:rsidR="00607910" w:rsidRPr="00607910" w:rsidRDefault="00607910" w:rsidP="00607910">
            <w:pPr>
              <w:jc w:val="center"/>
              <w:rPr>
                <w:rFonts w:ascii="Calibri" w:hAnsi="Calibri" w:cs="Calibri"/>
                <w:sz w:val="20"/>
                <w:szCs w:val="20"/>
              </w:rPr>
            </w:pPr>
            <w:r w:rsidRPr="00607910">
              <w:rPr>
                <w:rFonts w:ascii="Calibri" w:hAnsi="Calibri" w:cs="Calibri"/>
                <w:sz w:val="20"/>
                <w:szCs w:val="20"/>
              </w:rPr>
              <w:t>7</w:t>
            </w:r>
          </w:p>
        </w:tc>
        <w:tc>
          <w:tcPr>
            <w:tcW w:w="1060" w:type="dxa"/>
            <w:tcBorders>
              <w:top w:val="nil"/>
              <w:left w:val="nil"/>
              <w:bottom w:val="single" w:sz="4" w:space="0" w:color="auto"/>
              <w:right w:val="single" w:sz="4" w:space="0" w:color="auto"/>
            </w:tcBorders>
            <w:shd w:val="clear" w:color="000000" w:fill="FCE4D6"/>
            <w:noWrap/>
            <w:vAlign w:val="center"/>
            <w:hideMark/>
          </w:tcPr>
          <w:p w14:paraId="4BEB09FC"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10</w:t>
            </w:r>
          </w:p>
        </w:tc>
        <w:tc>
          <w:tcPr>
            <w:tcW w:w="1400" w:type="dxa"/>
            <w:tcBorders>
              <w:top w:val="nil"/>
              <w:left w:val="nil"/>
              <w:bottom w:val="single" w:sz="4" w:space="0" w:color="auto"/>
              <w:right w:val="single" w:sz="4" w:space="0" w:color="auto"/>
            </w:tcBorders>
            <w:shd w:val="clear" w:color="000000" w:fill="FFFFFF"/>
            <w:noWrap/>
            <w:vAlign w:val="center"/>
            <w:hideMark/>
          </w:tcPr>
          <w:p w14:paraId="12EAE563"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3,70%</w:t>
            </w:r>
          </w:p>
        </w:tc>
        <w:tc>
          <w:tcPr>
            <w:tcW w:w="1400" w:type="dxa"/>
            <w:tcBorders>
              <w:top w:val="nil"/>
              <w:left w:val="nil"/>
              <w:bottom w:val="single" w:sz="4" w:space="0" w:color="auto"/>
              <w:right w:val="single" w:sz="4" w:space="0" w:color="auto"/>
            </w:tcBorders>
            <w:shd w:val="clear" w:color="000000" w:fill="FFFFFF"/>
            <w:noWrap/>
            <w:vAlign w:val="center"/>
            <w:hideMark/>
          </w:tcPr>
          <w:p w14:paraId="586EBC76"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8,64%</w:t>
            </w:r>
          </w:p>
        </w:tc>
      </w:tr>
      <w:tr w:rsidR="00607910" w:rsidRPr="00607910" w14:paraId="11B37167" w14:textId="77777777" w:rsidTr="00607910">
        <w:trPr>
          <w:trHeight w:val="600"/>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752687A4" w14:textId="77777777" w:rsidR="00607910" w:rsidRPr="00607910" w:rsidRDefault="00607910" w:rsidP="00607910">
            <w:pPr>
              <w:jc w:val="center"/>
              <w:rPr>
                <w:rFonts w:ascii="Calibri" w:hAnsi="Calibri" w:cs="Calibri"/>
                <w:sz w:val="22"/>
                <w:szCs w:val="22"/>
              </w:rPr>
            </w:pPr>
            <w:r w:rsidRPr="00607910">
              <w:rPr>
                <w:rFonts w:ascii="Calibri" w:hAnsi="Calibri" w:cs="Calibri"/>
                <w:b/>
                <w:bCs/>
                <w:sz w:val="22"/>
                <w:szCs w:val="22"/>
              </w:rPr>
              <w:t>15-17 éves</w:t>
            </w:r>
            <w:r w:rsidRPr="00607910">
              <w:rPr>
                <w:rFonts w:ascii="Calibri" w:hAnsi="Calibri" w:cs="Calibri"/>
                <w:sz w:val="22"/>
                <w:szCs w:val="22"/>
              </w:rPr>
              <w:t xml:space="preserve"> (férfiak TS 014, aránya TS 015; nők TS 016, aránya TS 017)</w:t>
            </w:r>
          </w:p>
        </w:tc>
        <w:tc>
          <w:tcPr>
            <w:tcW w:w="860" w:type="dxa"/>
            <w:tcBorders>
              <w:top w:val="nil"/>
              <w:left w:val="nil"/>
              <w:bottom w:val="single" w:sz="4" w:space="0" w:color="auto"/>
              <w:right w:val="single" w:sz="4" w:space="0" w:color="auto"/>
            </w:tcBorders>
            <w:shd w:val="clear" w:color="auto" w:fill="auto"/>
            <w:vAlign w:val="center"/>
            <w:hideMark/>
          </w:tcPr>
          <w:p w14:paraId="622E9D48" w14:textId="77777777" w:rsidR="00607910" w:rsidRPr="00607910" w:rsidRDefault="00607910" w:rsidP="00607910">
            <w:pPr>
              <w:jc w:val="center"/>
              <w:rPr>
                <w:rFonts w:ascii="Calibri" w:hAnsi="Calibri" w:cs="Calibri"/>
                <w:sz w:val="20"/>
                <w:szCs w:val="20"/>
              </w:rPr>
            </w:pPr>
            <w:r w:rsidRPr="00607910">
              <w:rPr>
                <w:rFonts w:ascii="Calibri" w:hAnsi="Calibri" w:cs="Calibri"/>
                <w:sz w:val="20"/>
                <w:szCs w:val="20"/>
              </w:rPr>
              <w:t>3</w:t>
            </w:r>
          </w:p>
        </w:tc>
        <w:tc>
          <w:tcPr>
            <w:tcW w:w="760" w:type="dxa"/>
            <w:tcBorders>
              <w:top w:val="nil"/>
              <w:left w:val="nil"/>
              <w:bottom w:val="single" w:sz="4" w:space="0" w:color="auto"/>
              <w:right w:val="single" w:sz="4" w:space="0" w:color="auto"/>
            </w:tcBorders>
            <w:shd w:val="clear" w:color="auto" w:fill="auto"/>
            <w:vAlign w:val="center"/>
            <w:hideMark/>
          </w:tcPr>
          <w:p w14:paraId="3154B2FE" w14:textId="77777777" w:rsidR="00607910" w:rsidRPr="00607910" w:rsidRDefault="00607910" w:rsidP="00607910">
            <w:pPr>
              <w:jc w:val="center"/>
              <w:rPr>
                <w:rFonts w:ascii="Calibri" w:hAnsi="Calibri" w:cs="Calibri"/>
                <w:sz w:val="20"/>
                <w:szCs w:val="20"/>
              </w:rPr>
            </w:pPr>
            <w:r w:rsidRPr="00607910">
              <w:rPr>
                <w:rFonts w:ascii="Calibri" w:hAnsi="Calibri" w:cs="Calibri"/>
                <w:sz w:val="20"/>
                <w:szCs w:val="20"/>
              </w:rPr>
              <w:t>1</w:t>
            </w:r>
          </w:p>
        </w:tc>
        <w:tc>
          <w:tcPr>
            <w:tcW w:w="1060" w:type="dxa"/>
            <w:tcBorders>
              <w:top w:val="nil"/>
              <w:left w:val="nil"/>
              <w:bottom w:val="single" w:sz="4" w:space="0" w:color="auto"/>
              <w:right w:val="single" w:sz="4" w:space="0" w:color="auto"/>
            </w:tcBorders>
            <w:shd w:val="clear" w:color="000000" w:fill="FCE4D6"/>
            <w:noWrap/>
            <w:vAlign w:val="center"/>
            <w:hideMark/>
          </w:tcPr>
          <w:p w14:paraId="196379F7"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4</w:t>
            </w:r>
          </w:p>
        </w:tc>
        <w:tc>
          <w:tcPr>
            <w:tcW w:w="1400" w:type="dxa"/>
            <w:tcBorders>
              <w:top w:val="nil"/>
              <w:left w:val="nil"/>
              <w:bottom w:val="single" w:sz="4" w:space="0" w:color="auto"/>
              <w:right w:val="single" w:sz="4" w:space="0" w:color="auto"/>
            </w:tcBorders>
            <w:shd w:val="clear" w:color="000000" w:fill="FFFFFF"/>
            <w:noWrap/>
            <w:vAlign w:val="center"/>
            <w:hideMark/>
          </w:tcPr>
          <w:p w14:paraId="184ABB58"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3,70%</w:t>
            </w:r>
          </w:p>
        </w:tc>
        <w:tc>
          <w:tcPr>
            <w:tcW w:w="1400" w:type="dxa"/>
            <w:tcBorders>
              <w:top w:val="nil"/>
              <w:left w:val="nil"/>
              <w:bottom w:val="single" w:sz="4" w:space="0" w:color="auto"/>
              <w:right w:val="single" w:sz="4" w:space="0" w:color="auto"/>
            </w:tcBorders>
            <w:shd w:val="clear" w:color="000000" w:fill="FFFFFF"/>
            <w:noWrap/>
            <w:vAlign w:val="center"/>
            <w:hideMark/>
          </w:tcPr>
          <w:p w14:paraId="0601E4CE"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1,23%</w:t>
            </w:r>
          </w:p>
        </w:tc>
      </w:tr>
      <w:tr w:rsidR="00607910" w:rsidRPr="00607910" w14:paraId="074A3A97" w14:textId="77777777" w:rsidTr="00607910">
        <w:trPr>
          <w:trHeight w:val="600"/>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2C124998" w14:textId="77777777" w:rsidR="00607910" w:rsidRPr="00607910" w:rsidRDefault="00607910" w:rsidP="00607910">
            <w:pPr>
              <w:jc w:val="center"/>
              <w:rPr>
                <w:rFonts w:ascii="Calibri" w:hAnsi="Calibri" w:cs="Calibri"/>
                <w:sz w:val="22"/>
                <w:szCs w:val="22"/>
              </w:rPr>
            </w:pPr>
            <w:r w:rsidRPr="00607910">
              <w:rPr>
                <w:rFonts w:ascii="Calibri" w:hAnsi="Calibri" w:cs="Calibri"/>
                <w:b/>
                <w:bCs/>
                <w:sz w:val="22"/>
                <w:szCs w:val="22"/>
              </w:rPr>
              <w:t>18-59 éves</w:t>
            </w:r>
            <w:r w:rsidRPr="00607910">
              <w:rPr>
                <w:rFonts w:ascii="Calibri" w:hAnsi="Calibri" w:cs="Calibri"/>
                <w:sz w:val="22"/>
                <w:szCs w:val="22"/>
              </w:rPr>
              <w:t xml:space="preserve"> (férfiak TS 018, aránya TS 019; nők TS 020, aránya TS 021)</w:t>
            </w:r>
          </w:p>
        </w:tc>
        <w:tc>
          <w:tcPr>
            <w:tcW w:w="860" w:type="dxa"/>
            <w:tcBorders>
              <w:top w:val="nil"/>
              <w:left w:val="nil"/>
              <w:bottom w:val="single" w:sz="4" w:space="0" w:color="auto"/>
              <w:right w:val="single" w:sz="4" w:space="0" w:color="auto"/>
            </w:tcBorders>
            <w:shd w:val="clear" w:color="auto" w:fill="auto"/>
            <w:vAlign w:val="center"/>
            <w:hideMark/>
          </w:tcPr>
          <w:p w14:paraId="549E2981" w14:textId="77777777" w:rsidR="00607910" w:rsidRPr="00607910" w:rsidRDefault="00607910" w:rsidP="00607910">
            <w:pPr>
              <w:jc w:val="center"/>
              <w:rPr>
                <w:rFonts w:ascii="Calibri" w:hAnsi="Calibri" w:cs="Calibri"/>
                <w:sz w:val="20"/>
                <w:szCs w:val="20"/>
              </w:rPr>
            </w:pPr>
            <w:r w:rsidRPr="00607910">
              <w:rPr>
                <w:rFonts w:ascii="Calibri" w:hAnsi="Calibri" w:cs="Calibri"/>
                <w:sz w:val="20"/>
                <w:szCs w:val="20"/>
              </w:rPr>
              <w:t>25</w:t>
            </w:r>
          </w:p>
        </w:tc>
        <w:tc>
          <w:tcPr>
            <w:tcW w:w="760" w:type="dxa"/>
            <w:tcBorders>
              <w:top w:val="nil"/>
              <w:left w:val="nil"/>
              <w:bottom w:val="single" w:sz="4" w:space="0" w:color="auto"/>
              <w:right w:val="single" w:sz="4" w:space="0" w:color="auto"/>
            </w:tcBorders>
            <w:shd w:val="clear" w:color="auto" w:fill="auto"/>
            <w:vAlign w:val="center"/>
            <w:hideMark/>
          </w:tcPr>
          <w:p w14:paraId="52AB192C" w14:textId="77777777" w:rsidR="00607910" w:rsidRPr="00607910" w:rsidRDefault="00607910" w:rsidP="00607910">
            <w:pPr>
              <w:jc w:val="center"/>
              <w:rPr>
                <w:rFonts w:ascii="Calibri" w:hAnsi="Calibri" w:cs="Calibri"/>
                <w:sz w:val="20"/>
                <w:szCs w:val="20"/>
              </w:rPr>
            </w:pPr>
            <w:r w:rsidRPr="00607910">
              <w:rPr>
                <w:rFonts w:ascii="Calibri" w:hAnsi="Calibri" w:cs="Calibri"/>
                <w:sz w:val="20"/>
                <w:szCs w:val="20"/>
              </w:rPr>
              <w:t>24</w:t>
            </w:r>
          </w:p>
        </w:tc>
        <w:tc>
          <w:tcPr>
            <w:tcW w:w="1060" w:type="dxa"/>
            <w:tcBorders>
              <w:top w:val="nil"/>
              <w:left w:val="nil"/>
              <w:bottom w:val="single" w:sz="4" w:space="0" w:color="auto"/>
              <w:right w:val="single" w:sz="4" w:space="0" w:color="auto"/>
            </w:tcBorders>
            <w:shd w:val="clear" w:color="000000" w:fill="FCE4D6"/>
            <w:noWrap/>
            <w:vAlign w:val="center"/>
            <w:hideMark/>
          </w:tcPr>
          <w:p w14:paraId="08F188A0"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49</w:t>
            </w:r>
          </w:p>
        </w:tc>
        <w:tc>
          <w:tcPr>
            <w:tcW w:w="1400" w:type="dxa"/>
            <w:tcBorders>
              <w:top w:val="nil"/>
              <w:left w:val="nil"/>
              <w:bottom w:val="single" w:sz="4" w:space="0" w:color="auto"/>
              <w:right w:val="single" w:sz="4" w:space="0" w:color="auto"/>
            </w:tcBorders>
            <w:shd w:val="clear" w:color="000000" w:fill="FFFFFF"/>
            <w:noWrap/>
            <w:vAlign w:val="center"/>
            <w:hideMark/>
          </w:tcPr>
          <w:p w14:paraId="35131B39"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30,86%</w:t>
            </w:r>
          </w:p>
        </w:tc>
        <w:tc>
          <w:tcPr>
            <w:tcW w:w="1400" w:type="dxa"/>
            <w:tcBorders>
              <w:top w:val="nil"/>
              <w:left w:val="nil"/>
              <w:bottom w:val="single" w:sz="4" w:space="0" w:color="auto"/>
              <w:right w:val="single" w:sz="4" w:space="0" w:color="auto"/>
            </w:tcBorders>
            <w:shd w:val="clear" w:color="000000" w:fill="FFFFFF"/>
            <w:noWrap/>
            <w:vAlign w:val="center"/>
            <w:hideMark/>
          </w:tcPr>
          <w:p w14:paraId="39081CEB"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29,63%</w:t>
            </w:r>
          </w:p>
        </w:tc>
      </w:tr>
      <w:tr w:rsidR="00607910" w:rsidRPr="00607910" w14:paraId="5D38B0D3" w14:textId="77777777" w:rsidTr="00607910">
        <w:trPr>
          <w:trHeight w:val="600"/>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45B676D1" w14:textId="77777777" w:rsidR="00607910" w:rsidRPr="00607910" w:rsidRDefault="00607910" w:rsidP="00607910">
            <w:pPr>
              <w:jc w:val="center"/>
              <w:rPr>
                <w:rFonts w:ascii="Calibri" w:hAnsi="Calibri" w:cs="Calibri"/>
                <w:sz w:val="22"/>
                <w:szCs w:val="22"/>
              </w:rPr>
            </w:pPr>
            <w:r w:rsidRPr="00607910">
              <w:rPr>
                <w:rFonts w:ascii="Calibri" w:hAnsi="Calibri" w:cs="Calibri"/>
                <w:b/>
                <w:bCs/>
                <w:sz w:val="22"/>
                <w:szCs w:val="22"/>
              </w:rPr>
              <w:t>60-64 éves</w:t>
            </w:r>
            <w:r w:rsidRPr="00607910">
              <w:rPr>
                <w:rFonts w:ascii="Calibri" w:hAnsi="Calibri" w:cs="Calibri"/>
                <w:sz w:val="22"/>
                <w:szCs w:val="22"/>
              </w:rPr>
              <w:t xml:space="preserve"> (férfiak TS 022, aránya TS 023</w:t>
            </w:r>
            <w:proofErr w:type="gramStart"/>
            <w:r w:rsidRPr="00607910">
              <w:rPr>
                <w:rFonts w:ascii="Calibri" w:hAnsi="Calibri" w:cs="Calibri"/>
                <w:sz w:val="22"/>
                <w:szCs w:val="22"/>
              </w:rPr>
              <w:t>;nők</w:t>
            </w:r>
            <w:proofErr w:type="gramEnd"/>
            <w:r w:rsidRPr="00607910">
              <w:rPr>
                <w:rFonts w:ascii="Calibri" w:hAnsi="Calibri" w:cs="Calibri"/>
                <w:sz w:val="22"/>
                <w:szCs w:val="22"/>
              </w:rPr>
              <w:t xml:space="preserve"> TS 024, aránya TS 025)</w:t>
            </w:r>
          </w:p>
        </w:tc>
        <w:tc>
          <w:tcPr>
            <w:tcW w:w="860" w:type="dxa"/>
            <w:tcBorders>
              <w:top w:val="nil"/>
              <w:left w:val="nil"/>
              <w:bottom w:val="single" w:sz="4" w:space="0" w:color="auto"/>
              <w:right w:val="single" w:sz="4" w:space="0" w:color="auto"/>
            </w:tcBorders>
            <w:shd w:val="clear" w:color="auto" w:fill="auto"/>
            <w:vAlign w:val="center"/>
            <w:hideMark/>
          </w:tcPr>
          <w:p w14:paraId="03F9001A" w14:textId="77777777" w:rsidR="00607910" w:rsidRPr="00607910" w:rsidRDefault="00607910" w:rsidP="00607910">
            <w:pPr>
              <w:jc w:val="center"/>
              <w:rPr>
                <w:rFonts w:ascii="Calibri" w:hAnsi="Calibri" w:cs="Calibri"/>
                <w:sz w:val="20"/>
                <w:szCs w:val="20"/>
              </w:rPr>
            </w:pPr>
            <w:r w:rsidRPr="00607910">
              <w:rPr>
                <w:rFonts w:ascii="Calibri" w:hAnsi="Calibri" w:cs="Calibri"/>
                <w:sz w:val="20"/>
                <w:szCs w:val="20"/>
              </w:rPr>
              <w:t>4</w:t>
            </w:r>
          </w:p>
        </w:tc>
        <w:tc>
          <w:tcPr>
            <w:tcW w:w="760" w:type="dxa"/>
            <w:tcBorders>
              <w:top w:val="nil"/>
              <w:left w:val="nil"/>
              <w:bottom w:val="single" w:sz="4" w:space="0" w:color="auto"/>
              <w:right w:val="single" w:sz="4" w:space="0" w:color="auto"/>
            </w:tcBorders>
            <w:shd w:val="clear" w:color="auto" w:fill="auto"/>
            <w:vAlign w:val="center"/>
            <w:hideMark/>
          </w:tcPr>
          <w:p w14:paraId="0285A690" w14:textId="77777777" w:rsidR="00607910" w:rsidRPr="00607910" w:rsidRDefault="00607910" w:rsidP="00607910">
            <w:pPr>
              <w:jc w:val="center"/>
              <w:rPr>
                <w:rFonts w:ascii="Calibri" w:hAnsi="Calibri" w:cs="Calibri"/>
                <w:sz w:val="20"/>
                <w:szCs w:val="20"/>
              </w:rPr>
            </w:pPr>
            <w:r w:rsidRPr="00607910">
              <w:rPr>
                <w:rFonts w:ascii="Calibri" w:hAnsi="Calibri" w:cs="Calibri"/>
                <w:sz w:val="20"/>
                <w:szCs w:val="20"/>
              </w:rPr>
              <w:t>3</w:t>
            </w:r>
          </w:p>
        </w:tc>
        <w:tc>
          <w:tcPr>
            <w:tcW w:w="1060" w:type="dxa"/>
            <w:tcBorders>
              <w:top w:val="nil"/>
              <w:left w:val="nil"/>
              <w:bottom w:val="single" w:sz="4" w:space="0" w:color="auto"/>
              <w:right w:val="single" w:sz="4" w:space="0" w:color="auto"/>
            </w:tcBorders>
            <w:shd w:val="clear" w:color="000000" w:fill="FCE4D6"/>
            <w:noWrap/>
            <w:vAlign w:val="center"/>
            <w:hideMark/>
          </w:tcPr>
          <w:p w14:paraId="5C538FDE"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7</w:t>
            </w:r>
          </w:p>
        </w:tc>
        <w:tc>
          <w:tcPr>
            <w:tcW w:w="1400" w:type="dxa"/>
            <w:tcBorders>
              <w:top w:val="nil"/>
              <w:left w:val="nil"/>
              <w:bottom w:val="single" w:sz="4" w:space="0" w:color="auto"/>
              <w:right w:val="single" w:sz="4" w:space="0" w:color="auto"/>
            </w:tcBorders>
            <w:shd w:val="clear" w:color="000000" w:fill="FFFFFF"/>
            <w:noWrap/>
            <w:vAlign w:val="center"/>
            <w:hideMark/>
          </w:tcPr>
          <w:p w14:paraId="0CC32247"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4,94%</w:t>
            </w:r>
          </w:p>
        </w:tc>
        <w:tc>
          <w:tcPr>
            <w:tcW w:w="1400" w:type="dxa"/>
            <w:tcBorders>
              <w:top w:val="nil"/>
              <w:left w:val="nil"/>
              <w:bottom w:val="single" w:sz="4" w:space="0" w:color="auto"/>
              <w:right w:val="single" w:sz="4" w:space="0" w:color="auto"/>
            </w:tcBorders>
            <w:shd w:val="clear" w:color="000000" w:fill="FFFFFF"/>
            <w:noWrap/>
            <w:vAlign w:val="center"/>
            <w:hideMark/>
          </w:tcPr>
          <w:p w14:paraId="3506B41E"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3,70%</w:t>
            </w:r>
          </w:p>
        </w:tc>
      </w:tr>
      <w:tr w:rsidR="00607910" w:rsidRPr="00607910" w14:paraId="09E5E558" w14:textId="77777777" w:rsidTr="00607910">
        <w:trPr>
          <w:trHeight w:val="600"/>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62E464E5" w14:textId="77777777" w:rsidR="00607910" w:rsidRPr="00607910" w:rsidRDefault="00607910" w:rsidP="00607910">
            <w:pPr>
              <w:jc w:val="center"/>
              <w:rPr>
                <w:rFonts w:ascii="Calibri" w:hAnsi="Calibri" w:cs="Calibri"/>
                <w:sz w:val="22"/>
                <w:szCs w:val="22"/>
              </w:rPr>
            </w:pPr>
            <w:r w:rsidRPr="00607910">
              <w:rPr>
                <w:rFonts w:ascii="Calibri" w:hAnsi="Calibri" w:cs="Calibri"/>
                <w:b/>
                <w:bCs/>
                <w:sz w:val="22"/>
                <w:szCs w:val="22"/>
              </w:rPr>
              <w:t xml:space="preserve">65 év feletti </w:t>
            </w:r>
            <w:r w:rsidRPr="00607910">
              <w:rPr>
                <w:rFonts w:ascii="Calibri" w:hAnsi="Calibri" w:cs="Calibri"/>
                <w:sz w:val="22"/>
                <w:szCs w:val="22"/>
              </w:rPr>
              <w:t>(férfiak TS 026, aránya TS 027; nők TS 028, aránya TS 029)</w:t>
            </w:r>
          </w:p>
        </w:tc>
        <w:tc>
          <w:tcPr>
            <w:tcW w:w="860" w:type="dxa"/>
            <w:tcBorders>
              <w:top w:val="nil"/>
              <w:left w:val="nil"/>
              <w:bottom w:val="single" w:sz="4" w:space="0" w:color="auto"/>
              <w:right w:val="single" w:sz="4" w:space="0" w:color="auto"/>
            </w:tcBorders>
            <w:shd w:val="clear" w:color="auto" w:fill="auto"/>
            <w:vAlign w:val="center"/>
            <w:hideMark/>
          </w:tcPr>
          <w:p w14:paraId="6EFF81A6" w14:textId="77777777" w:rsidR="00607910" w:rsidRPr="00607910" w:rsidRDefault="00607910" w:rsidP="00607910">
            <w:pPr>
              <w:jc w:val="center"/>
              <w:rPr>
                <w:rFonts w:ascii="Calibri" w:hAnsi="Calibri" w:cs="Calibri"/>
                <w:sz w:val="20"/>
                <w:szCs w:val="20"/>
              </w:rPr>
            </w:pPr>
            <w:r w:rsidRPr="00607910">
              <w:rPr>
                <w:rFonts w:ascii="Calibri" w:hAnsi="Calibri" w:cs="Calibri"/>
                <w:sz w:val="20"/>
                <w:szCs w:val="20"/>
              </w:rPr>
              <w:t>5</w:t>
            </w:r>
          </w:p>
        </w:tc>
        <w:tc>
          <w:tcPr>
            <w:tcW w:w="760" w:type="dxa"/>
            <w:tcBorders>
              <w:top w:val="nil"/>
              <w:left w:val="nil"/>
              <w:bottom w:val="single" w:sz="4" w:space="0" w:color="auto"/>
              <w:right w:val="single" w:sz="4" w:space="0" w:color="auto"/>
            </w:tcBorders>
            <w:shd w:val="clear" w:color="auto" w:fill="auto"/>
            <w:vAlign w:val="center"/>
            <w:hideMark/>
          </w:tcPr>
          <w:p w14:paraId="5B1DC30D" w14:textId="77777777" w:rsidR="00607910" w:rsidRPr="00607910" w:rsidRDefault="00607910" w:rsidP="00607910">
            <w:pPr>
              <w:jc w:val="center"/>
              <w:rPr>
                <w:rFonts w:ascii="Calibri" w:hAnsi="Calibri" w:cs="Calibri"/>
                <w:sz w:val="20"/>
                <w:szCs w:val="20"/>
              </w:rPr>
            </w:pPr>
            <w:r w:rsidRPr="00607910">
              <w:rPr>
                <w:rFonts w:ascii="Calibri" w:hAnsi="Calibri" w:cs="Calibri"/>
                <w:sz w:val="20"/>
                <w:szCs w:val="20"/>
              </w:rPr>
              <w:t>6</w:t>
            </w:r>
          </w:p>
        </w:tc>
        <w:tc>
          <w:tcPr>
            <w:tcW w:w="1060" w:type="dxa"/>
            <w:tcBorders>
              <w:top w:val="nil"/>
              <w:left w:val="nil"/>
              <w:bottom w:val="single" w:sz="4" w:space="0" w:color="auto"/>
              <w:right w:val="single" w:sz="4" w:space="0" w:color="auto"/>
            </w:tcBorders>
            <w:shd w:val="clear" w:color="000000" w:fill="FCE4D6"/>
            <w:noWrap/>
            <w:vAlign w:val="center"/>
            <w:hideMark/>
          </w:tcPr>
          <w:p w14:paraId="1FD0AC68"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11</w:t>
            </w:r>
          </w:p>
        </w:tc>
        <w:tc>
          <w:tcPr>
            <w:tcW w:w="1400" w:type="dxa"/>
            <w:tcBorders>
              <w:top w:val="nil"/>
              <w:left w:val="nil"/>
              <w:bottom w:val="single" w:sz="4" w:space="0" w:color="auto"/>
              <w:right w:val="single" w:sz="4" w:space="0" w:color="auto"/>
            </w:tcBorders>
            <w:shd w:val="clear" w:color="000000" w:fill="FFFFFF"/>
            <w:noWrap/>
            <w:vAlign w:val="center"/>
            <w:hideMark/>
          </w:tcPr>
          <w:p w14:paraId="2372CDBA"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6,17%</w:t>
            </w:r>
          </w:p>
        </w:tc>
        <w:tc>
          <w:tcPr>
            <w:tcW w:w="1400" w:type="dxa"/>
            <w:tcBorders>
              <w:top w:val="nil"/>
              <w:left w:val="nil"/>
              <w:bottom w:val="single" w:sz="4" w:space="0" w:color="auto"/>
              <w:right w:val="single" w:sz="4" w:space="0" w:color="auto"/>
            </w:tcBorders>
            <w:shd w:val="clear" w:color="000000" w:fill="FFFFFF"/>
            <w:noWrap/>
            <w:vAlign w:val="center"/>
            <w:hideMark/>
          </w:tcPr>
          <w:p w14:paraId="064B180A"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7,41%</w:t>
            </w:r>
          </w:p>
        </w:tc>
      </w:tr>
      <w:tr w:rsidR="00607910" w:rsidRPr="00607910" w14:paraId="13A317A1" w14:textId="77777777" w:rsidTr="00607910">
        <w:trPr>
          <w:trHeight w:val="300"/>
          <w:jc w:val="center"/>
        </w:trPr>
        <w:tc>
          <w:tcPr>
            <w:tcW w:w="3340" w:type="dxa"/>
            <w:tcBorders>
              <w:top w:val="nil"/>
              <w:left w:val="nil"/>
              <w:bottom w:val="nil"/>
              <w:right w:val="nil"/>
            </w:tcBorders>
            <w:shd w:val="clear" w:color="auto" w:fill="auto"/>
            <w:noWrap/>
            <w:vAlign w:val="bottom"/>
            <w:hideMark/>
          </w:tcPr>
          <w:p w14:paraId="539C0CCD" w14:textId="77777777" w:rsidR="00607910" w:rsidRPr="00607910" w:rsidRDefault="00607910" w:rsidP="00607910">
            <w:pPr>
              <w:jc w:val="left"/>
              <w:rPr>
                <w:rFonts w:ascii="Calibri" w:hAnsi="Calibri" w:cs="Calibri"/>
                <w:sz w:val="22"/>
                <w:szCs w:val="22"/>
              </w:rPr>
            </w:pPr>
            <w:r w:rsidRPr="00607910">
              <w:rPr>
                <w:rFonts w:ascii="Calibri" w:hAnsi="Calibri" w:cs="Calibri"/>
                <w:sz w:val="22"/>
                <w:szCs w:val="22"/>
              </w:rPr>
              <w:t xml:space="preserve">Forrás: </w:t>
            </w:r>
            <w:proofErr w:type="spellStart"/>
            <w:r w:rsidRPr="00607910">
              <w:rPr>
                <w:rFonts w:ascii="Calibri" w:hAnsi="Calibri" w:cs="Calibri"/>
                <w:sz w:val="22"/>
                <w:szCs w:val="22"/>
              </w:rPr>
              <w:t>TeIR</w:t>
            </w:r>
            <w:proofErr w:type="spellEnd"/>
            <w:r w:rsidRPr="00607910">
              <w:rPr>
                <w:rFonts w:ascii="Calibri" w:hAnsi="Calibri" w:cs="Calibri"/>
                <w:sz w:val="22"/>
                <w:szCs w:val="22"/>
              </w:rPr>
              <w:t>, KSH-TSTAR</w:t>
            </w:r>
          </w:p>
        </w:tc>
        <w:tc>
          <w:tcPr>
            <w:tcW w:w="860" w:type="dxa"/>
            <w:tcBorders>
              <w:top w:val="nil"/>
              <w:left w:val="nil"/>
              <w:bottom w:val="nil"/>
              <w:right w:val="nil"/>
            </w:tcBorders>
            <w:shd w:val="clear" w:color="auto" w:fill="auto"/>
            <w:noWrap/>
            <w:vAlign w:val="bottom"/>
            <w:hideMark/>
          </w:tcPr>
          <w:p w14:paraId="24A3F847" w14:textId="77777777" w:rsidR="00607910" w:rsidRPr="00607910" w:rsidRDefault="00607910" w:rsidP="00607910">
            <w:pPr>
              <w:jc w:val="left"/>
              <w:rPr>
                <w:rFonts w:ascii="Calibri" w:hAnsi="Calibri" w:cs="Calibri"/>
                <w:sz w:val="22"/>
                <w:szCs w:val="22"/>
              </w:rPr>
            </w:pPr>
          </w:p>
        </w:tc>
        <w:tc>
          <w:tcPr>
            <w:tcW w:w="760" w:type="dxa"/>
            <w:tcBorders>
              <w:top w:val="nil"/>
              <w:left w:val="nil"/>
              <w:bottom w:val="nil"/>
              <w:right w:val="nil"/>
            </w:tcBorders>
            <w:shd w:val="clear" w:color="auto" w:fill="auto"/>
            <w:noWrap/>
            <w:vAlign w:val="bottom"/>
            <w:hideMark/>
          </w:tcPr>
          <w:p w14:paraId="41789389" w14:textId="77777777" w:rsidR="00607910" w:rsidRPr="00607910" w:rsidRDefault="00607910" w:rsidP="00607910">
            <w:pPr>
              <w:jc w:val="left"/>
              <w:rPr>
                <w:sz w:val="20"/>
                <w:szCs w:val="20"/>
              </w:rPr>
            </w:pPr>
          </w:p>
        </w:tc>
        <w:tc>
          <w:tcPr>
            <w:tcW w:w="1060" w:type="dxa"/>
            <w:tcBorders>
              <w:top w:val="nil"/>
              <w:left w:val="nil"/>
              <w:bottom w:val="nil"/>
              <w:right w:val="nil"/>
            </w:tcBorders>
            <w:shd w:val="clear" w:color="auto" w:fill="auto"/>
            <w:noWrap/>
            <w:vAlign w:val="bottom"/>
            <w:hideMark/>
          </w:tcPr>
          <w:p w14:paraId="49C0BD25" w14:textId="77777777" w:rsidR="00607910" w:rsidRPr="00607910" w:rsidRDefault="00607910" w:rsidP="00607910">
            <w:pPr>
              <w:jc w:val="left"/>
              <w:rPr>
                <w:sz w:val="20"/>
                <w:szCs w:val="20"/>
              </w:rPr>
            </w:pPr>
          </w:p>
        </w:tc>
        <w:tc>
          <w:tcPr>
            <w:tcW w:w="1400" w:type="dxa"/>
            <w:tcBorders>
              <w:top w:val="nil"/>
              <w:left w:val="nil"/>
              <w:bottom w:val="nil"/>
              <w:right w:val="nil"/>
            </w:tcBorders>
            <w:shd w:val="clear" w:color="auto" w:fill="auto"/>
            <w:noWrap/>
            <w:vAlign w:val="bottom"/>
            <w:hideMark/>
          </w:tcPr>
          <w:p w14:paraId="02250E22" w14:textId="77777777" w:rsidR="00607910" w:rsidRPr="00607910" w:rsidRDefault="00607910" w:rsidP="00607910">
            <w:pPr>
              <w:jc w:val="left"/>
              <w:rPr>
                <w:sz w:val="20"/>
                <w:szCs w:val="20"/>
              </w:rPr>
            </w:pPr>
          </w:p>
        </w:tc>
        <w:tc>
          <w:tcPr>
            <w:tcW w:w="1400" w:type="dxa"/>
            <w:tcBorders>
              <w:top w:val="nil"/>
              <w:left w:val="nil"/>
              <w:bottom w:val="nil"/>
              <w:right w:val="nil"/>
            </w:tcBorders>
            <w:shd w:val="clear" w:color="auto" w:fill="auto"/>
            <w:noWrap/>
            <w:vAlign w:val="bottom"/>
            <w:hideMark/>
          </w:tcPr>
          <w:p w14:paraId="629BF216" w14:textId="77777777" w:rsidR="00607910" w:rsidRPr="00607910" w:rsidRDefault="00607910" w:rsidP="00607910">
            <w:pPr>
              <w:jc w:val="left"/>
              <w:rPr>
                <w:sz w:val="20"/>
                <w:szCs w:val="20"/>
              </w:rPr>
            </w:pPr>
          </w:p>
        </w:tc>
      </w:tr>
    </w:tbl>
    <w:p w14:paraId="35A5A73E" w14:textId="77777777" w:rsidR="0093676D" w:rsidRDefault="0093676D" w:rsidP="00DA50B8">
      <w:pPr>
        <w:autoSpaceDE w:val="0"/>
        <w:autoSpaceDN w:val="0"/>
        <w:adjustRightInd w:val="0"/>
        <w:ind w:right="-2"/>
      </w:pPr>
    </w:p>
    <w:p w14:paraId="6C3541F3" w14:textId="77777777" w:rsidR="00607910" w:rsidRDefault="00607910" w:rsidP="00DA50B8">
      <w:pPr>
        <w:autoSpaceDE w:val="0"/>
        <w:autoSpaceDN w:val="0"/>
        <w:adjustRightInd w:val="0"/>
        <w:ind w:right="-2"/>
      </w:pPr>
    </w:p>
    <w:p w14:paraId="1611FD3A" w14:textId="77777777" w:rsidR="00607910" w:rsidRDefault="00607910" w:rsidP="00DA50B8">
      <w:pPr>
        <w:autoSpaceDE w:val="0"/>
        <w:autoSpaceDN w:val="0"/>
        <w:adjustRightInd w:val="0"/>
        <w:ind w:right="-2"/>
      </w:pPr>
    </w:p>
    <w:p w14:paraId="7E0C6100" w14:textId="62116231" w:rsidR="00607910" w:rsidRDefault="00607910" w:rsidP="00607910">
      <w:pPr>
        <w:autoSpaceDE w:val="0"/>
        <w:autoSpaceDN w:val="0"/>
        <w:adjustRightInd w:val="0"/>
        <w:ind w:right="-2"/>
        <w:jc w:val="center"/>
      </w:pPr>
      <w:r>
        <w:rPr>
          <w:noProof/>
        </w:rPr>
        <w:lastRenderedPageBreak/>
        <w:drawing>
          <wp:inline distT="0" distB="0" distL="0" distR="0" wp14:anchorId="4FF0D442" wp14:editId="6CCE4275">
            <wp:extent cx="3344069" cy="2520005"/>
            <wp:effectExtent l="0" t="0" r="8890" b="13970"/>
            <wp:docPr id="393413737" name="Diagram 1">
              <a:extLst xmlns:a="http://schemas.openxmlformats.org/drawingml/2006/main">
                <a:ext uri="{FF2B5EF4-FFF2-40B4-BE49-F238E27FC236}">
                  <a16:creationId xmlns:a16="http://schemas.microsoft.com/office/drawing/2014/main" id="{00000000-0008-0000-02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CEFAAC1" w14:textId="77777777" w:rsidR="00607910" w:rsidRDefault="00607910" w:rsidP="00607910">
      <w:pPr>
        <w:autoSpaceDE w:val="0"/>
        <w:autoSpaceDN w:val="0"/>
        <w:adjustRightInd w:val="0"/>
        <w:ind w:right="-2"/>
        <w:jc w:val="center"/>
      </w:pPr>
    </w:p>
    <w:p w14:paraId="3781B8E5" w14:textId="3AB39D39" w:rsidR="00607910" w:rsidRDefault="00607910" w:rsidP="00607910">
      <w:pPr>
        <w:autoSpaceDE w:val="0"/>
        <w:autoSpaceDN w:val="0"/>
        <w:adjustRightInd w:val="0"/>
        <w:ind w:right="-2"/>
        <w:jc w:val="center"/>
      </w:pPr>
      <w:r>
        <w:rPr>
          <w:noProof/>
        </w:rPr>
        <w:drawing>
          <wp:inline distT="0" distB="0" distL="0" distR="0" wp14:anchorId="17A36382" wp14:editId="3FD88029">
            <wp:extent cx="3344069" cy="2583273"/>
            <wp:effectExtent l="0" t="0" r="8890" b="7620"/>
            <wp:docPr id="1479208858" name="Diagram 1">
              <a:extLst xmlns:a="http://schemas.openxmlformats.org/drawingml/2006/main">
                <a:ext uri="{FF2B5EF4-FFF2-40B4-BE49-F238E27FC236}">
                  <a16:creationId xmlns:a16="http://schemas.microsoft.com/office/drawing/2014/main" id="{00000000-0008-0000-02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873166E" w14:textId="77777777" w:rsidR="00607910" w:rsidRDefault="00607910" w:rsidP="00DA50B8">
      <w:pPr>
        <w:autoSpaceDE w:val="0"/>
        <w:autoSpaceDN w:val="0"/>
        <w:adjustRightInd w:val="0"/>
        <w:ind w:right="-2"/>
      </w:pPr>
    </w:p>
    <w:p w14:paraId="27BD8D20" w14:textId="77777777" w:rsidR="00607910" w:rsidRDefault="0093676D" w:rsidP="00E269A0">
      <w:pPr>
        <w:autoSpaceDE w:val="0"/>
        <w:autoSpaceDN w:val="0"/>
        <w:adjustRightInd w:val="0"/>
        <w:ind w:right="-2"/>
      </w:pPr>
      <w:r w:rsidRPr="0093676D">
        <w:t xml:space="preserve">A </w:t>
      </w:r>
      <w:proofErr w:type="gramStart"/>
      <w:r w:rsidRPr="0093676D">
        <w:t>drasztikus</w:t>
      </w:r>
      <w:proofErr w:type="gramEnd"/>
      <w:r w:rsidRPr="0093676D">
        <w:t xml:space="preserve"> népességfogyás ellenére Varga </w:t>
      </w:r>
      <w:r>
        <w:t xml:space="preserve">sokáig </w:t>
      </w:r>
      <w:r w:rsidRPr="0093676D">
        <w:t>nem tartoz</w:t>
      </w:r>
      <w:r>
        <w:t>ott</w:t>
      </w:r>
      <w:r w:rsidRPr="0093676D">
        <w:t xml:space="preserve"> az elöregedő települések közé, a gyermekek száma végig meghaladta az idősebb korosztály létszámát. </w:t>
      </w:r>
      <w:r>
        <w:t xml:space="preserve">2016-ban fordult előnytelenné ez az arány, azóta nem tudott jelentős mértékben javulni az elöregedést jelző mutató. </w:t>
      </w:r>
    </w:p>
    <w:p w14:paraId="65DE5951" w14:textId="77777777" w:rsidR="00607910" w:rsidRDefault="00607910" w:rsidP="00E269A0">
      <w:pPr>
        <w:autoSpaceDE w:val="0"/>
        <w:autoSpaceDN w:val="0"/>
        <w:adjustRightInd w:val="0"/>
        <w:ind w:right="-2"/>
      </w:pPr>
    </w:p>
    <w:tbl>
      <w:tblPr>
        <w:tblW w:w="6740" w:type="dxa"/>
        <w:jc w:val="center"/>
        <w:tblCellMar>
          <w:left w:w="70" w:type="dxa"/>
          <w:right w:w="70" w:type="dxa"/>
        </w:tblCellMar>
        <w:tblLook w:val="04A0" w:firstRow="1" w:lastRow="0" w:firstColumn="1" w:lastColumn="0" w:noHBand="0" w:noVBand="1"/>
      </w:tblPr>
      <w:tblGrid>
        <w:gridCol w:w="1260"/>
        <w:gridCol w:w="2000"/>
        <w:gridCol w:w="1920"/>
        <w:gridCol w:w="1560"/>
      </w:tblGrid>
      <w:tr w:rsidR="00607910" w:rsidRPr="00607910" w14:paraId="7B7E22B4" w14:textId="77777777" w:rsidTr="00607910">
        <w:trPr>
          <w:trHeight w:val="510"/>
          <w:jc w:val="center"/>
        </w:trPr>
        <w:tc>
          <w:tcPr>
            <w:tcW w:w="67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72549" w14:textId="77777777" w:rsidR="00607910" w:rsidRPr="00607910" w:rsidRDefault="00607910" w:rsidP="00607910">
            <w:pPr>
              <w:jc w:val="center"/>
              <w:rPr>
                <w:rFonts w:ascii="Calibri" w:hAnsi="Calibri" w:cs="Calibri"/>
                <w:b/>
                <w:bCs/>
                <w:sz w:val="22"/>
                <w:szCs w:val="22"/>
              </w:rPr>
            </w:pPr>
            <w:r w:rsidRPr="00607910">
              <w:rPr>
                <w:rFonts w:ascii="Calibri" w:hAnsi="Calibri" w:cs="Calibri"/>
                <w:b/>
                <w:bCs/>
                <w:sz w:val="22"/>
                <w:szCs w:val="22"/>
              </w:rPr>
              <w:t>3. számú táblázat - Öregedési index</w:t>
            </w:r>
          </w:p>
        </w:tc>
      </w:tr>
      <w:tr w:rsidR="00607910" w:rsidRPr="00607910" w14:paraId="0270AB36" w14:textId="77777777" w:rsidTr="00607910">
        <w:trPr>
          <w:trHeight w:val="1140"/>
          <w:jc w:val="center"/>
        </w:trPr>
        <w:tc>
          <w:tcPr>
            <w:tcW w:w="1260" w:type="dxa"/>
            <w:tcBorders>
              <w:top w:val="nil"/>
              <w:left w:val="single" w:sz="4" w:space="0" w:color="auto"/>
              <w:bottom w:val="single" w:sz="4" w:space="0" w:color="auto"/>
              <w:right w:val="single" w:sz="4" w:space="0" w:color="auto"/>
            </w:tcBorders>
            <w:shd w:val="clear" w:color="000000" w:fill="E2EFDA"/>
            <w:noWrap/>
            <w:vAlign w:val="center"/>
            <w:hideMark/>
          </w:tcPr>
          <w:p w14:paraId="310654A5" w14:textId="77777777" w:rsidR="00607910" w:rsidRPr="00607910" w:rsidRDefault="00607910" w:rsidP="00607910">
            <w:pPr>
              <w:jc w:val="center"/>
              <w:rPr>
                <w:rFonts w:ascii="Calibri" w:hAnsi="Calibri" w:cs="Calibri"/>
                <w:b/>
                <w:bCs/>
                <w:sz w:val="22"/>
                <w:szCs w:val="22"/>
              </w:rPr>
            </w:pPr>
            <w:r w:rsidRPr="00607910">
              <w:rPr>
                <w:rFonts w:ascii="Calibri" w:hAnsi="Calibri" w:cs="Calibri"/>
                <w:b/>
                <w:bCs/>
                <w:sz w:val="22"/>
                <w:szCs w:val="22"/>
              </w:rPr>
              <w:t>Év</w:t>
            </w:r>
          </w:p>
        </w:tc>
        <w:tc>
          <w:tcPr>
            <w:tcW w:w="2000" w:type="dxa"/>
            <w:tcBorders>
              <w:top w:val="nil"/>
              <w:left w:val="nil"/>
              <w:bottom w:val="single" w:sz="4" w:space="0" w:color="auto"/>
              <w:right w:val="single" w:sz="4" w:space="0" w:color="auto"/>
            </w:tcBorders>
            <w:shd w:val="clear" w:color="000000" w:fill="E2EFDA"/>
            <w:vAlign w:val="center"/>
            <w:hideMark/>
          </w:tcPr>
          <w:p w14:paraId="5AEA1515" w14:textId="77777777" w:rsidR="00607910" w:rsidRPr="00607910" w:rsidRDefault="00607910" w:rsidP="00607910">
            <w:pPr>
              <w:jc w:val="center"/>
              <w:rPr>
                <w:rFonts w:ascii="Calibri" w:hAnsi="Calibri" w:cs="Calibri"/>
                <w:b/>
                <w:bCs/>
                <w:sz w:val="22"/>
                <w:szCs w:val="22"/>
              </w:rPr>
            </w:pPr>
            <w:r w:rsidRPr="00607910">
              <w:rPr>
                <w:rFonts w:ascii="Calibri" w:hAnsi="Calibri" w:cs="Calibri"/>
                <w:b/>
                <w:bCs/>
                <w:sz w:val="22"/>
                <w:szCs w:val="22"/>
              </w:rPr>
              <w:t>65 év feletti állandó lakosok száma (fő)</w:t>
            </w:r>
            <w:r w:rsidRPr="00607910">
              <w:rPr>
                <w:rFonts w:ascii="Calibri" w:hAnsi="Calibri" w:cs="Calibri"/>
                <w:b/>
                <w:bCs/>
                <w:sz w:val="22"/>
                <w:szCs w:val="22"/>
              </w:rPr>
              <w:br/>
            </w:r>
            <w:r w:rsidRPr="00607910">
              <w:rPr>
                <w:rFonts w:ascii="Calibri" w:hAnsi="Calibri" w:cs="Calibri"/>
                <w:sz w:val="22"/>
                <w:szCs w:val="22"/>
              </w:rPr>
              <w:t>(TS 026 és TS 028 összesen)</w:t>
            </w:r>
          </w:p>
        </w:tc>
        <w:tc>
          <w:tcPr>
            <w:tcW w:w="1920" w:type="dxa"/>
            <w:tcBorders>
              <w:top w:val="nil"/>
              <w:left w:val="nil"/>
              <w:bottom w:val="single" w:sz="4" w:space="0" w:color="auto"/>
              <w:right w:val="single" w:sz="4" w:space="0" w:color="auto"/>
            </w:tcBorders>
            <w:shd w:val="clear" w:color="000000" w:fill="E2EFDA"/>
            <w:vAlign w:val="center"/>
            <w:hideMark/>
          </w:tcPr>
          <w:p w14:paraId="6137A9FB" w14:textId="77777777" w:rsidR="00607910" w:rsidRPr="00607910" w:rsidRDefault="00607910" w:rsidP="00607910">
            <w:pPr>
              <w:jc w:val="center"/>
              <w:rPr>
                <w:rFonts w:ascii="Calibri" w:hAnsi="Calibri" w:cs="Calibri"/>
                <w:b/>
                <w:bCs/>
                <w:sz w:val="22"/>
                <w:szCs w:val="22"/>
              </w:rPr>
            </w:pPr>
            <w:r w:rsidRPr="00607910">
              <w:rPr>
                <w:rFonts w:ascii="Calibri" w:hAnsi="Calibri" w:cs="Calibri"/>
                <w:b/>
                <w:bCs/>
                <w:sz w:val="22"/>
                <w:szCs w:val="22"/>
              </w:rPr>
              <w:t>0-14 éves korú állandó lakosok száma (fő)</w:t>
            </w:r>
            <w:r w:rsidRPr="00607910">
              <w:rPr>
                <w:rFonts w:ascii="Calibri" w:hAnsi="Calibri" w:cs="Calibri"/>
                <w:b/>
                <w:bCs/>
                <w:sz w:val="22"/>
                <w:szCs w:val="22"/>
              </w:rPr>
              <w:br/>
            </w:r>
            <w:r w:rsidRPr="00607910">
              <w:rPr>
                <w:rFonts w:ascii="Calibri" w:hAnsi="Calibri" w:cs="Calibri"/>
                <w:sz w:val="22"/>
                <w:szCs w:val="22"/>
              </w:rPr>
              <w:t>(TS 010 és TS 012 összesen)</w:t>
            </w:r>
          </w:p>
        </w:tc>
        <w:tc>
          <w:tcPr>
            <w:tcW w:w="1560" w:type="dxa"/>
            <w:tcBorders>
              <w:top w:val="nil"/>
              <w:left w:val="nil"/>
              <w:bottom w:val="single" w:sz="4" w:space="0" w:color="auto"/>
              <w:right w:val="single" w:sz="4" w:space="0" w:color="auto"/>
            </w:tcBorders>
            <w:shd w:val="clear" w:color="000000" w:fill="E2EFDA"/>
            <w:vAlign w:val="center"/>
            <w:hideMark/>
          </w:tcPr>
          <w:p w14:paraId="2F80FCD8" w14:textId="77777777" w:rsidR="00607910" w:rsidRPr="00607910" w:rsidRDefault="00607910" w:rsidP="00607910">
            <w:pPr>
              <w:jc w:val="center"/>
              <w:rPr>
                <w:rFonts w:ascii="Calibri" w:hAnsi="Calibri" w:cs="Calibri"/>
                <w:b/>
                <w:bCs/>
                <w:sz w:val="22"/>
                <w:szCs w:val="22"/>
              </w:rPr>
            </w:pPr>
            <w:r w:rsidRPr="00607910">
              <w:rPr>
                <w:rFonts w:ascii="Calibri" w:hAnsi="Calibri" w:cs="Calibri"/>
                <w:b/>
                <w:bCs/>
                <w:sz w:val="22"/>
                <w:szCs w:val="22"/>
              </w:rPr>
              <w:br/>
              <w:t>Öregedési index</w:t>
            </w:r>
            <w:r w:rsidRPr="00607910">
              <w:rPr>
                <w:rFonts w:ascii="Calibri" w:hAnsi="Calibri" w:cs="Calibri"/>
                <w:b/>
                <w:bCs/>
                <w:sz w:val="22"/>
                <w:szCs w:val="22"/>
              </w:rPr>
              <w:br/>
              <w:t xml:space="preserve">% </w:t>
            </w:r>
            <w:r w:rsidRPr="00607910">
              <w:rPr>
                <w:rFonts w:ascii="Calibri" w:hAnsi="Calibri" w:cs="Calibri"/>
                <w:b/>
                <w:bCs/>
                <w:sz w:val="22"/>
                <w:szCs w:val="22"/>
              </w:rPr>
              <w:br/>
            </w:r>
            <w:r w:rsidRPr="00607910">
              <w:rPr>
                <w:rFonts w:ascii="Calibri" w:hAnsi="Calibri" w:cs="Calibri"/>
                <w:sz w:val="22"/>
                <w:szCs w:val="22"/>
              </w:rPr>
              <w:t>(TS 030)</w:t>
            </w:r>
          </w:p>
        </w:tc>
      </w:tr>
      <w:tr w:rsidR="00607910" w:rsidRPr="00607910" w14:paraId="6D3D24EA" w14:textId="77777777" w:rsidTr="00607910">
        <w:trPr>
          <w:trHeight w:val="435"/>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764E7B2"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2016</w:t>
            </w:r>
          </w:p>
        </w:tc>
        <w:tc>
          <w:tcPr>
            <w:tcW w:w="2000" w:type="dxa"/>
            <w:tcBorders>
              <w:top w:val="nil"/>
              <w:left w:val="nil"/>
              <w:bottom w:val="single" w:sz="4" w:space="0" w:color="auto"/>
              <w:right w:val="single" w:sz="4" w:space="0" w:color="auto"/>
            </w:tcBorders>
            <w:shd w:val="clear" w:color="000000" w:fill="FCE4D6"/>
            <w:vAlign w:val="center"/>
            <w:hideMark/>
          </w:tcPr>
          <w:p w14:paraId="35197088" w14:textId="77777777" w:rsidR="00607910" w:rsidRPr="00607910" w:rsidRDefault="00607910" w:rsidP="00607910">
            <w:pPr>
              <w:jc w:val="center"/>
              <w:rPr>
                <w:rFonts w:ascii="Calibri" w:hAnsi="Calibri" w:cs="Calibri"/>
                <w:sz w:val="20"/>
                <w:szCs w:val="20"/>
              </w:rPr>
            </w:pPr>
            <w:r w:rsidRPr="00607910">
              <w:rPr>
                <w:rFonts w:ascii="Calibri" w:hAnsi="Calibri" w:cs="Calibri"/>
                <w:sz w:val="20"/>
                <w:szCs w:val="20"/>
              </w:rPr>
              <w:t>12</w:t>
            </w:r>
          </w:p>
        </w:tc>
        <w:tc>
          <w:tcPr>
            <w:tcW w:w="1920" w:type="dxa"/>
            <w:tcBorders>
              <w:top w:val="nil"/>
              <w:left w:val="nil"/>
              <w:bottom w:val="single" w:sz="4" w:space="0" w:color="auto"/>
              <w:right w:val="single" w:sz="4" w:space="0" w:color="auto"/>
            </w:tcBorders>
            <w:shd w:val="clear" w:color="000000" w:fill="FCE4D6"/>
            <w:vAlign w:val="center"/>
            <w:hideMark/>
          </w:tcPr>
          <w:p w14:paraId="2BFEEC39" w14:textId="77777777" w:rsidR="00607910" w:rsidRPr="00607910" w:rsidRDefault="00607910" w:rsidP="00607910">
            <w:pPr>
              <w:jc w:val="center"/>
              <w:rPr>
                <w:rFonts w:ascii="Calibri" w:hAnsi="Calibri" w:cs="Calibri"/>
                <w:sz w:val="20"/>
                <w:szCs w:val="20"/>
              </w:rPr>
            </w:pPr>
            <w:r w:rsidRPr="00607910">
              <w:rPr>
                <w:rFonts w:ascii="Calibri" w:hAnsi="Calibri" w:cs="Calibri"/>
                <w:sz w:val="20"/>
                <w:szCs w:val="20"/>
              </w:rPr>
              <w:t>15</w:t>
            </w:r>
          </w:p>
        </w:tc>
        <w:tc>
          <w:tcPr>
            <w:tcW w:w="1560" w:type="dxa"/>
            <w:tcBorders>
              <w:top w:val="nil"/>
              <w:left w:val="nil"/>
              <w:bottom w:val="single" w:sz="4" w:space="0" w:color="auto"/>
              <w:right w:val="single" w:sz="4" w:space="0" w:color="auto"/>
            </w:tcBorders>
            <w:shd w:val="clear" w:color="000000" w:fill="FFFFFF"/>
            <w:noWrap/>
            <w:vAlign w:val="center"/>
            <w:hideMark/>
          </w:tcPr>
          <w:p w14:paraId="6DB8FFE0"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80,00%</w:t>
            </w:r>
          </w:p>
        </w:tc>
      </w:tr>
      <w:tr w:rsidR="00607910" w:rsidRPr="00607910" w14:paraId="374BB184" w14:textId="77777777" w:rsidTr="00607910">
        <w:trPr>
          <w:trHeight w:val="375"/>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DBE1E9D"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2017</w:t>
            </w:r>
          </w:p>
        </w:tc>
        <w:tc>
          <w:tcPr>
            <w:tcW w:w="2000" w:type="dxa"/>
            <w:tcBorders>
              <w:top w:val="nil"/>
              <w:left w:val="nil"/>
              <w:bottom w:val="single" w:sz="4" w:space="0" w:color="auto"/>
              <w:right w:val="single" w:sz="4" w:space="0" w:color="auto"/>
            </w:tcBorders>
            <w:shd w:val="clear" w:color="000000" w:fill="FCE4D6"/>
            <w:vAlign w:val="center"/>
            <w:hideMark/>
          </w:tcPr>
          <w:p w14:paraId="61A965BE" w14:textId="77777777" w:rsidR="00607910" w:rsidRPr="00607910" w:rsidRDefault="00607910" w:rsidP="00607910">
            <w:pPr>
              <w:jc w:val="center"/>
              <w:rPr>
                <w:rFonts w:ascii="Calibri" w:hAnsi="Calibri" w:cs="Calibri"/>
                <w:sz w:val="20"/>
                <w:szCs w:val="20"/>
              </w:rPr>
            </w:pPr>
            <w:r w:rsidRPr="00607910">
              <w:rPr>
                <w:rFonts w:ascii="Calibri" w:hAnsi="Calibri" w:cs="Calibri"/>
                <w:sz w:val="20"/>
                <w:szCs w:val="20"/>
              </w:rPr>
              <w:t>13</w:t>
            </w:r>
          </w:p>
        </w:tc>
        <w:tc>
          <w:tcPr>
            <w:tcW w:w="1920" w:type="dxa"/>
            <w:tcBorders>
              <w:top w:val="nil"/>
              <w:left w:val="nil"/>
              <w:bottom w:val="single" w:sz="4" w:space="0" w:color="auto"/>
              <w:right w:val="single" w:sz="4" w:space="0" w:color="auto"/>
            </w:tcBorders>
            <w:shd w:val="clear" w:color="000000" w:fill="FCE4D6"/>
            <w:vAlign w:val="center"/>
            <w:hideMark/>
          </w:tcPr>
          <w:p w14:paraId="3AB11BC4" w14:textId="77777777" w:rsidR="00607910" w:rsidRPr="00607910" w:rsidRDefault="00607910" w:rsidP="00607910">
            <w:pPr>
              <w:jc w:val="center"/>
              <w:rPr>
                <w:rFonts w:ascii="Calibri" w:hAnsi="Calibri" w:cs="Calibri"/>
                <w:sz w:val="20"/>
                <w:szCs w:val="20"/>
              </w:rPr>
            </w:pPr>
            <w:r w:rsidRPr="00607910">
              <w:rPr>
                <w:rFonts w:ascii="Calibri" w:hAnsi="Calibri" w:cs="Calibri"/>
                <w:sz w:val="20"/>
                <w:szCs w:val="20"/>
              </w:rPr>
              <w:t>11</w:t>
            </w:r>
          </w:p>
        </w:tc>
        <w:tc>
          <w:tcPr>
            <w:tcW w:w="1560" w:type="dxa"/>
            <w:tcBorders>
              <w:top w:val="nil"/>
              <w:left w:val="nil"/>
              <w:bottom w:val="single" w:sz="4" w:space="0" w:color="auto"/>
              <w:right w:val="single" w:sz="4" w:space="0" w:color="auto"/>
            </w:tcBorders>
            <w:shd w:val="clear" w:color="000000" w:fill="FFFFFF"/>
            <w:noWrap/>
            <w:vAlign w:val="center"/>
            <w:hideMark/>
          </w:tcPr>
          <w:p w14:paraId="3782FDB4"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118,18%</w:t>
            </w:r>
          </w:p>
        </w:tc>
      </w:tr>
      <w:tr w:rsidR="00607910" w:rsidRPr="00607910" w14:paraId="033BFFCA" w14:textId="77777777" w:rsidTr="00607910">
        <w:trPr>
          <w:trHeight w:val="36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DE5E799"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2018</w:t>
            </w:r>
          </w:p>
        </w:tc>
        <w:tc>
          <w:tcPr>
            <w:tcW w:w="2000" w:type="dxa"/>
            <w:tcBorders>
              <w:top w:val="nil"/>
              <w:left w:val="nil"/>
              <w:bottom w:val="single" w:sz="4" w:space="0" w:color="auto"/>
              <w:right w:val="single" w:sz="4" w:space="0" w:color="auto"/>
            </w:tcBorders>
            <w:shd w:val="clear" w:color="000000" w:fill="FCE4D6"/>
            <w:vAlign w:val="center"/>
            <w:hideMark/>
          </w:tcPr>
          <w:p w14:paraId="27F2BFD6" w14:textId="77777777" w:rsidR="00607910" w:rsidRPr="00607910" w:rsidRDefault="00607910" w:rsidP="00607910">
            <w:pPr>
              <w:jc w:val="center"/>
              <w:rPr>
                <w:rFonts w:ascii="Calibri" w:hAnsi="Calibri" w:cs="Calibri"/>
                <w:sz w:val="20"/>
                <w:szCs w:val="20"/>
              </w:rPr>
            </w:pPr>
            <w:r w:rsidRPr="00607910">
              <w:rPr>
                <w:rFonts w:ascii="Calibri" w:hAnsi="Calibri" w:cs="Calibri"/>
                <w:sz w:val="20"/>
                <w:szCs w:val="20"/>
              </w:rPr>
              <w:t>12</w:t>
            </w:r>
          </w:p>
        </w:tc>
        <w:tc>
          <w:tcPr>
            <w:tcW w:w="1920" w:type="dxa"/>
            <w:tcBorders>
              <w:top w:val="nil"/>
              <w:left w:val="nil"/>
              <w:bottom w:val="single" w:sz="4" w:space="0" w:color="auto"/>
              <w:right w:val="single" w:sz="4" w:space="0" w:color="auto"/>
            </w:tcBorders>
            <w:shd w:val="clear" w:color="000000" w:fill="FCE4D6"/>
            <w:vAlign w:val="center"/>
            <w:hideMark/>
          </w:tcPr>
          <w:p w14:paraId="26B633E9" w14:textId="77777777" w:rsidR="00607910" w:rsidRPr="00607910" w:rsidRDefault="00607910" w:rsidP="00607910">
            <w:pPr>
              <w:jc w:val="center"/>
              <w:rPr>
                <w:rFonts w:ascii="Calibri" w:hAnsi="Calibri" w:cs="Calibri"/>
                <w:sz w:val="20"/>
                <w:szCs w:val="20"/>
              </w:rPr>
            </w:pPr>
            <w:r w:rsidRPr="00607910">
              <w:rPr>
                <w:rFonts w:ascii="Calibri" w:hAnsi="Calibri" w:cs="Calibri"/>
                <w:sz w:val="20"/>
                <w:szCs w:val="20"/>
              </w:rPr>
              <w:t>12</w:t>
            </w:r>
          </w:p>
        </w:tc>
        <w:tc>
          <w:tcPr>
            <w:tcW w:w="1560" w:type="dxa"/>
            <w:tcBorders>
              <w:top w:val="nil"/>
              <w:left w:val="nil"/>
              <w:bottom w:val="single" w:sz="4" w:space="0" w:color="auto"/>
              <w:right w:val="single" w:sz="4" w:space="0" w:color="auto"/>
            </w:tcBorders>
            <w:shd w:val="clear" w:color="000000" w:fill="FFFFFF"/>
            <w:noWrap/>
            <w:vAlign w:val="center"/>
            <w:hideMark/>
          </w:tcPr>
          <w:p w14:paraId="36F229D7"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100,00%</w:t>
            </w:r>
          </w:p>
        </w:tc>
      </w:tr>
      <w:tr w:rsidR="00607910" w:rsidRPr="00607910" w14:paraId="4D4BFE4F" w14:textId="77777777" w:rsidTr="00607910">
        <w:trPr>
          <w:trHeight w:val="36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FD0A454"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2019</w:t>
            </w:r>
          </w:p>
        </w:tc>
        <w:tc>
          <w:tcPr>
            <w:tcW w:w="2000" w:type="dxa"/>
            <w:tcBorders>
              <w:top w:val="nil"/>
              <w:left w:val="nil"/>
              <w:bottom w:val="single" w:sz="4" w:space="0" w:color="auto"/>
              <w:right w:val="single" w:sz="4" w:space="0" w:color="auto"/>
            </w:tcBorders>
            <w:shd w:val="clear" w:color="000000" w:fill="FCE4D6"/>
            <w:vAlign w:val="center"/>
            <w:hideMark/>
          </w:tcPr>
          <w:p w14:paraId="723CE9FB" w14:textId="77777777" w:rsidR="00607910" w:rsidRPr="00607910" w:rsidRDefault="00607910" w:rsidP="00607910">
            <w:pPr>
              <w:jc w:val="center"/>
              <w:rPr>
                <w:rFonts w:ascii="Calibri" w:hAnsi="Calibri" w:cs="Calibri"/>
                <w:sz w:val="20"/>
                <w:szCs w:val="20"/>
              </w:rPr>
            </w:pPr>
            <w:r w:rsidRPr="00607910">
              <w:rPr>
                <w:rFonts w:ascii="Calibri" w:hAnsi="Calibri" w:cs="Calibri"/>
                <w:sz w:val="20"/>
                <w:szCs w:val="20"/>
              </w:rPr>
              <w:t>11</w:t>
            </w:r>
          </w:p>
        </w:tc>
        <w:tc>
          <w:tcPr>
            <w:tcW w:w="1920" w:type="dxa"/>
            <w:tcBorders>
              <w:top w:val="nil"/>
              <w:left w:val="nil"/>
              <w:bottom w:val="single" w:sz="4" w:space="0" w:color="auto"/>
              <w:right w:val="single" w:sz="4" w:space="0" w:color="auto"/>
            </w:tcBorders>
            <w:shd w:val="clear" w:color="000000" w:fill="FCE4D6"/>
            <w:vAlign w:val="center"/>
            <w:hideMark/>
          </w:tcPr>
          <w:p w14:paraId="25E92D42" w14:textId="77777777" w:rsidR="00607910" w:rsidRPr="00607910" w:rsidRDefault="00607910" w:rsidP="00607910">
            <w:pPr>
              <w:jc w:val="center"/>
              <w:rPr>
                <w:rFonts w:ascii="Calibri" w:hAnsi="Calibri" w:cs="Calibri"/>
                <w:sz w:val="20"/>
                <w:szCs w:val="20"/>
              </w:rPr>
            </w:pPr>
            <w:r w:rsidRPr="00607910">
              <w:rPr>
                <w:rFonts w:ascii="Calibri" w:hAnsi="Calibri" w:cs="Calibri"/>
                <w:sz w:val="20"/>
                <w:szCs w:val="20"/>
              </w:rPr>
              <w:t>10</w:t>
            </w:r>
          </w:p>
        </w:tc>
        <w:tc>
          <w:tcPr>
            <w:tcW w:w="1560" w:type="dxa"/>
            <w:tcBorders>
              <w:top w:val="nil"/>
              <w:left w:val="nil"/>
              <w:bottom w:val="single" w:sz="4" w:space="0" w:color="auto"/>
              <w:right w:val="single" w:sz="4" w:space="0" w:color="auto"/>
            </w:tcBorders>
            <w:shd w:val="clear" w:color="000000" w:fill="FFFFFF"/>
            <w:noWrap/>
            <w:vAlign w:val="center"/>
            <w:hideMark/>
          </w:tcPr>
          <w:p w14:paraId="7D7A062E"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110,00%</w:t>
            </w:r>
          </w:p>
        </w:tc>
      </w:tr>
      <w:tr w:rsidR="00607910" w:rsidRPr="00607910" w14:paraId="266C4426" w14:textId="77777777" w:rsidTr="00607910">
        <w:trPr>
          <w:trHeight w:val="345"/>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767F03E"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2020</w:t>
            </w:r>
          </w:p>
        </w:tc>
        <w:tc>
          <w:tcPr>
            <w:tcW w:w="2000" w:type="dxa"/>
            <w:tcBorders>
              <w:top w:val="nil"/>
              <w:left w:val="nil"/>
              <w:bottom w:val="single" w:sz="4" w:space="0" w:color="auto"/>
              <w:right w:val="single" w:sz="4" w:space="0" w:color="auto"/>
            </w:tcBorders>
            <w:shd w:val="clear" w:color="000000" w:fill="FCE4D6"/>
            <w:vAlign w:val="center"/>
            <w:hideMark/>
          </w:tcPr>
          <w:p w14:paraId="697868AA" w14:textId="77777777" w:rsidR="00607910" w:rsidRPr="00607910" w:rsidRDefault="00607910" w:rsidP="00607910">
            <w:pPr>
              <w:jc w:val="center"/>
              <w:rPr>
                <w:rFonts w:ascii="Calibri" w:hAnsi="Calibri" w:cs="Calibri"/>
                <w:sz w:val="20"/>
                <w:szCs w:val="20"/>
              </w:rPr>
            </w:pPr>
            <w:r w:rsidRPr="00607910">
              <w:rPr>
                <w:rFonts w:ascii="Calibri" w:hAnsi="Calibri" w:cs="Calibri"/>
                <w:sz w:val="20"/>
                <w:szCs w:val="20"/>
              </w:rPr>
              <w:t>13</w:t>
            </w:r>
          </w:p>
        </w:tc>
        <w:tc>
          <w:tcPr>
            <w:tcW w:w="1920" w:type="dxa"/>
            <w:tcBorders>
              <w:top w:val="nil"/>
              <w:left w:val="nil"/>
              <w:bottom w:val="single" w:sz="4" w:space="0" w:color="auto"/>
              <w:right w:val="single" w:sz="4" w:space="0" w:color="auto"/>
            </w:tcBorders>
            <w:shd w:val="clear" w:color="000000" w:fill="FCE4D6"/>
            <w:vAlign w:val="center"/>
            <w:hideMark/>
          </w:tcPr>
          <w:p w14:paraId="4B54428F" w14:textId="77777777" w:rsidR="00607910" w:rsidRPr="00607910" w:rsidRDefault="00607910" w:rsidP="00607910">
            <w:pPr>
              <w:jc w:val="center"/>
              <w:rPr>
                <w:rFonts w:ascii="Calibri" w:hAnsi="Calibri" w:cs="Calibri"/>
                <w:sz w:val="20"/>
                <w:szCs w:val="20"/>
              </w:rPr>
            </w:pPr>
            <w:r w:rsidRPr="00607910">
              <w:rPr>
                <w:rFonts w:ascii="Calibri" w:hAnsi="Calibri" w:cs="Calibri"/>
                <w:sz w:val="20"/>
                <w:szCs w:val="20"/>
              </w:rPr>
              <w:t>11</w:t>
            </w:r>
          </w:p>
        </w:tc>
        <w:tc>
          <w:tcPr>
            <w:tcW w:w="1560" w:type="dxa"/>
            <w:tcBorders>
              <w:top w:val="nil"/>
              <w:left w:val="nil"/>
              <w:bottom w:val="single" w:sz="4" w:space="0" w:color="auto"/>
              <w:right w:val="single" w:sz="4" w:space="0" w:color="auto"/>
            </w:tcBorders>
            <w:shd w:val="clear" w:color="000000" w:fill="FFFFFF"/>
            <w:noWrap/>
            <w:vAlign w:val="center"/>
            <w:hideMark/>
          </w:tcPr>
          <w:p w14:paraId="7A8A4B00"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118,18%</w:t>
            </w:r>
          </w:p>
        </w:tc>
      </w:tr>
      <w:tr w:rsidR="00607910" w:rsidRPr="00607910" w14:paraId="4852BF7D" w14:textId="77777777" w:rsidTr="00607910">
        <w:trPr>
          <w:trHeight w:val="345"/>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27F371B"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2021</w:t>
            </w:r>
          </w:p>
        </w:tc>
        <w:tc>
          <w:tcPr>
            <w:tcW w:w="2000" w:type="dxa"/>
            <w:tcBorders>
              <w:top w:val="nil"/>
              <w:left w:val="nil"/>
              <w:bottom w:val="single" w:sz="4" w:space="0" w:color="auto"/>
              <w:right w:val="single" w:sz="4" w:space="0" w:color="auto"/>
            </w:tcBorders>
            <w:shd w:val="clear" w:color="000000" w:fill="FCE4D6"/>
            <w:vAlign w:val="center"/>
            <w:hideMark/>
          </w:tcPr>
          <w:p w14:paraId="0571BD5C" w14:textId="77777777" w:rsidR="00607910" w:rsidRPr="00607910" w:rsidRDefault="00607910" w:rsidP="00607910">
            <w:pPr>
              <w:jc w:val="center"/>
              <w:rPr>
                <w:rFonts w:ascii="Calibri" w:hAnsi="Calibri" w:cs="Calibri"/>
                <w:sz w:val="20"/>
                <w:szCs w:val="20"/>
              </w:rPr>
            </w:pPr>
            <w:r w:rsidRPr="00607910">
              <w:rPr>
                <w:rFonts w:ascii="Calibri" w:hAnsi="Calibri" w:cs="Calibri"/>
                <w:sz w:val="20"/>
                <w:szCs w:val="20"/>
              </w:rPr>
              <w:t>14</w:t>
            </w:r>
          </w:p>
        </w:tc>
        <w:tc>
          <w:tcPr>
            <w:tcW w:w="1920" w:type="dxa"/>
            <w:tcBorders>
              <w:top w:val="nil"/>
              <w:left w:val="nil"/>
              <w:bottom w:val="single" w:sz="4" w:space="0" w:color="auto"/>
              <w:right w:val="single" w:sz="4" w:space="0" w:color="auto"/>
            </w:tcBorders>
            <w:shd w:val="clear" w:color="000000" w:fill="FCE4D6"/>
            <w:vAlign w:val="center"/>
            <w:hideMark/>
          </w:tcPr>
          <w:p w14:paraId="777A2EE3" w14:textId="77777777" w:rsidR="00607910" w:rsidRPr="00607910" w:rsidRDefault="00607910" w:rsidP="00607910">
            <w:pPr>
              <w:jc w:val="center"/>
              <w:rPr>
                <w:rFonts w:ascii="Calibri" w:hAnsi="Calibri" w:cs="Calibri"/>
                <w:sz w:val="20"/>
                <w:szCs w:val="20"/>
              </w:rPr>
            </w:pPr>
            <w:r w:rsidRPr="00607910">
              <w:rPr>
                <w:rFonts w:ascii="Calibri" w:hAnsi="Calibri" w:cs="Calibri"/>
                <w:sz w:val="20"/>
                <w:szCs w:val="20"/>
              </w:rPr>
              <w:t>11</w:t>
            </w:r>
          </w:p>
        </w:tc>
        <w:tc>
          <w:tcPr>
            <w:tcW w:w="1560" w:type="dxa"/>
            <w:tcBorders>
              <w:top w:val="nil"/>
              <w:left w:val="nil"/>
              <w:bottom w:val="single" w:sz="4" w:space="0" w:color="auto"/>
              <w:right w:val="single" w:sz="4" w:space="0" w:color="auto"/>
            </w:tcBorders>
            <w:shd w:val="clear" w:color="000000" w:fill="FFFFFF"/>
            <w:noWrap/>
            <w:vAlign w:val="center"/>
            <w:hideMark/>
          </w:tcPr>
          <w:p w14:paraId="2565AAB6"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127,27%</w:t>
            </w:r>
          </w:p>
        </w:tc>
      </w:tr>
      <w:tr w:rsidR="00607910" w:rsidRPr="00607910" w14:paraId="4D055CFB" w14:textId="77777777" w:rsidTr="00607910">
        <w:trPr>
          <w:trHeight w:val="315"/>
          <w:jc w:val="center"/>
        </w:trPr>
        <w:tc>
          <w:tcPr>
            <w:tcW w:w="3260" w:type="dxa"/>
            <w:gridSpan w:val="2"/>
            <w:tcBorders>
              <w:top w:val="nil"/>
              <w:left w:val="nil"/>
              <w:bottom w:val="nil"/>
              <w:right w:val="nil"/>
            </w:tcBorders>
            <w:shd w:val="clear" w:color="auto" w:fill="auto"/>
            <w:noWrap/>
            <w:vAlign w:val="bottom"/>
            <w:hideMark/>
          </w:tcPr>
          <w:p w14:paraId="2989012B" w14:textId="77777777" w:rsidR="00607910" w:rsidRPr="00607910" w:rsidRDefault="00607910" w:rsidP="00607910">
            <w:pPr>
              <w:jc w:val="left"/>
              <w:rPr>
                <w:rFonts w:ascii="Calibri" w:hAnsi="Calibri" w:cs="Calibri"/>
                <w:sz w:val="22"/>
                <w:szCs w:val="22"/>
              </w:rPr>
            </w:pPr>
            <w:r w:rsidRPr="00607910">
              <w:rPr>
                <w:rFonts w:ascii="Calibri" w:hAnsi="Calibri" w:cs="Calibri"/>
                <w:sz w:val="22"/>
                <w:szCs w:val="22"/>
              </w:rPr>
              <w:t xml:space="preserve">Forrás: </w:t>
            </w:r>
            <w:proofErr w:type="spellStart"/>
            <w:r w:rsidRPr="00607910">
              <w:rPr>
                <w:rFonts w:ascii="Calibri" w:hAnsi="Calibri" w:cs="Calibri"/>
                <w:sz w:val="22"/>
                <w:szCs w:val="22"/>
              </w:rPr>
              <w:t>TeIR</w:t>
            </w:r>
            <w:proofErr w:type="spellEnd"/>
            <w:r w:rsidRPr="00607910">
              <w:rPr>
                <w:rFonts w:ascii="Calibri" w:hAnsi="Calibri" w:cs="Calibri"/>
                <w:sz w:val="22"/>
                <w:szCs w:val="22"/>
              </w:rPr>
              <w:t>, KSH-TSTAR</w:t>
            </w:r>
          </w:p>
        </w:tc>
        <w:tc>
          <w:tcPr>
            <w:tcW w:w="1920" w:type="dxa"/>
            <w:tcBorders>
              <w:top w:val="nil"/>
              <w:left w:val="nil"/>
              <w:bottom w:val="nil"/>
              <w:right w:val="nil"/>
            </w:tcBorders>
            <w:shd w:val="clear" w:color="auto" w:fill="auto"/>
            <w:noWrap/>
            <w:vAlign w:val="bottom"/>
            <w:hideMark/>
          </w:tcPr>
          <w:p w14:paraId="07FE9189" w14:textId="77777777" w:rsidR="00607910" w:rsidRPr="00607910" w:rsidRDefault="00607910" w:rsidP="00607910">
            <w:pPr>
              <w:jc w:val="left"/>
              <w:rPr>
                <w:rFonts w:ascii="Calibri" w:hAnsi="Calibri" w:cs="Calibri"/>
                <w:sz w:val="22"/>
                <w:szCs w:val="22"/>
              </w:rPr>
            </w:pPr>
          </w:p>
        </w:tc>
        <w:tc>
          <w:tcPr>
            <w:tcW w:w="1560" w:type="dxa"/>
            <w:tcBorders>
              <w:top w:val="nil"/>
              <w:left w:val="nil"/>
              <w:bottom w:val="nil"/>
              <w:right w:val="nil"/>
            </w:tcBorders>
            <w:shd w:val="clear" w:color="auto" w:fill="auto"/>
            <w:noWrap/>
            <w:vAlign w:val="bottom"/>
            <w:hideMark/>
          </w:tcPr>
          <w:p w14:paraId="4C21F01D" w14:textId="77777777" w:rsidR="00607910" w:rsidRPr="00607910" w:rsidRDefault="00607910" w:rsidP="00607910">
            <w:pPr>
              <w:jc w:val="left"/>
              <w:rPr>
                <w:sz w:val="20"/>
                <w:szCs w:val="20"/>
              </w:rPr>
            </w:pPr>
          </w:p>
        </w:tc>
      </w:tr>
    </w:tbl>
    <w:p w14:paraId="668EE8AC" w14:textId="77777777" w:rsidR="00607910" w:rsidRDefault="00607910" w:rsidP="00E269A0">
      <w:pPr>
        <w:autoSpaceDE w:val="0"/>
        <w:autoSpaceDN w:val="0"/>
        <w:adjustRightInd w:val="0"/>
        <w:ind w:right="-2"/>
      </w:pPr>
    </w:p>
    <w:p w14:paraId="54631E0E" w14:textId="22686726" w:rsidR="00607910" w:rsidRDefault="00607910" w:rsidP="00607910">
      <w:pPr>
        <w:autoSpaceDE w:val="0"/>
        <w:autoSpaceDN w:val="0"/>
        <w:adjustRightInd w:val="0"/>
        <w:ind w:right="-2"/>
        <w:jc w:val="center"/>
      </w:pPr>
      <w:r>
        <w:rPr>
          <w:noProof/>
        </w:rPr>
        <w:lastRenderedPageBreak/>
        <w:drawing>
          <wp:inline distT="0" distB="0" distL="0" distR="0" wp14:anchorId="1A49E543" wp14:editId="1FED079E">
            <wp:extent cx="4896414" cy="2714323"/>
            <wp:effectExtent l="0" t="0" r="0" b="10160"/>
            <wp:docPr id="807953306" name="Diagram 1">
              <a:extLst xmlns:a="http://schemas.openxmlformats.org/drawingml/2006/main">
                <a:ext uri="{FF2B5EF4-FFF2-40B4-BE49-F238E27FC236}">
                  <a16:creationId xmlns:a16="http://schemas.microsoft.com/office/drawing/2014/main" id="{00000000-0008-0000-02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03D83D2" w14:textId="77777777" w:rsidR="00607910" w:rsidRDefault="00607910" w:rsidP="00607910">
      <w:pPr>
        <w:autoSpaceDE w:val="0"/>
        <w:autoSpaceDN w:val="0"/>
        <w:adjustRightInd w:val="0"/>
        <w:ind w:right="-2"/>
        <w:jc w:val="center"/>
      </w:pPr>
    </w:p>
    <w:p w14:paraId="2F0DD702" w14:textId="1380EF25" w:rsidR="00DA50B8" w:rsidRDefault="0093676D" w:rsidP="00E269A0">
      <w:pPr>
        <w:autoSpaceDE w:val="0"/>
        <w:autoSpaceDN w:val="0"/>
        <w:adjustRightInd w:val="0"/>
        <w:ind w:right="-2"/>
      </w:pPr>
      <w:r w:rsidRPr="0093676D">
        <w:t>A gyermekvállalási hajlandóság fenntartása mellett az önkormányzatnak kiemelt figyelmet kell fordítania az időskorú népesség egészségi állapotának javítására, az idős korosztályban a szociális ellátások iránti igény kielégítésére.</w:t>
      </w:r>
    </w:p>
    <w:p w14:paraId="1F1FC8CC" w14:textId="77777777" w:rsidR="00607910" w:rsidRDefault="00607910" w:rsidP="00E269A0">
      <w:pPr>
        <w:autoSpaceDE w:val="0"/>
        <w:autoSpaceDN w:val="0"/>
        <w:adjustRightInd w:val="0"/>
        <w:ind w:right="-2"/>
      </w:pPr>
    </w:p>
    <w:tbl>
      <w:tblPr>
        <w:tblW w:w="5820" w:type="dxa"/>
        <w:jc w:val="center"/>
        <w:tblCellMar>
          <w:left w:w="70" w:type="dxa"/>
          <w:right w:w="70" w:type="dxa"/>
        </w:tblCellMar>
        <w:tblLook w:val="04A0" w:firstRow="1" w:lastRow="0" w:firstColumn="1" w:lastColumn="0" w:noHBand="0" w:noVBand="1"/>
      </w:tblPr>
      <w:tblGrid>
        <w:gridCol w:w="2300"/>
        <w:gridCol w:w="3520"/>
      </w:tblGrid>
      <w:tr w:rsidR="00607910" w:rsidRPr="00607910" w14:paraId="2F41A8F3" w14:textId="77777777" w:rsidTr="00607910">
        <w:trPr>
          <w:trHeight w:val="510"/>
          <w:jc w:val="center"/>
        </w:trPr>
        <w:tc>
          <w:tcPr>
            <w:tcW w:w="5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8BCDA" w14:textId="77777777" w:rsidR="00607910" w:rsidRPr="00607910" w:rsidRDefault="00607910" w:rsidP="00607910">
            <w:pPr>
              <w:jc w:val="center"/>
              <w:rPr>
                <w:rFonts w:ascii="Calibri" w:hAnsi="Calibri" w:cs="Calibri"/>
                <w:b/>
                <w:bCs/>
                <w:sz w:val="22"/>
                <w:szCs w:val="22"/>
              </w:rPr>
            </w:pPr>
            <w:r w:rsidRPr="00607910">
              <w:rPr>
                <w:rFonts w:ascii="Calibri" w:hAnsi="Calibri" w:cs="Calibri"/>
                <w:b/>
                <w:bCs/>
                <w:sz w:val="22"/>
                <w:szCs w:val="22"/>
              </w:rPr>
              <w:t>4. számú táblázat - Belföldi vándorlások</w:t>
            </w:r>
          </w:p>
        </w:tc>
      </w:tr>
      <w:tr w:rsidR="00607910" w:rsidRPr="00607910" w14:paraId="7FB4BC4B" w14:textId="77777777" w:rsidTr="00607910">
        <w:trPr>
          <w:trHeight w:val="1140"/>
          <w:jc w:val="center"/>
        </w:trPr>
        <w:tc>
          <w:tcPr>
            <w:tcW w:w="2300" w:type="dxa"/>
            <w:tcBorders>
              <w:top w:val="nil"/>
              <w:left w:val="single" w:sz="4" w:space="0" w:color="auto"/>
              <w:bottom w:val="single" w:sz="4" w:space="0" w:color="auto"/>
              <w:right w:val="single" w:sz="4" w:space="0" w:color="auto"/>
            </w:tcBorders>
            <w:shd w:val="clear" w:color="000000" w:fill="E2EFDA"/>
            <w:noWrap/>
            <w:vAlign w:val="center"/>
            <w:hideMark/>
          </w:tcPr>
          <w:p w14:paraId="04FB3D22" w14:textId="77777777" w:rsidR="00607910" w:rsidRPr="00607910" w:rsidRDefault="00607910" w:rsidP="00607910">
            <w:pPr>
              <w:jc w:val="center"/>
              <w:rPr>
                <w:rFonts w:ascii="Calibri" w:hAnsi="Calibri" w:cs="Calibri"/>
                <w:b/>
                <w:bCs/>
                <w:sz w:val="22"/>
                <w:szCs w:val="22"/>
              </w:rPr>
            </w:pPr>
            <w:r w:rsidRPr="00607910">
              <w:rPr>
                <w:rFonts w:ascii="Calibri" w:hAnsi="Calibri" w:cs="Calibri"/>
                <w:b/>
                <w:bCs/>
                <w:sz w:val="22"/>
                <w:szCs w:val="22"/>
              </w:rPr>
              <w:t>Év</w:t>
            </w:r>
          </w:p>
        </w:tc>
        <w:tc>
          <w:tcPr>
            <w:tcW w:w="3520" w:type="dxa"/>
            <w:tcBorders>
              <w:top w:val="nil"/>
              <w:left w:val="nil"/>
              <w:bottom w:val="single" w:sz="4" w:space="0" w:color="auto"/>
              <w:right w:val="single" w:sz="4" w:space="0" w:color="auto"/>
            </w:tcBorders>
            <w:shd w:val="clear" w:color="000000" w:fill="E2EFDA"/>
            <w:vAlign w:val="center"/>
            <w:hideMark/>
          </w:tcPr>
          <w:p w14:paraId="35650670" w14:textId="77777777" w:rsidR="00607910" w:rsidRPr="00607910" w:rsidRDefault="00607910" w:rsidP="00607910">
            <w:pPr>
              <w:jc w:val="center"/>
              <w:rPr>
                <w:rFonts w:ascii="Calibri" w:hAnsi="Calibri" w:cs="Calibri"/>
                <w:b/>
                <w:bCs/>
                <w:sz w:val="22"/>
                <w:szCs w:val="22"/>
              </w:rPr>
            </w:pPr>
            <w:r w:rsidRPr="00607910">
              <w:rPr>
                <w:rFonts w:ascii="Calibri" w:hAnsi="Calibri" w:cs="Calibri"/>
                <w:b/>
                <w:bCs/>
                <w:sz w:val="22"/>
                <w:szCs w:val="22"/>
              </w:rPr>
              <w:t>Állandó oda-, és elvándorlások különbségének 1000 állandó lakosra vetített száma (fő)</w:t>
            </w:r>
            <w:r w:rsidRPr="00607910">
              <w:rPr>
                <w:rFonts w:ascii="Calibri" w:hAnsi="Calibri" w:cs="Calibri"/>
                <w:b/>
                <w:bCs/>
                <w:sz w:val="22"/>
                <w:szCs w:val="22"/>
              </w:rPr>
              <w:br/>
            </w:r>
            <w:r w:rsidRPr="00607910">
              <w:rPr>
                <w:rFonts w:ascii="Calibri" w:hAnsi="Calibri" w:cs="Calibri"/>
                <w:sz w:val="22"/>
                <w:szCs w:val="22"/>
              </w:rPr>
              <w:t>(TS 031)</w:t>
            </w:r>
          </w:p>
        </w:tc>
      </w:tr>
      <w:tr w:rsidR="00607910" w:rsidRPr="00607910" w14:paraId="50672F7D" w14:textId="77777777" w:rsidTr="00607910">
        <w:trPr>
          <w:trHeight w:val="435"/>
          <w:jc w:val="center"/>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53A87FA2"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2016</w:t>
            </w:r>
          </w:p>
        </w:tc>
        <w:tc>
          <w:tcPr>
            <w:tcW w:w="3520" w:type="dxa"/>
            <w:tcBorders>
              <w:top w:val="nil"/>
              <w:left w:val="nil"/>
              <w:bottom w:val="single" w:sz="4" w:space="0" w:color="auto"/>
              <w:right w:val="single" w:sz="4" w:space="0" w:color="auto"/>
            </w:tcBorders>
            <w:shd w:val="clear" w:color="auto" w:fill="auto"/>
            <w:vAlign w:val="center"/>
            <w:hideMark/>
          </w:tcPr>
          <w:p w14:paraId="02354365" w14:textId="77777777" w:rsidR="00607910" w:rsidRPr="00607910" w:rsidRDefault="00607910" w:rsidP="00607910">
            <w:pPr>
              <w:jc w:val="center"/>
              <w:rPr>
                <w:rFonts w:ascii="Calibri" w:hAnsi="Calibri" w:cs="Calibri"/>
                <w:sz w:val="20"/>
                <w:szCs w:val="20"/>
              </w:rPr>
            </w:pPr>
            <w:r w:rsidRPr="00607910">
              <w:rPr>
                <w:rFonts w:ascii="Calibri" w:hAnsi="Calibri" w:cs="Calibri"/>
                <w:sz w:val="20"/>
                <w:szCs w:val="20"/>
              </w:rPr>
              <w:t>-12,42</w:t>
            </w:r>
          </w:p>
        </w:tc>
      </w:tr>
      <w:tr w:rsidR="00607910" w:rsidRPr="00607910" w14:paraId="2B9BE406" w14:textId="77777777" w:rsidTr="00607910">
        <w:trPr>
          <w:trHeight w:val="375"/>
          <w:jc w:val="center"/>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2195B84A"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2017</w:t>
            </w:r>
          </w:p>
        </w:tc>
        <w:tc>
          <w:tcPr>
            <w:tcW w:w="3520" w:type="dxa"/>
            <w:tcBorders>
              <w:top w:val="nil"/>
              <w:left w:val="nil"/>
              <w:bottom w:val="single" w:sz="4" w:space="0" w:color="auto"/>
              <w:right w:val="single" w:sz="4" w:space="0" w:color="auto"/>
            </w:tcBorders>
            <w:shd w:val="clear" w:color="auto" w:fill="auto"/>
            <w:vAlign w:val="center"/>
            <w:hideMark/>
          </w:tcPr>
          <w:p w14:paraId="07CBAC41" w14:textId="77777777" w:rsidR="00607910" w:rsidRPr="00607910" w:rsidRDefault="00607910" w:rsidP="00607910">
            <w:pPr>
              <w:jc w:val="center"/>
              <w:rPr>
                <w:rFonts w:ascii="Calibri" w:hAnsi="Calibri" w:cs="Calibri"/>
                <w:sz w:val="20"/>
                <w:szCs w:val="20"/>
              </w:rPr>
            </w:pPr>
            <w:r w:rsidRPr="00607910">
              <w:rPr>
                <w:rFonts w:ascii="Calibri" w:hAnsi="Calibri" w:cs="Calibri"/>
                <w:sz w:val="20"/>
                <w:szCs w:val="20"/>
              </w:rPr>
              <w:t>-107,38</w:t>
            </w:r>
          </w:p>
        </w:tc>
      </w:tr>
      <w:tr w:rsidR="00607910" w:rsidRPr="00607910" w14:paraId="7055EC83" w14:textId="77777777" w:rsidTr="00607910">
        <w:trPr>
          <w:trHeight w:val="360"/>
          <w:jc w:val="center"/>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16878CAE"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2018</w:t>
            </w:r>
          </w:p>
        </w:tc>
        <w:tc>
          <w:tcPr>
            <w:tcW w:w="3520" w:type="dxa"/>
            <w:tcBorders>
              <w:top w:val="nil"/>
              <w:left w:val="nil"/>
              <w:bottom w:val="single" w:sz="4" w:space="0" w:color="auto"/>
              <w:right w:val="single" w:sz="4" w:space="0" w:color="auto"/>
            </w:tcBorders>
            <w:shd w:val="clear" w:color="auto" w:fill="auto"/>
            <w:vAlign w:val="center"/>
            <w:hideMark/>
          </w:tcPr>
          <w:p w14:paraId="692CA229" w14:textId="77777777" w:rsidR="00607910" w:rsidRPr="00607910" w:rsidRDefault="00607910" w:rsidP="00607910">
            <w:pPr>
              <w:jc w:val="center"/>
              <w:rPr>
                <w:rFonts w:ascii="Calibri" w:hAnsi="Calibri" w:cs="Calibri"/>
                <w:sz w:val="20"/>
                <w:szCs w:val="20"/>
              </w:rPr>
            </w:pPr>
            <w:r w:rsidRPr="00607910">
              <w:rPr>
                <w:rFonts w:ascii="Calibri" w:hAnsi="Calibri" w:cs="Calibri"/>
                <w:sz w:val="20"/>
                <w:szCs w:val="20"/>
              </w:rPr>
              <w:t>27,59</w:t>
            </w:r>
          </w:p>
        </w:tc>
      </w:tr>
      <w:tr w:rsidR="00607910" w:rsidRPr="00607910" w14:paraId="72D9CC8A" w14:textId="77777777" w:rsidTr="00607910">
        <w:trPr>
          <w:trHeight w:val="360"/>
          <w:jc w:val="center"/>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2B5F53D4"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2019</w:t>
            </w:r>
          </w:p>
        </w:tc>
        <w:tc>
          <w:tcPr>
            <w:tcW w:w="3520" w:type="dxa"/>
            <w:tcBorders>
              <w:top w:val="nil"/>
              <w:left w:val="nil"/>
              <w:bottom w:val="single" w:sz="4" w:space="0" w:color="auto"/>
              <w:right w:val="single" w:sz="4" w:space="0" w:color="auto"/>
            </w:tcBorders>
            <w:shd w:val="clear" w:color="auto" w:fill="auto"/>
            <w:vAlign w:val="center"/>
            <w:hideMark/>
          </w:tcPr>
          <w:p w14:paraId="031FB7C6" w14:textId="77777777" w:rsidR="00607910" w:rsidRPr="00607910" w:rsidRDefault="00607910" w:rsidP="00607910">
            <w:pPr>
              <w:jc w:val="center"/>
              <w:rPr>
                <w:rFonts w:ascii="Calibri" w:hAnsi="Calibri" w:cs="Calibri"/>
                <w:sz w:val="20"/>
                <w:szCs w:val="20"/>
              </w:rPr>
            </w:pPr>
            <w:r w:rsidRPr="00607910">
              <w:rPr>
                <w:rFonts w:ascii="Calibri" w:hAnsi="Calibri" w:cs="Calibri"/>
                <w:sz w:val="20"/>
                <w:szCs w:val="20"/>
              </w:rPr>
              <w:t>13,51</w:t>
            </w:r>
          </w:p>
        </w:tc>
      </w:tr>
      <w:tr w:rsidR="00607910" w:rsidRPr="00607910" w14:paraId="4C14426B" w14:textId="77777777" w:rsidTr="00607910">
        <w:trPr>
          <w:trHeight w:val="345"/>
          <w:jc w:val="center"/>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2888D162"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2020</w:t>
            </w:r>
          </w:p>
        </w:tc>
        <w:tc>
          <w:tcPr>
            <w:tcW w:w="3520" w:type="dxa"/>
            <w:tcBorders>
              <w:top w:val="nil"/>
              <w:left w:val="nil"/>
              <w:bottom w:val="single" w:sz="4" w:space="0" w:color="auto"/>
              <w:right w:val="single" w:sz="4" w:space="0" w:color="auto"/>
            </w:tcBorders>
            <w:shd w:val="clear" w:color="auto" w:fill="auto"/>
            <w:vAlign w:val="center"/>
            <w:hideMark/>
          </w:tcPr>
          <w:p w14:paraId="23D561C3" w14:textId="77777777" w:rsidR="00607910" w:rsidRPr="00607910" w:rsidRDefault="00607910" w:rsidP="00607910">
            <w:pPr>
              <w:jc w:val="center"/>
              <w:rPr>
                <w:rFonts w:ascii="Calibri" w:hAnsi="Calibri" w:cs="Calibri"/>
                <w:sz w:val="20"/>
                <w:szCs w:val="20"/>
              </w:rPr>
            </w:pPr>
            <w:r w:rsidRPr="00607910">
              <w:rPr>
                <w:rFonts w:ascii="Calibri" w:hAnsi="Calibri" w:cs="Calibri"/>
                <w:sz w:val="20"/>
                <w:szCs w:val="20"/>
              </w:rPr>
              <w:t>111,80</w:t>
            </w:r>
          </w:p>
        </w:tc>
      </w:tr>
      <w:tr w:rsidR="00607910" w:rsidRPr="00607910" w14:paraId="3D79461C" w14:textId="77777777" w:rsidTr="00607910">
        <w:trPr>
          <w:trHeight w:val="345"/>
          <w:jc w:val="center"/>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4044CEC6"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2021</w:t>
            </w:r>
          </w:p>
        </w:tc>
        <w:tc>
          <w:tcPr>
            <w:tcW w:w="3520" w:type="dxa"/>
            <w:tcBorders>
              <w:top w:val="nil"/>
              <w:left w:val="nil"/>
              <w:bottom w:val="single" w:sz="4" w:space="0" w:color="auto"/>
              <w:right w:val="single" w:sz="4" w:space="0" w:color="auto"/>
            </w:tcBorders>
            <w:shd w:val="clear" w:color="auto" w:fill="auto"/>
            <w:vAlign w:val="center"/>
            <w:hideMark/>
          </w:tcPr>
          <w:p w14:paraId="2ABD5BD8" w14:textId="77777777" w:rsidR="00607910" w:rsidRPr="00607910" w:rsidRDefault="00607910" w:rsidP="00607910">
            <w:pPr>
              <w:jc w:val="center"/>
              <w:rPr>
                <w:rFonts w:ascii="Calibri" w:hAnsi="Calibri" w:cs="Calibri"/>
                <w:sz w:val="20"/>
                <w:szCs w:val="20"/>
              </w:rPr>
            </w:pPr>
            <w:r w:rsidRPr="00607910">
              <w:rPr>
                <w:rFonts w:ascii="Calibri" w:hAnsi="Calibri" w:cs="Calibri"/>
                <w:sz w:val="20"/>
                <w:szCs w:val="20"/>
              </w:rPr>
              <w:t>-82,84</w:t>
            </w:r>
          </w:p>
        </w:tc>
      </w:tr>
      <w:tr w:rsidR="00607910" w:rsidRPr="00607910" w14:paraId="0E9954FA" w14:textId="77777777" w:rsidTr="00607910">
        <w:trPr>
          <w:trHeight w:val="315"/>
          <w:jc w:val="center"/>
        </w:trPr>
        <w:tc>
          <w:tcPr>
            <w:tcW w:w="2300" w:type="dxa"/>
            <w:tcBorders>
              <w:top w:val="nil"/>
              <w:left w:val="nil"/>
              <w:bottom w:val="nil"/>
              <w:right w:val="nil"/>
            </w:tcBorders>
            <w:shd w:val="clear" w:color="auto" w:fill="auto"/>
            <w:noWrap/>
            <w:vAlign w:val="bottom"/>
            <w:hideMark/>
          </w:tcPr>
          <w:p w14:paraId="70837570" w14:textId="77777777" w:rsidR="00607910" w:rsidRPr="00607910" w:rsidRDefault="00607910" w:rsidP="00607910">
            <w:pPr>
              <w:jc w:val="left"/>
              <w:rPr>
                <w:rFonts w:ascii="Calibri" w:hAnsi="Calibri" w:cs="Calibri"/>
                <w:sz w:val="22"/>
                <w:szCs w:val="22"/>
              </w:rPr>
            </w:pPr>
            <w:r w:rsidRPr="00607910">
              <w:rPr>
                <w:rFonts w:ascii="Calibri" w:hAnsi="Calibri" w:cs="Calibri"/>
                <w:sz w:val="22"/>
                <w:szCs w:val="22"/>
              </w:rPr>
              <w:t xml:space="preserve">Forrás: </w:t>
            </w:r>
            <w:proofErr w:type="spellStart"/>
            <w:r w:rsidRPr="00607910">
              <w:rPr>
                <w:rFonts w:ascii="Calibri" w:hAnsi="Calibri" w:cs="Calibri"/>
                <w:sz w:val="22"/>
                <w:szCs w:val="22"/>
              </w:rPr>
              <w:t>TeIR</w:t>
            </w:r>
            <w:proofErr w:type="spellEnd"/>
            <w:r w:rsidRPr="00607910">
              <w:rPr>
                <w:rFonts w:ascii="Calibri" w:hAnsi="Calibri" w:cs="Calibri"/>
                <w:sz w:val="22"/>
                <w:szCs w:val="22"/>
              </w:rPr>
              <w:t>, KSH-TSTAR</w:t>
            </w:r>
          </w:p>
        </w:tc>
        <w:tc>
          <w:tcPr>
            <w:tcW w:w="3520" w:type="dxa"/>
            <w:tcBorders>
              <w:top w:val="nil"/>
              <w:left w:val="nil"/>
              <w:bottom w:val="nil"/>
              <w:right w:val="nil"/>
            </w:tcBorders>
            <w:shd w:val="clear" w:color="auto" w:fill="auto"/>
            <w:vAlign w:val="bottom"/>
            <w:hideMark/>
          </w:tcPr>
          <w:p w14:paraId="7E3D3EA6" w14:textId="77777777" w:rsidR="00607910" w:rsidRPr="00607910" w:rsidRDefault="00607910" w:rsidP="00607910">
            <w:pPr>
              <w:jc w:val="left"/>
              <w:rPr>
                <w:rFonts w:ascii="Calibri" w:hAnsi="Calibri" w:cs="Calibri"/>
                <w:sz w:val="22"/>
                <w:szCs w:val="22"/>
              </w:rPr>
            </w:pPr>
          </w:p>
        </w:tc>
      </w:tr>
    </w:tbl>
    <w:p w14:paraId="40FE2744" w14:textId="3D7D9067" w:rsidR="0093676D" w:rsidRDefault="00607910" w:rsidP="00607910">
      <w:pPr>
        <w:autoSpaceDE w:val="0"/>
        <w:autoSpaceDN w:val="0"/>
        <w:adjustRightInd w:val="0"/>
        <w:ind w:right="-2"/>
        <w:jc w:val="center"/>
      </w:pPr>
      <w:r>
        <w:rPr>
          <w:noProof/>
        </w:rPr>
        <w:drawing>
          <wp:inline distT="0" distB="0" distL="0" distR="0" wp14:anchorId="1519961D" wp14:editId="11A09015">
            <wp:extent cx="4439047" cy="2832496"/>
            <wp:effectExtent l="0" t="0" r="0" b="6350"/>
            <wp:docPr id="334667340" name="Diagram 1">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13536BD" w14:textId="77777777" w:rsidR="00E269A0" w:rsidRDefault="0093676D" w:rsidP="00E269A0">
      <w:pPr>
        <w:autoSpaceDE w:val="0"/>
        <w:autoSpaceDN w:val="0"/>
        <w:adjustRightInd w:val="0"/>
        <w:ind w:right="-2"/>
      </w:pPr>
      <w:r>
        <w:lastRenderedPageBreak/>
        <w:t>A</w:t>
      </w:r>
      <w:r w:rsidRPr="0093676D">
        <w:t xml:space="preserve"> népességcsökkenés egy</w:t>
      </w:r>
      <w:r>
        <w:t>ik</w:t>
      </w:r>
      <w:r w:rsidRPr="0093676D">
        <w:t xml:space="preserve"> oka a vizsgált időszakban a negatív vándorlási egyenleg. A vizsgált időszakban, mint az már korábban is jellemző volt, a vándorlási egyenleg egyértelműen negatív, a település </w:t>
      </w:r>
      <w:r>
        <w:t>10</w:t>
      </w:r>
      <w:r w:rsidRPr="0093676D">
        <w:t xml:space="preserve"> év alatt a népessége nagyjából 15-20 %-át veszítette el az elvándorlás miatt.</w:t>
      </w:r>
    </w:p>
    <w:p w14:paraId="7CE28FAC" w14:textId="77777777" w:rsidR="00607910" w:rsidRDefault="00607910" w:rsidP="00E269A0">
      <w:pPr>
        <w:autoSpaceDE w:val="0"/>
        <w:autoSpaceDN w:val="0"/>
        <w:adjustRightInd w:val="0"/>
        <w:ind w:right="-2"/>
      </w:pPr>
    </w:p>
    <w:tbl>
      <w:tblPr>
        <w:tblW w:w="5300" w:type="dxa"/>
        <w:jc w:val="center"/>
        <w:tblCellMar>
          <w:left w:w="70" w:type="dxa"/>
          <w:right w:w="70" w:type="dxa"/>
        </w:tblCellMar>
        <w:tblLook w:val="04A0" w:firstRow="1" w:lastRow="0" w:firstColumn="1" w:lastColumn="0" w:noHBand="0" w:noVBand="1"/>
      </w:tblPr>
      <w:tblGrid>
        <w:gridCol w:w="1920"/>
        <w:gridCol w:w="3380"/>
      </w:tblGrid>
      <w:tr w:rsidR="00607910" w:rsidRPr="00607910" w14:paraId="5AA5016E" w14:textId="77777777" w:rsidTr="00607910">
        <w:trPr>
          <w:trHeight w:val="510"/>
          <w:jc w:val="center"/>
        </w:trPr>
        <w:tc>
          <w:tcPr>
            <w:tcW w:w="53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C786E" w14:textId="77777777" w:rsidR="00607910" w:rsidRPr="00607910" w:rsidRDefault="00607910" w:rsidP="00607910">
            <w:pPr>
              <w:jc w:val="center"/>
              <w:rPr>
                <w:rFonts w:ascii="Calibri" w:hAnsi="Calibri" w:cs="Calibri"/>
                <w:b/>
                <w:bCs/>
                <w:sz w:val="22"/>
                <w:szCs w:val="22"/>
              </w:rPr>
            </w:pPr>
            <w:r w:rsidRPr="00607910">
              <w:rPr>
                <w:rFonts w:ascii="Calibri" w:hAnsi="Calibri" w:cs="Calibri"/>
                <w:b/>
                <w:bCs/>
                <w:sz w:val="22"/>
                <w:szCs w:val="22"/>
              </w:rPr>
              <w:t>5. számú táblázat - Természetes szaporodás</w:t>
            </w:r>
          </w:p>
        </w:tc>
      </w:tr>
      <w:tr w:rsidR="00607910" w:rsidRPr="00607910" w14:paraId="5F85879E" w14:textId="77777777" w:rsidTr="00607910">
        <w:trPr>
          <w:trHeight w:val="1140"/>
          <w:jc w:val="center"/>
        </w:trPr>
        <w:tc>
          <w:tcPr>
            <w:tcW w:w="1920" w:type="dxa"/>
            <w:tcBorders>
              <w:top w:val="nil"/>
              <w:left w:val="single" w:sz="4" w:space="0" w:color="auto"/>
              <w:bottom w:val="single" w:sz="4" w:space="0" w:color="auto"/>
              <w:right w:val="single" w:sz="4" w:space="0" w:color="auto"/>
            </w:tcBorders>
            <w:shd w:val="clear" w:color="000000" w:fill="E2EFDA"/>
            <w:noWrap/>
            <w:vAlign w:val="center"/>
            <w:hideMark/>
          </w:tcPr>
          <w:p w14:paraId="0734C157" w14:textId="77777777" w:rsidR="00607910" w:rsidRPr="00607910" w:rsidRDefault="00607910" w:rsidP="00607910">
            <w:pPr>
              <w:jc w:val="center"/>
              <w:rPr>
                <w:rFonts w:ascii="Calibri" w:hAnsi="Calibri" w:cs="Calibri"/>
                <w:b/>
                <w:bCs/>
                <w:sz w:val="22"/>
                <w:szCs w:val="22"/>
              </w:rPr>
            </w:pPr>
            <w:r w:rsidRPr="00607910">
              <w:rPr>
                <w:rFonts w:ascii="Calibri" w:hAnsi="Calibri" w:cs="Calibri"/>
                <w:b/>
                <w:bCs/>
                <w:sz w:val="22"/>
                <w:szCs w:val="22"/>
              </w:rPr>
              <w:t>Év</w:t>
            </w:r>
          </w:p>
        </w:tc>
        <w:tc>
          <w:tcPr>
            <w:tcW w:w="3380" w:type="dxa"/>
            <w:tcBorders>
              <w:top w:val="nil"/>
              <w:left w:val="nil"/>
              <w:bottom w:val="single" w:sz="4" w:space="0" w:color="auto"/>
              <w:right w:val="single" w:sz="4" w:space="0" w:color="auto"/>
            </w:tcBorders>
            <w:shd w:val="clear" w:color="000000" w:fill="E2EFDA"/>
            <w:vAlign w:val="center"/>
            <w:hideMark/>
          </w:tcPr>
          <w:p w14:paraId="0DE9DB0F" w14:textId="77777777" w:rsidR="00607910" w:rsidRPr="00607910" w:rsidRDefault="00607910" w:rsidP="00607910">
            <w:pPr>
              <w:jc w:val="center"/>
              <w:rPr>
                <w:rFonts w:ascii="Calibri" w:hAnsi="Calibri" w:cs="Calibri"/>
                <w:b/>
                <w:bCs/>
                <w:sz w:val="22"/>
                <w:szCs w:val="22"/>
              </w:rPr>
            </w:pPr>
            <w:r w:rsidRPr="00607910">
              <w:rPr>
                <w:rFonts w:ascii="Calibri" w:hAnsi="Calibri" w:cs="Calibri"/>
                <w:b/>
                <w:bCs/>
                <w:sz w:val="22"/>
                <w:szCs w:val="22"/>
              </w:rPr>
              <w:t>Az élve születések és halálozások különbözetének 1000 lakosra vetített száma (fő)</w:t>
            </w:r>
            <w:r w:rsidRPr="00607910">
              <w:rPr>
                <w:rFonts w:ascii="Calibri" w:hAnsi="Calibri" w:cs="Calibri"/>
                <w:b/>
                <w:bCs/>
                <w:sz w:val="22"/>
                <w:szCs w:val="22"/>
              </w:rPr>
              <w:br/>
            </w:r>
            <w:r w:rsidRPr="00607910">
              <w:rPr>
                <w:rFonts w:ascii="Calibri" w:hAnsi="Calibri" w:cs="Calibri"/>
                <w:sz w:val="22"/>
                <w:szCs w:val="22"/>
              </w:rPr>
              <w:t>(TS 032)</w:t>
            </w:r>
          </w:p>
        </w:tc>
      </w:tr>
      <w:tr w:rsidR="00607910" w:rsidRPr="00607910" w14:paraId="2E48BCA4" w14:textId="77777777" w:rsidTr="00607910">
        <w:trPr>
          <w:trHeight w:val="435"/>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0B0A8F1"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2016</w:t>
            </w:r>
          </w:p>
        </w:tc>
        <w:tc>
          <w:tcPr>
            <w:tcW w:w="3380" w:type="dxa"/>
            <w:tcBorders>
              <w:top w:val="nil"/>
              <w:left w:val="nil"/>
              <w:bottom w:val="single" w:sz="4" w:space="0" w:color="auto"/>
              <w:right w:val="single" w:sz="4" w:space="0" w:color="auto"/>
            </w:tcBorders>
            <w:shd w:val="clear" w:color="auto" w:fill="auto"/>
            <w:vAlign w:val="center"/>
            <w:hideMark/>
          </w:tcPr>
          <w:p w14:paraId="344DF8A6" w14:textId="77777777" w:rsidR="00607910" w:rsidRPr="00607910" w:rsidRDefault="00607910" w:rsidP="00607910">
            <w:pPr>
              <w:jc w:val="center"/>
              <w:rPr>
                <w:rFonts w:ascii="Calibri" w:hAnsi="Calibri" w:cs="Calibri"/>
                <w:sz w:val="20"/>
                <w:szCs w:val="20"/>
              </w:rPr>
            </w:pPr>
            <w:r w:rsidRPr="00607910">
              <w:rPr>
                <w:rFonts w:ascii="Calibri" w:hAnsi="Calibri" w:cs="Calibri"/>
                <w:sz w:val="20"/>
                <w:szCs w:val="20"/>
              </w:rPr>
              <w:t>-12,42</w:t>
            </w:r>
          </w:p>
        </w:tc>
      </w:tr>
      <w:tr w:rsidR="00607910" w:rsidRPr="00607910" w14:paraId="5FB75421" w14:textId="77777777" w:rsidTr="00607910">
        <w:trPr>
          <w:trHeight w:val="375"/>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779AC3B"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2017</w:t>
            </w:r>
          </w:p>
        </w:tc>
        <w:tc>
          <w:tcPr>
            <w:tcW w:w="3380" w:type="dxa"/>
            <w:tcBorders>
              <w:top w:val="nil"/>
              <w:left w:val="nil"/>
              <w:bottom w:val="single" w:sz="4" w:space="0" w:color="auto"/>
              <w:right w:val="single" w:sz="4" w:space="0" w:color="auto"/>
            </w:tcBorders>
            <w:shd w:val="clear" w:color="auto" w:fill="auto"/>
            <w:vAlign w:val="center"/>
            <w:hideMark/>
          </w:tcPr>
          <w:p w14:paraId="51D1264E" w14:textId="77777777" w:rsidR="00607910" w:rsidRPr="00607910" w:rsidRDefault="00607910" w:rsidP="00607910">
            <w:pPr>
              <w:jc w:val="center"/>
              <w:rPr>
                <w:rFonts w:ascii="Calibri" w:hAnsi="Calibri" w:cs="Calibri"/>
                <w:sz w:val="20"/>
                <w:szCs w:val="20"/>
              </w:rPr>
            </w:pPr>
            <w:r w:rsidRPr="00607910">
              <w:rPr>
                <w:rFonts w:ascii="Calibri" w:hAnsi="Calibri" w:cs="Calibri"/>
                <w:sz w:val="20"/>
                <w:szCs w:val="20"/>
              </w:rPr>
              <w:t>-13,42</w:t>
            </w:r>
          </w:p>
        </w:tc>
      </w:tr>
      <w:tr w:rsidR="00607910" w:rsidRPr="00607910" w14:paraId="08A33189" w14:textId="77777777" w:rsidTr="00607910">
        <w:trPr>
          <w:trHeight w:val="360"/>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7234F02"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2018</w:t>
            </w:r>
          </w:p>
        </w:tc>
        <w:tc>
          <w:tcPr>
            <w:tcW w:w="3380" w:type="dxa"/>
            <w:tcBorders>
              <w:top w:val="nil"/>
              <w:left w:val="nil"/>
              <w:bottom w:val="single" w:sz="4" w:space="0" w:color="auto"/>
              <w:right w:val="single" w:sz="4" w:space="0" w:color="auto"/>
            </w:tcBorders>
            <w:shd w:val="clear" w:color="auto" w:fill="auto"/>
            <w:vAlign w:val="center"/>
            <w:hideMark/>
          </w:tcPr>
          <w:p w14:paraId="409AAB1C" w14:textId="77777777" w:rsidR="00607910" w:rsidRPr="00607910" w:rsidRDefault="00607910" w:rsidP="00607910">
            <w:pPr>
              <w:jc w:val="center"/>
              <w:rPr>
                <w:rFonts w:ascii="Calibri" w:hAnsi="Calibri" w:cs="Calibri"/>
                <w:sz w:val="20"/>
                <w:szCs w:val="20"/>
              </w:rPr>
            </w:pPr>
            <w:r w:rsidRPr="00607910">
              <w:rPr>
                <w:rFonts w:ascii="Calibri" w:hAnsi="Calibri" w:cs="Calibri"/>
                <w:sz w:val="20"/>
                <w:szCs w:val="20"/>
              </w:rPr>
              <w:t>0,00</w:t>
            </w:r>
          </w:p>
        </w:tc>
      </w:tr>
      <w:tr w:rsidR="00607910" w:rsidRPr="00607910" w14:paraId="315FAC4D" w14:textId="77777777" w:rsidTr="00607910">
        <w:trPr>
          <w:trHeight w:val="360"/>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7AFF882"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2019</w:t>
            </w:r>
          </w:p>
        </w:tc>
        <w:tc>
          <w:tcPr>
            <w:tcW w:w="3380" w:type="dxa"/>
            <w:tcBorders>
              <w:top w:val="nil"/>
              <w:left w:val="nil"/>
              <w:bottom w:val="single" w:sz="4" w:space="0" w:color="auto"/>
              <w:right w:val="single" w:sz="4" w:space="0" w:color="auto"/>
            </w:tcBorders>
            <w:shd w:val="clear" w:color="auto" w:fill="auto"/>
            <w:vAlign w:val="center"/>
            <w:hideMark/>
          </w:tcPr>
          <w:p w14:paraId="34DD85B8" w14:textId="77777777" w:rsidR="00607910" w:rsidRPr="00607910" w:rsidRDefault="00607910" w:rsidP="00607910">
            <w:pPr>
              <w:jc w:val="center"/>
              <w:rPr>
                <w:rFonts w:ascii="Calibri" w:hAnsi="Calibri" w:cs="Calibri"/>
                <w:sz w:val="20"/>
                <w:szCs w:val="20"/>
              </w:rPr>
            </w:pPr>
            <w:r w:rsidRPr="00607910">
              <w:rPr>
                <w:rFonts w:ascii="Calibri" w:hAnsi="Calibri" w:cs="Calibri"/>
                <w:sz w:val="20"/>
                <w:szCs w:val="20"/>
              </w:rPr>
              <w:t>-40,54</w:t>
            </w:r>
          </w:p>
        </w:tc>
      </w:tr>
      <w:tr w:rsidR="00607910" w:rsidRPr="00607910" w14:paraId="2750F8FA" w14:textId="77777777" w:rsidTr="00607910">
        <w:trPr>
          <w:trHeight w:val="345"/>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E61D240"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2020</w:t>
            </w:r>
          </w:p>
        </w:tc>
        <w:tc>
          <w:tcPr>
            <w:tcW w:w="3380" w:type="dxa"/>
            <w:tcBorders>
              <w:top w:val="nil"/>
              <w:left w:val="nil"/>
              <w:bottom w:val="single" w:sz="4" w:space="0" w:color="auto"/>
              <w:right w:val="single" w:sz="4" w:space="0" w:color="auto"/>
            </w:tcBorders>
            <w:shd w:val="clear" w:color="auto" w:fill="auto"/>
            <w:vAlign w:val="center"/>
            <w:hideMark/>
          </w:tcPr>
          <w:p w14:paraId="49CBB7A4" w14:textId="77777777" w:rsidR="00607910" w:rsidRPr="00607910" w:rsidRDefault="00607910" w:rsidP="00607910">
            <w:pPr>
              <w:jc w:val="center"/>
              <w:rPr>
                <w:rFonts w:ascii="Calibri" w:hAnsi="Calibri" w:cs="Calibri"/>
                <w:sz w:val="20"/>
                <w:szCs w:val="20"/>
              </w:rPr>
            </w:pPr>
            <w:r w:rsidRPr="00607910">
              <w:rPr>
                <w:rFonts w:ascii="Calibri" w:hAnsi="Calibri" w:cs="Calibri"/>
                <w:sz w:val="20"/>
                <w:szCs w:val="20"/>
              </w:rPr>
              <w:t>37,27</w:t>
            </w:r>
          </w:p>
        </w:tc>
      </w:tr>
      <w:tr w:rsidR="00607910" w:rsidRPr="00607910" w14:paraId="3D679A80" w14:textId="77777777" w:rsidTr="00607910">
        <w:trPr>
          <w:trHeight w:val="345"/>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86C65F6" w14:textId="77777777" w:rsidR="00607910" w:rsidRPr="00607910" w:rsidRDefault="00607910" w:rsidP="00607910">
            <w:pPr>
              <w:jc w:val="center"/>
              <w:rPr>
                <w:rFonts w:ascii="Calibri" w:hAnsi="Calibri" w:cs="Calibri"/>
                <w:sz w:val="22"/>
                <w:szCs w:val="22"/>
              </w:rPr>
            </w:pPr>
            <w:r w:rsidRPr="00607910">
              <w:rPr>
                <w:rFonts w:ascii="Calibri" w:hAnsi="Calibri" w:cs="Calibri"/>
                <w:sz w:val="22"/>
                <w:szCs w:val="22"/>
              </w:rPr>
              <w:t>2021</w:t>
            </w:r>
          </w:p>
        </w:tc>
        <w:tc>
          <w:tcPr>
            <w:tcW w:w="3380" w:type="dxa"/>
            <w:tcBorders>
              <w:top w:val="nil"/>
              <w:left w:val="nil"/>
              <w:bottom w:val="single" w:sz="4" w:space="0" w:color="auto"/>
              <w:right w:val="single" w:sz="4" w:space="0" w:color="auto"/>
            </w:tcBorders>
            <w:shd w:val="clear" w:color="auto" w:fill="auto"/>
            <w:vAlign w:val="center"/>
            <w:hideMark/>
          </w:tcPr>
          <w:p w14:paraId="219071B9" w14:textId="77777777" w:rsidR="00607910" w:rsidRPr="00607910" w:rsidRDefault="00607910" w:rsidP="00607910">
            <w:pPr>
              <w:jc w:val="center"/>
              <w:rPr>
                <w:rFonts w:ascii="Calibri" w:hAnsi="Calibri" w:cs="Calibri"/>
                <w:sz w:val="20"/>
                <w:szCs w:val="20"/>
              </w:rPr>
            </w:pPr>
            <w:r w:rsidRPr="00607910">
              <w:rPr>
                <w:rFonts w:ascii="Calibri" w:hAnsi="Calibri" w:cs="Calibri"/>
                <w:sz w:val="20"/>
                <w:szCs w:val="20"/>
              </w:rPr>
              <w:t>-11,83</w:t>
            </w:r>
          </w:p>
        </w:tc>
      </w:tr>
      <w:tr w:rsidR="00607910" w:rsidRPr="00607910" w14:paraId="51F37663" w14:textId="77777777" w:rsidTr="00607910">
        <w:trPr>
          <w:trHeight w:val="315"/>
          <w:jc w:val="center"/>
        </w:trPr>
        <w:tc>
          <w:tcPr>
            <w:tcW w:w="5300" w:type="dxa"/>
            <w:gridSpan w:val="2"/>
            <w:tcBorders>
              <w:top w:val="nil"/>
              <w:left w:val="nil"/>
              <w:bottom w:val="nil"/>
              <w:right w:val="nil"/>
            </w:tcBorders>
            <w:shd w:val="clear" w:color="auto" w:fill="auto"/>
            <w:noWrap/>
            <w:vAlign w:val="bottom"/>
            <w:hideMark/>
          </w:tcPr>
          <w:p w14:paraId="4A9F079A" w14:textId="77777777" w:rsidR="00607910" w:rsidRPr="00607910" w:rsidRDefault="00607910" w:rsidP="00607910">
            <w:pPr>
              <w:jc w:val="left"/>
              <w:rPr>
                <w:rFonts w:ascii="Calibri" w:hAnsi="Calibri" w:cs="Calibri"/>
                <w:sz w:val="22"/>
                <w:szCs w:val="22"/>
              </w:rPr>
            </w:pPr>
            <w:r w:rsidRPr="00607910">
              <w:rPr>
                <w:rFonts w:ascii="Calibri" w:hAnsi="Calibri" w:cs="Calibri"/>
                <w:sz w:val="22"/>
                <w:szCs w:val="22"/>
              </w:rPr>
              <w:t xml:space="preserve">Forrás: </w:t>
            </w:r>
            <w:proofErr w:type="spellStart"/>
            <w:r w:rsidRPr="00607910">
              <w:rPr>
                <w:rFonts w:ascii="Calibri" w:hAnsi="Calibri" w:cs="Calibri"/>
                <w:sz w:val="22"/>
                <w:szCs w:val="22"/>
              </w:rPr>
              <w:t>TeIR</w:t>
            </w:r>
            <w:proofErr w:type="spellEnd"/>
            <w:r w:rsidRPr="00607910">
              <w:rPr>
                <w:rFonts w:ascii="Calibri" w:hAnsi="Calibri" w:cs="Calibri"/>
                <w:sz w:val="22"/>
                <w:szCs w:val="22"/>
              </w:rPr>
              <w:t>, KSH-TSTAR</w:t>
            </w:r>
          </w:p>
        </w:tc>
      </w:tr>
    </w:tbl>
    <w:p w14:paraId="2181E51A" w14:textId="77777777" w:rsidR="0093676D" w:rsidRDefault="0093676D" w:rsidP="00E269A0">
      <w:pPr>
        <w:autoSpaceDE w:val="0"/>
        <w:autoSpaceDN w:val="0"/>
        <w:adjustRightInd w:val="0"/>
        <w:ind w:right="-2"/>
      </w:pPr>
    </w:p>
    <w:p w14:paraId="3C2D65A6" w14:textId="107D6426" w:rsidR="00607910" w:rsidRDefault="00607910" w:rsidP="00607910">
      <w:pPr>
        <w:autoSpaceDE w:val="0"/>
        <w:autoSpaceDN w:val="0"/>
        <w:adjustRightInd w:val="0"/>
        <w:ind w:right="-2"/>
        <w:jc w:val="center"/>
      </w:pPr>
      <w:r>
        <w:rPr>
          <w:noProof/>
        </w:rPr>
        <w:drawing>
          <wp:inline distT="0" distB="0" distL="0" distR="0" wp14:anchorId="3577AD25" wp14:editId="4B3A25C7">
            <wp:extent cx="4421187" cy="2832496"/>
            <wp:effectExtent l="0" t="0" r="17780" b="6350"/>
            <wp:docPr id="296821373" name="Diagram 1">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161478D" w14:textId="77777777" w:rsidR="00607910" w:rsidRDefault="00607910" w:rsidP="00E269A0">
      <w:pPr>
        <w:autoSpaceDE w:val="0"/>
        <w:autoSpaceDN w:val="0"/>
        <w:adjustRightInd w:val="0"/>
        <w:ind w:right="-2"/>
      </w:pPr>
    </w:p>
    <w:p w14:paraId="0F3ED46A" w14:textId="77777777" w:rsidR="00F32C04" w:rsidRDefault="0093676D" w:rsidP="0093676D">
      <w:r w:rsidRPr="0093676D">
        <w:t>A születések és halálozások aránya a vizsgált időszakban szintén hozzájárult a fogyáshoz. A születések és halálozások különbsége jellemzően az elmúlt időszakig pozitív változást eredményezett. Az utóbbi 5 évben viszont a természetes szaporodás is negatívba fordult, együtt az elvándorlással a lélekszám jelentős mértékű csökkenését eredményezi.</w:t>
      </w:r>
      <w:r w:rsidR="00F32C04">
        <w:br w:type="page"/>
      </w:r>
    </w:p>
    <w:p w14:paraId="7867A24C" w14:textId="77777777" w:rsidR="00E269A0" w:rsidRPr="00E269A0" w:rsidRDefault="00E269A0" w:rsidP="00E269A0">
      <w:pPr>
        <w:autoSpaceDE w:val="0"/>
        <w:autoSpaceDN w:val="0"/>
        <w:adjustRightInd w:val="0"/>
        <w:ind w:right="-2"/>
      </w:pPr>
    </w:p>
    <w:p w14:paraId="3ACA3BDD" w14:textId="77777777" w:rsidR="00FE47F7" w:rsidRPr="00CB59E1" w:rsidRDefault="00FE47F7" w:rsidP="00FE47F7"/>
    <w:p w14:paraId="7B6769AB" w14:textId="77777777" w:rsidR="00F43D5E" w:rsidRPr="00CB59E1" w:rsidRDefault="00F43D5E" w:rsidP="0040713C">
      <w:pPr>
        <w:pStyle w:val="Cmsor2"/>
        <w:rPr>
          <w:sz w:val="24"/>
          <w:szCs w:val="24"/>
        </w:rPr>
      </w:pPr>
      <w:bookmarkStart w:id="65" w:name="_Toc143091520"/>
      <w:bookmarkStart w:id="66" w:name="_Toc150244097"/>
      <w:bookmarkStart w:id="67" w:name="_Toc150244117"/>
      <w:r w:rsidRPr="00CB59E1">
        <w:rPr>
          <w:sz w:val="24"/>
          <w:szCs w:val="24"/>
        </w:rPr>
        <w:t>Értékeink, küldetésünk</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5"/>
      <w:bookmarkEnd w:id="66"/>
      <w:bookmarkEnd w:id="67"/>
    </w:p>
    <w:p w14:paraId="494DC3E6" w14:textId="77777777" w:rsidR="00F43D5E" w:rsidRPr="00CB59E1" w:rsidRDefault="00F43D5E" w:rsidP="0040713C">
      <w:pPr>
        <w:pStyle w:val="Nincstrkz"/>
        <w:jc w:val="both"/>
        <w:rPr>
          <w:rFonts w:ascii="Times New Roman" w:hAnsi="Times New Roman"/>
          <w:sz w:val="24"/>
          <w:szCs w:val="24"/>
        </w:rPr>
      </w:pPr>
    </w:p>
    <w:p w14:paraId="47613548" w14:textId="77777777" w:rsidR="00761096" w:rsidRDefault="00E269A0" w:rsidP="00E269A0">
      <w:bookmarkStart w:id="68" w:name="_Toc188863083"/>
      <w:bookmarkStart w:id="69" w:name="_Toc188863082"/>
      <w:r w:rsidRPr="00E269A0">
        <w:t xml:space="preserve">Önkormányzatunk az elkészített településfejlesztési stratégiai </w:t>
      </w:r>
      <w:proofErr w:type="gramStart"/>
      <w:r w:rsidRPr="00E269A0">
        <w:t>dokumentumokban</w:t>
      </w:r>
      <w:proofErr w:type="gramEnd"/>
      <w:r w:rsidRPr="00E269A0">
        <w:t xml:space="preserve"> nagy hangsúlyt fektet arra, hogy a település minden családja megtalálja helyét és szerepét az évszázados hagyományokra építő, a jelen kihívásaira korszerű választ adni tudó közösségében. Alapvető cél, hogy az önkormányzat az általa biztosított szolgáltatások révén hozzásegítse a lakosságot egy minőségi, az egyén és közössége számára egyaránt értékes élethez, s lehetővé tegye a szükségletek kielégítésével a szolgáltatások magas színvonalon történő elérését. A társadalmi integráció megteremtése érdekében, elengedhetetlen a civil szervezetek és egyházak szorosabb bevonása a közszolgálati feladatok ellátásába, a pályázati lehetőségek kihasználása, a társadalom perifériájára szorult csoportok, így különösen az idősek, egyedülállók, a több gyermeket nevelők, a nehéz anyagi helyzetben lévő családok számára olyan segítő, hátránykompenzáló programok indítása, amelyek révén biztosítható lesz a település hosszú távú fejlődése.</w:t>
      </w:r>
    </w:p>
    <w:p w14:paraId="7745E61E" w14:textId="77777777" w:rsidR="00E269A0" w:rsidRPr="00E269A0" w:rsidRDefault="00E269A0" w:rsidP="00E269A0"/>
    <w:p w14:paraId="4F99FA5E" w14:textId="77777777" w:rsidR="00D135B6" w:rsidRPr="00CB59E1" w:rsidRDefault="00D135B6" w:rsidP="0040713C">
      <w:pPr>
        <w:pStyle w:val="Cmsor2"/>
        <w:rPr>
          <w:sz w:val="24"/>
          <w:szCs w:val="24"/>
        </w:rPr>
      </w:pPr>
      <w:bookmarkStart w:id="70" w:name="_Toc143091521"/>
      <w:bookmarkStart w:id="71" w:name="_Toc150244098"/>
      <w:bookmarkStart w:id="72" w:name="_Toc150244118"/>
      <w:r w:rsidRPr="00CB59E1">
        <w:rPr>
          <w:sz w:val="24"/>
          <w:szCs w:val="24"/>
        </w:rPr>
        <w:t>Célok</w:t>
      </w:r>
      <w:bookmarkEnd w:id="70"/>
      <w:bookmarkEnd w:id="71"/>
      <w:bookmarkEnd w:id="72"/>
    </w:p>
    <w:p w14:paraId="6126D086" w14:textId="77777777" w:rsidR="0054318E" w:rsidRPr="00CB59E1" w:rsidRDefault="0054318E" w:rsidP="0040713C"/>
    <w:p w14:paraId="291A7F7F" w14:textId="77777777" w:rsidR="005D3A4C" w:rsidRPr="00CB59E1" w:rsidRDefault="005D3A4C" w:rsidP="00C76BE7">
      <w:pPr>
        <w:rPr>
          <w:u w:val="single"/>
        </w:rPr>
      </w:pPr>
      <w:r w:rsidRPr="00CB59E1">
        <w:rPr>
          <w:u w:val="single"/>
        </w:rPr>
        <w:t>A</w:t>
      </w:r>
      <w:r w:rsidR="00A72C7E" w:rsidRPr="00CB59E1">
        <w:rPr>
          <w:u w:val="single"/>
        </w:rPr>
        <w:t xml:space="preserve"> Helyi</w:t>
      </w:r>
      <w:r w:rsidRPr="00CB59E1">
        <w:rPr>
          <w:u w:val="single"/>
        </w:rPr>
        <w:t xml:space="preserve"> Esélyegyenlőségi Program átfogó célja</w:t>
      </w:r>
      <w:bookmarkEnd w:id="68"/>
    </w:p>
    <w:p w14:paraId="7899E44E" w14:textId="77777777" w:rsidR="005D3A4C" w:rsidRPr="00CB59E1" w:rsidRDefault="005D3A4C" w:rsidP="0040713C"/>
    <w:p w14:paraId="42D874E1" w14:textId="77777777" w:rsidR="00A72C7E" w:rsidRPr="00CB59E1" w:rsidRDefault="00A72C7E" w:rsidP="0040713C"/>
    <w:p w14:paraId="0508AEFD" w14:textId="77777777" w:rsidR="005D3A4C" w:rsidRPr="00CB59E1" w:rsidRDefault="00BB725D" w:rsidP="00C76BE7">
      <w:r>
        <w:t>Varga</w:t>
      </w:r>
      <w:r w:rsidR="00F51757">
        <w:t xml:space="preserve"> Község </w:t>
      </w:r>
      <w:r w:rsidR="005D3A4C" w:rsidRPr="00CB59E1">
        <w:t>Önkormányzata a</w:t>
      </w:r>
      <w:r w:rsidR="00F30230">
        <w:t xml:space="preserve"> HEP </w:t>
      </w:r>
      <w:r w:rsidR="005D3A4C" w:rsidRPr="00CB59E1">
        <w:t>elfogadásá</w:t>
      </w:r>
      <w:r w:rsidR="00A72C7E" w:rsidRPr="00CB59E1">
        <w:t>val érvényesíteni kívánja:</w:t>
      </w:r>
    </w:p>
    <w:p w14:paraId="392DCBD2" w14:textId="77777777" w:rsidR="005D3A4C" w:rsidRPr="00F30230" w:rsidRDefault="005D3A4C" w:rsidP="00B52877">
      <w:pPr>
        <w:pStyle w:val="Listaszerbekezds"/>
        <w:numPr>
          <w:ilvl w:val="0"/>
          <w:numId w:val="20"/>
        </w:numPr>
      </w:pPr>
      <w:r w:rsidRPr="00F30230">
        <w:t>az egyenlő bánásmód, és az esélyegyenlőség biztosításának követelményét,</w:t>
      </w:r>
    </w:p>
    <w:p w14:paraId="2CF0FBB3" w14:textId="77777777" w:rsidR="005D3A4C" w:rsidRPr="00F30230" w:rsidRDefault="005D3A4C" w:rsidP="00B52877">
      <w:pPr>
        <w:pStyle w:val="Listaszerbekezds"/>
        <w:numPr>
          <w:ilvl w:val="0"/>
          <w:numId w:val="20"/>
        </w:numPr>
      </w:pPr>
      <w:r w:rsidRPr="00F30230">
        <w:t xml:space="preserve">a közszolgáltatásokhoz történő egyenlő hozzáférés elvét, </w:t>
      </w:r>
    </w:p>
    <w:p w14:paraId="33F4D5A6" w14:textId="77777777" w:rsidR="005D3A4C" w:rsidRPr="00F30230" w:rsidRDefault="005D3A4C" w:rsidP="00B52877">
      <w:pPr>
        <w:pStyle w:val="Listaszerbekezds"/>
        <w:numPr>
          <w:ilvl w:val="0"/>
          <w:numId w:val="20"/>
        </w:numPr>
      </w:pPr>
      <w:r w:rsidRPr="00F30230">
        <w:t xml:space="preserve">a </w:t>
      </w:r>
      <w:proofErr w:type="gramStart"/>
      <w:r w:rsidRPr="00F30230">
        <w:t>diszkrimináció</w:t>
      </w:r>
      <w:proofErr w:type="gramEnd"/>
      <w:r w:rsidRPr="00F30230">
        <w:t xml:space="preserve">mentességet, </w:t>
      </w:r>
    </w:p>
    <w:p w14:paraId="52B5100E" w14:textId="77777777" w:rsidR="00C92556" w:rsidRPr="00F30230" w:rsidRDefault="005D3A4C" w:rsidP="00B52877">
      <w:pPr>
        <w:pStyle w:val="Listaszerbekezds"/>
        <w:numPr>
          <w:ilvl w:val="0"/>
          <w:numId w:val="20"/>
        </w:numPr>
      </w:pPr>
      <w:r w:rsidRPr="00F30230">
        <w:t>szegregációmentességet,</w:t>
      </w:r>
    </w:p>
    <w:p w14:paraId="0735BF42" w14:textId="77777777" w:rsidR="00F30230" w:rsidRDefault="00C92556" w:rsidP="00B52877">
      <w:pPr>
        <w:pStyle w:val="Listaszerbekezds"/>
        <w:numPr>
          <w:ilvl w:val="0"/>
          <w:numId w:val="20"/>
        </w:numPr>
      </w:pPr>
      <w:r w:rsidRPr="00F30230">
        <w:rPr>
          <w:iCs/>
        </w:rPr>
        <w:t xml:space="preserve">a foglalkoztatás, a szociális biztonság, az egészségügy, az oktatás és a lakhatás területén </w:t>
      </w:r>
      <w:r w:rsidRPr="00F30230">
        <w:t xml:space="preserve">a helyzetelemzés során feltárt </w:t>
      </w:r>
      <w:proofErr w:type="gramStart"/>
      <w:r w:rsidRPr="00F30230">
        <w:t>problémák</w:t>
      </w:r>
      <w:proofErr w:type="gramEnd"/>
      <w:r w:rsidRPr="00F30230">
        <w:t xml:space="preserve"> komplex kezelése érdekében szükséges intézkedéseket.</w:t>
      </w:r>
      <w:r w:rsidR="001D7790" w:rsidRPr="00F30230">
        <w:t xml:space="preserve"> </w:t>
      </w:r>
    </w:p>
    <w:p w14:paraId="33F6F61C" w14:textId="77777777" w:rsidR="00C92556" w:rsidRPr="00F30230" w:rsidRDefault="001D7790" w:rsidP="00F30230">
      <w:pPr>
        <w:pStyle w:val="Listaszerbekezds"/>
        <w:ind w:left="0"/>
      </w:pPr>
      <w:r w:rsidRPr="00F30230">
        <w:t>A köznevelési intézményeket – az óvoda kivételével – érintő intézkedések érdekében együttműködik a</w:t>
      </w:r>
      <w:r w:rsidR="00071D5E" w:rsidRPr="00F30230">
        <w:t>z intézményfenntartó központ területi szerveivel (tankerülettel)</w:t>
      </w:r>
      <w:r w:rsidRPr="00F30230">
        <w:t xml:space="preserve">. </w:t>
      </w:r>
    </w:p>
    <w:p w14:paraId="244C4D51" w14:textId="77777777" w:rsidR="00761096" w:rsidRPr="00CB59E1" w:rsidRDefault="00761096" w:rsidP="0040713C"/>
    <w:p w14:paraId="1E3ED84C" w14:textId="77777777" w:rsidR="00DF5887" w:rsidRDefault="00DF5887" w:rsidP="0040713C">
      <w:r w:rsidRPr="00F51757">
        <w:t xml:space="preserve">A </w:t>
      </w:r>
      <w:r w:rsidR="00F51757">
        <w:t xml:space="preserve">HEP átfogó célja a </w:t>
      </w:r>
      <w:r w:rsidRPr="00F51757">
        <w:t xml:space="preserve">településen élő hátrányos helyzetű csoportok helyzetének feltérképezése és a feltárt </w:t>
      </w:r>
      <w:proofErr w:type="gramStart"/>
      <w:r w:rsidRPr="00F51757">
        <w:t>problémák</w:t>
      </w:r>
      <w:proofErr w:type="gramEnd"/>
      <w:r w:rsidRPr="00F51757">
        <w:t xml:space="preserve"> komplex kezelésre szolgáló (más települési programokkal összehangolt) intézkedési terv megalkotása, a helyben érintett szereplők bevonásával, szükség szerint a települések közötti együttműködések kialakításával.</w:t>
      </w:r>
    </w:p>
    <w:p w14:paraId="6BFC941A" w14:textId="77777777" w:rsidR="00F30230" w:rsidRDefault="00F30230" w:rsidP="00F30230">
      <w:pPr>
        <w:autoSpaceDE w:val="0"/>
        <w:autoSpaceDN w:val="0"/>
        <w:adjustRightInd w:val="0"/>
        <w:ind w:right="-2"/>
      </w:pPr>
    </w:p>
    <w:p w14:paraId="53CAA800" w14:textId="77777777" w:rsidR="00F30230" w:rsidRPr="00F30230" w:rsidRDefault="00F30230" w:rsidP="00F30230">
      <w:pPr>
        <w:autoSpaceDE w:val="0"/>
        <w:autoSpaceDN w:val="0"/>
        <w:adjustRightInd w:val="0"/>
        <w:ind w:right="-2"/>
      </w:pPr>
      <w:r w:rsidRPr="00F30230">
        <w:t xml:space="preserve">A HEP helyzetelemzésből (HE) és intézkedési tervből (IT) áll, amelyet a települési önkormányzat ötévente, öt év időtartamra fogad el, jelen </w:t>
      </w:r>
      <w:proofErr w:type="gramStart"/>
      <w:r w:rsidRPr="00F30230">
        <w:t>dokumentum</w:t>
      </w:r>
      <w:proofErr w:type="gramEnd"/>
      <w:r w:rsidRPr="00F30230">
        <w:t xml:space="preserve"> 2013. óta, az első program elkészítése óta a második ilyen jellegű kezdeményezés. Az elemzés öt területre </w:t>
      </w:r>
      <w:proofErr w:type="gramStart"/>
      <w:r w:rsidRPr="00F30230">
        <w:t>koncentrál</w:t>
      </w:r>
      <w:proofErr w:type="gramEnd"/>
      <w:r w:rsidRPr="00F30230">
        <w:t xml:space="preserve">: lakhatás, foglalkoztatás, egészségügy, oktatás, szociális- és közszolgáltatások. A HEP </w:t>
      </w:r>
      <w:proofErr w:type="spellStart"/>
      <w:r w:rsidRPr="00F30230">
        <w:t>elemzi</w:t>
      </w:r>
      <w:proofErr w:type="spellEnd"/>
      <w:r w:rsidRPr="00F30230">
        <w:t xml:space="preserve"> a településen élő hátrányos helyzetű csoportok helyzetének alakulását, és meghatározza az e csoportok esélyegyenlőségét elősegítő célokat, kiemelten figyelmet fordítva a lakhatásra, oktatásra, egészségügyre, foglalkoztatásra, valamint a szociális helyzetre. A program tartalmazza a célok megvalósításának forrásigényét és végrehajtásuk tervezett ütemezését is. Célunk, hogy a programmal felmérjük a településen élő marginalizálódott csoportok helyzetét, egyben meghatározzuk azokat a fejlesztési irányokat, melyek e célcsoportok életminőségében jelentős változásokat érnek el:</w:t>
      </w:r>
    </w:p>
    <w:p w14:paraId="209BD9E6" w14:textId="77777777" w:rsidR="00F30230" w:rsidRPr="00F30230" w:rsidRDefault="00F30230" w:rsidP="00F30230">
      <w:pPr>
        <w:autoSpaceDE w:val="0"/>
        <w:autoSpaceDN w:val="0"/>
        <w:adjustRightInd w:val="0"/>
        <w:ind w:right="-2"/>
      </w:pPr>
      <w:r w:rsidRPr="00F30230">
        <w:t xml:space="preserve">• </w:t>
      </w:r>
      <w:proofErr w:type="gramStart"/>
      <w:r w:rsidRPr="00F30230">
        <w:t>az</w:t>
      </w:r>
      <w:proofErr w:type="gramEnd"/>
      <w:r w:rsidRPr="00F30230">
        <w:t xml:space="preserve"> esélyegyenlőségi célok elérése érdekében a kötelezettségek meghatározása;</w:t>
      </w:r>
    </w:p>
    <w:p w14:paraId="1603147D" w14:textId="77777777" w:rsidR="00F30230" w:rsidRPr="00F30230" w:rsidRDefault="00F30230" w:rsidP="00F30230">
      <w:pPr>
        <w:autoSpaceDE w:val="0"/>
        <w:autoSpaceDN w:val="0"/>
        <w:adjustRightInd w:val="0"/>
        <w:ind w:right="-2"/>
      </w:pPr>
      <w:r w:rsidRPr="00F30230">
        <w:t xml:space="preserve">• </w:t>
      </w:r>
      <w:proofErr w:type="gramStart"/>
      <w:r w:rsidRPr="00F30230">
        <w:t>a</w:t>
      </w:r>
      <w:proofErr w:type="gramEnd"/>
      <w:r w:rsidRPr="00F30230">
        <w:t xml:space="preserve"> kötelezettségek teljesítéséért felelős személyek kijelölése, akiknek fő feladata:</w:t>
      </w:r>
    </w:p>
    <w:p w14:paraId="0F35C147" w14:textId="77777777" w:rsidR="00F30230" w:rsidRPr="00F30230" w:rsidRDefault="00F30230" w:rsidP="00F30230">
      <w:pPr>
        <w:autoSpaceDE w:val="0"/>
        <w:autoSpaceDN w:val="0"/>
        <w:adjustRightInd w:val="0"/>
        <w:ind w:left="113"/>
      </w:pPr>
      <w:r w:rsidRPr="00F30230">
        <w:t xml:space="preserve">a) a program megvalósításának </w:t>
      </w:r>
      <w:proofErr w:type="gramStart"/>
      <w:r w:rsidRPr="00F30230">
        <w:t>koordinálása</w:t>
      </w:r>
      <w:proofErr w:type="gramEnd"/>
      <w:r w:rsidRPr="00F30230">
        <w:t>,</w:t>
      </w:r>
    </w:p>
    <w:p w14:paraId="1C44674F" w14:textId="77777777" w:rsidR="00F30230" w:rsidRPr="00F30230" w:rsidRDefault="00F30230" w:rsidP="00F30230">
      <w:pPr>
        <w:autoSpaceDE w:val="0"/>
        <w:autoSpaceDN w:val="0"/>
        <w:adjustRightInd w:val="0"/>
        <w:ind w:left="113"/>
      </w:pPr>
      <w:r w:rsidRPr="00F30230">
        <w:t>b) a program végrehajtásának nyomon követése,</w:t>
      </w:r>
    </w:p>
    <w:p w14:paraId="073C031E" w14:textId="77777777" w:rsidR="00F30230" w:rsidRPr="00F30230" w:rsidRDefault="00F30230" w:rsidP="00F30230">
      <w:pPr>
        <w:autoSpaceDE w:val="0"/>
        <w:autoSpaceDN w:val="0"/>
        <w:adjustRightInd w:val="0"/>
        <w:ind w:left="113"/>
      </w:pPr>
      <w:r w:rsidRPr="00F30230">
        <w:t>c) az esélyegyenlőség sérülésére vonatkozó esetleges panaszok kivizsgálása;</w:t>
      </w:r>
    </w:p>
    <w:p w14:paraId="245038F8" w14:textId="77777777" w:rsidR="00F30230" w:rsidRPr="00F30230" w:rsidRDefault="00F30230" w:rsidP="00F30230">
      <w:pPr>
        <w:autoSpaceDE w:val="0"/>
        <w:autoSpaceDN w:val="0"/>
        <w:adjustRightInd w:val="0"/>
        <w:ind w:right="-2"/>
      </w:pPr>
      <w:r w:rsidRPr="00F30230">
        <w:lastRenderedPageBreak/>
        <w:t xml:space="preserve">• </w:t>
      </w:r>
      <w:proofErr w:type="gramStart"/>
      <w:r w:rsidRPr="00F30230">
        <w:t>a</w:t>
      </w:r>
      <w:proofErr w:type="gramEnd"/>
      <w:r w:rsidRPr="00F30230">
        <w:t xml:space="preserve"> Program nyilvánosságának biztosítása;</w:t>
      </w:r>
    </w:p>
    <w:p w14:paraId="34A635DF" w14:textId="77777777" w:rsidR="00F30230" w:rsidRPr="00F30230" w:rsidRDefault="00F30230" w:rsidP="00F30230">
      <w:pPr>
        <w:autoSpaceDE w:val="0"/>
        <w:autoSpaceDN w:val="0"/>
        <w:adjustRightInd w:val="0"/>
        <w:ind w:right="-2"/>
      </w:pPr>
      <w:r w:rsidRPr="00F30230">
        <w:t xml:space="preserve">• </w:t>
      </w:r>
      <w:proofErr w:type="gramStart"/>
      <w:r w:rsidRPr="00F30230">
        <w:t>a</w:t>
      </w:r>
      <w:proofErr w:type="gramEnd"/>
      <w:r w:rsidRPr="00F30230">
        <w:t xml:space="preserve"> Program megvalósításában érintett intézmények vezetőinek tájékoztatása;</w:t>
      </w:r>
    </w:p>
    <w:p w14:paraId="676D7331" w14:textId="77777777" w:rsidR="00F30230" w:rsidRPr="00F30230" w:rsidRDefault="00F30230" w:rsidP="00F30230">
      <w:pPr>
        <w:autoSpaceDE w:val="0"/>
        <w:autoSpaceDN w:val="0"/>
        <w:adjustRightInd w:val="0"/>
        <w:ind w:right="-2"/>
      </w:pPr>
      <w:r w:rsidRPr="00F30230">
        <w:t xml:space="preserve">• </w:t>
      </w:r>
      <w:proofErr w:type="gramStart"/>
      <w:r w:rsidRPr="00F30230">
        <w:t>esélyegyenlőségi</w:t>
      </w:r>
      <w:proofErr w:type="gramEnd"/>
      <w:r w:rsidRPr="00F30230">
        <w:t xml:space="preserve"> kockázatok kezelése, intézkedési tervek készítése, értékelése, folyamatos</w:t>
      </w:r>
    </w:p>
    <w:p w14:paraId="6CE90E11" w14:textId="77777777" w:rsidR="00F30230" w:rsidRPr="00F30230" w:rsidRDefault="00F30230" w:rsidP="00F30230">
      <w:pPr>
        <w:autoSpaceDE w:val="0"/>
        <w:autoSpaceDN w:val="0"/>
        <w:adjustRightInd w:val="0"/>
        <w:ind w:right="-2"/>
      </w:pPr>
      <w:proofErr w:type="gramStart"/>
      <w:r w:rsidRPr="00F30230">
        <w:t>korrekciója</w:t>
      </w:r>
      <w:proofErr w:type="gramEnd"/>
      <w:r w:rsidRPr="00F30230">
        <w:t>;</w:t>
      </w:r>
    </w:p>
    <w:p w14:paraId="43CD9843" w14:textId="77777777" w:rsidR="00F30230" w:rsidRPr="00F30230" w:rsidRDefault="00F30230" w:rsidP="00F30230">
      <w:pPr>
        <w:autoSpaceDE w:val="0"/>
        <w:autoSpaceDN w:val="0"/>
        <w:adjustRightInd w:val="0"/>
        <w:ind w:right="-2"/>
      </w:pPr>
      <w:r w:rsidRPr="00F30230">
        <w:t xml:space="preserve">• fejlesztési célok időrendi prioritásának kialakítása, a mérhetőséget lehetővé tevő </w:t>
      </w:r>
      <w:proofErr w:type="gramStart"/>
      <w:r w:rsidRPr="00F30230">
        <w:t>indikátorok</w:t>
      </w:r>
      <w:proofErr w:type="gramEnd"/>
    </w:p>
    <w:p w14:paraId="4157265F" w14:textId="77777777" w:rsidR="00F30230" w:rsidRPr="00F30230" w:rsidRDefault="00F30230" w:rsidP="00F30230">
      <w:pPr>
        <w:autoSpaceDE w:val="0"/>
        <w:autoSpaceDN w:val="0"/>
        <w:adjustRightInd w:val="0"/>
        <w:ind w:right="-2"/>
      </w:pPr>
      <w:proofErr w:type="gramStart"/>
      <w:r w:rsidRPr="00F30230">
        <w:t>meghatározása</w:t>
      </w:r>
      <w:proofErr w:type="gramEnd"/>
      <w:r w:rsidRPr="00F30230">
        <w:t>;</w:t>
      </w:r>
    </w:p>
    <w:p w14:paraId="4767D0CB" w14:textId="77777777" w:rsidR="00F30230" w:rsidRPr="00F30230" w:rsidRDefault="00F30230" w:rsidP="00F30230">
      <w:pPr>
        <w:autoSpaceDE w:val="0"/>
        <w:autoSpaceDN w:val="0"/>
        <w:adjustRightInd w:val="0"/>
        <w:ind w:right="-2"/>
      </w:pPr>
      <w:r w:rsidRPr="00F30230">
        <w:t xml:space="preserve">• </w:t>
      </w:r>
      <w:proofErr w:type="gramStart"/>
      <w:r w:rsidRPr="00F30230">
        <w:t>az</w:t>
      </w:r>
      <w:proofErr w:type="gramEnd"/>
      <w:r w:rsidRPr="00F30230">
        <w:t xml:space="preserve"> esélyegyenlőség javításához kapcsolódó prioritási sorrend meghatározása;</w:t>
      </w:r>
    </w:p>
    <w:p w14:paraId="74C1E41E" w14:textId="77777777" w:rsidR="00F30230" w:rsidRPr="00F30230" w:rsidRDefault="00F30230" w:rsidP="00F30230">
      <w:pPr>
        <w:autoSpaceDE w:val="0"/>
        <w:autoSpaceDN w:val="0"/>
        <w:adjustRightInd w:val="0"/>
        <w:ind w:right="-2"/>
      </w:pPr>
      <w:r w:rsidRPr="00F30230">
        <w:t xml:space="preserve">• </w:t>
      </w:r>
      <w:proofErr w:type="gramStart"/>
      <w:r w:rsidRPr="00F30230">
        <w:t>az</w:t>
      </w:r>
      <w:proofErr w:type="gramEnd"/>
      <w:r w:rsidRPr="00F30230">
        <w:t xml:space="preserve"> eredmények nyilvánosságra hozásakor a személyes adatok védelmének maximális érvényesítése;</w:t>
      </w:r>
    </w:p>
    <w:p w14:paraId="4D595413" w14:textId="77777777" w:rsidR="00F30230" w:rsidRPr="00F30230" w:rsidRDefault="00F30230" w:rsidP="00F30230">
      <w:pPr>
        <w:autoSpaceDE w:val="0"/>
        <w:autoSpaceDN w:val="0"/>
        <w:adjustRightInd w:val="0"/>
        <w:ind w:right="-2"/>
      </w:pPr>
      <w:r w:rsidRPr="00F30230">
        <w:t xml:space="preserve">• </w:t>
      </w:r>
      <w:proofErr w:type="gramStart"/>
      <w:r w:rsidRPr="00F30230">
        <w:t>a</w:t>
      </w:r>
      <w:proofErr w:type="gramEnd"/>
      <w:r w:rsidRPr="00F30230">
        <w:t xml:space="preserve"> település döntéshozóinak kétévente történő tájékoztatása a megvalósításról.</w:t>
      </w:r>
    </w:p>
    <w:p w14:paraId="76FB3C6F" w14:textId="77777777" w:rsidR="00F30230" w:rsidRPr="00F30230" w:rsidRDefault="00F30230" w:rsidP="00F30230">
      <w:pPr>
        <w:autoSpaceDE w:val="0"/>
        <w:autoSpaceDN w:val="0"/>
        <w:adjustRightInd w:val="0"/>
        <w:ind w:right="-2"/>
      </w:pPr>
    </w:p>
    <w:p w14:paraId="1F4A5EDE" w14:textId="77777777" w:rsidR="00DF5887" w:rsidRPr="00CB59E1" w:rsidRDefault="00DF5887" w:rsidP="0040713C"/>
    <w:p w14:paraId="03263DE6" w14:textId="77777777" w:rsidR="007B476A" w:rsidRPr="00CB59E1" w:rsidRDefault="007B476A" w:rsidP="00C76BE7">
      <w:pPr>
        <w:rPr>
          <w:u w:val="single"/>
        </w:rPr>
      </w:pPr>
      <w:r w:rsidRPr="00CB59E1">
        <w:rPr>
          <w:u w:val="single"/>
        </w:rPr>
        <w:t>A</w:t>
      </w:r>
      <w:r w:rsidR="00072BB2" w:rsidRPr="00CB59E1">
        <w:rPr>
          <w:u w:val="single"/>
        </w:rPr>
        <w:t xml:space="preserve"> </w:t>
      </w:r>
      <w:r w:rsidR="00C92556" w:rsidRPr="00CB59E1">
        <w:rPr>
          <w:u w:val="single"/>
        </w:rPr>
        <w:t>HEP</w:t>
      </w:r>
      <w:r w:rsidR="00072BB2" w:rsidRPr="00CB59E1">
        <w:rPr>
          <w:u w:val="single"/>
        </w:rPr>
        <w:t xml:space="preserve"> </w:t>
      </w:r>
      <w:r w:rsidR="00C92556" w:rsidRPr="00CB59E1">
        <w:rPr>
          <w:u w:val="single"/>
        </w:rPr>
        <w:t>h</w:t>
      </w:r>
      <w:r w:rsidRPr="00CB59E1">
        <w:rPr>
          <w:u w:val="single"/>
        </w:rPr>
        <w:t>elyzetelemz</w:t>
      </w:r>
      <w:r w:rsidR="00E83C56" w:rsidRPr="00CB59E1">
        <w:rPr>
          <w:u w:val="single"/>
        </w:rPr>
        <w:t>ő részének</w:t>
      </w:r>
      <w:r w:rsidRPr="00CB59E1">
        <w:rPr>
          <w:u w:val="single"/>
        </w:rPr>
        <w:t xml:space="preserve"> célja</w:t>
      </w:r>
      <w:bookmarkEnd w:id="69"/>
    </w:p>
    <w:p w14:paraId="6D214C76" w14:textId="77777777" w:rsidR="007B476A" w:rsidRPr="00CB59E1" w:rsidRDefault="007B476A" w:rsidP="0040713C"/>
    <w:p w14:paraId="317F35A5" w14:textId="77777777" w:rsidR="00A72C7E" w:rsidRPr="00CB59E1" w:rsidRDefault="00A72C7E" w:rsidP="0040713C"/>
    <w:p w14:paraId="7839BF33" w14:textId="77777777" w:rsidR="00143C62" w:rsidRPr="00CB59E1" w:rsidRDefault="003F437F" w:rsidP="00C76BE7">
      <w:r w:rsidRPr="00CB59E1">
        <w:t>Elsődleges c</w:t>
      </w:r>
      <w:r w:rsidR="00D135B6" w:rsidRPr="00CB59E1">
        <w:t>él</w:t>
      </w:r>
      <w:r w:rsidRPr="00CB59E1">
        <w:t>unk s</w:t>
      </w:r>
      <w:r w:rsidR="007B476A" w:rsidRPr="00CB59E1">
        <w:t>zámba venni</w:t>
      </w:r>
      <w:r w:rsidR="007B476A" w:rsidRPr="00CB59E1">
        <w:rPr>
          <w:b/>
        </w:rPr>
        <w:t xml:space="preserve"> </w:t>
      </w:r>
      <w:r w:rsidR="00223859" w:rsidRPr="00CB59E1">
        <w:t xml:space="preserve">a 321/2011. (XII. 27.) Korm. rendelet 1. § (2) bekezdésében </w:t>
      </w:r>
      <w:r w:rsidR="00143C62" w:rsidRPr="00CB59E1">
        <w:t xml:space="preserve">nevesített, esélyegyenlőségi szempontból </w:t>
      </w:r>
      <w:proofErr w:type="gramStart"/>
      <w:r w:rsidR="00143C62" w:rsidRPr="00CB59E1">
        <w:t>fókuszban</w:t>
      </w:r>
      <w:proofErr w:type="gramEnd"/>
      <w:r w:rsidR="00143C62" w:rsidRPr="00CB59E1">
        <w:t xml:space="preserve"> lévő célcsoportokba tartozók számát és arányát</w:t>
      </w:r>
      <w:r w:rsidRPr="00CB59E1">
        <w:t>, valamint helyzetét</w:t>
      </w:r>
      <w:r w:rsidR="00143C62" w:rsidRPr="00CB59E1">
        <w:t xml:space="preserve"> a</w:t>
      </w:r>
      <w:r w:rsidR="007B476A" w:rsidRPr="00CB59E1">
        <w:t xml:space="preserve"> tele</w:t>
      </w:r>
      <w:r w:rsidRPr="00CB59E1">
        <w:t>pülésen.</w:t>
      </w:r>
    </w:p>
    <w:p w14:paraId="5A68F393" w14:textId="77777777" w:rsidR="007B476A" w:rsidRPr="00CB59E1" w:rsidRDefault="003F437F" w:rsidP="00C76BE7">
      <w:r w:rsidRPr="00CB59E1">
        <w:t>E mellett célunk a célcsoportba tartozókra vonatkozóan á</w:t>
      </w:r>
      <w:r w:rsidR="00143C62" w:rsidRPr="00CB59E1">
        <w:t xml:space="preserve">ttekinteni </w:t>
      </w:r>
      <w:r w:rsidR="007B476A" w:rsidRPr="00CB59E1">
        <w:t>a szolgáltatásokhoz</w:t>
      </w:r>
      <w:r w:rsidR="00143C62" w:rsidRPr="00CB59E1">
        <w:t xml:space="preserve"> </w:t>
      </w:r>
      <w:r w:rsidR="007B476A" w:rsidRPr="00CB59E1">
        <w:t>történő hozzáféré</w:t>
      </w:r>
      <w:r w:rsidRPr="00CB59E1">
        <w:t>sük alakulását, valamint f</w:t>
      </w:r>
      <w:r w:rsidR="007B476A" w:rsidRPr="00CB59E1">
        <w:t>eltárni az ez</w:t>
      </w:r>
      <w:r w:rsidR="00143C62" w:rsidRPr="00CB59E1">
        <w:t>ek</w:t>
      </w:r>
      <w:r w:rsidR="007B476A" w:rsidRPr="00CB59E1">
        <w:t>en a te</w:t>
      </w:r>
      <w:r w:rsidRPr="00CB59E1">
        <w:t>rülete</w:t>
      </w:r>
      <w:r w:rsidR="00C92556" w:rsidRPr="00CB59E1">
        <w:t>ke</w:t>
      </w:r>
      <w:r w:rsidRPr="00CB59E1">
        <w:t xml:space="preserve">n jelentkező </w:t>
      </w:r>
      <w:proofErr w:type="gramStart"/>
      <w:r w:rsidRPr="00CB59E1">
        <w:t>problémákat</w:t>
      </w:r>
      <w:proofErr w:type="gramEnd"/>
      <w:r w:rsidRPr="00CB59E1">
        <w:t>.</w:t>
      </w:r>
    </w:p>
    <w:p w14:paraId="0755258C" w14:textId="77777777" w:rsidR="007B476A" w:rsidRPr="00CB59E1" w:rsidRDefault="003F437F" w:rsidP="00C76BE7">
      <w:r w:rsidRPr="00CB59E1">
        <w:t>További célunk m</w:t>
      </w:r>
      <w:r w:rsidR="007B476A" w:rsidRPr="00CB59E1">
        <w:t>eghatározni az e csoportok esélyegyenlőségét elősegítő feladatokat, és</w:t>
      </w:r>
      <w:r w:rsidR="00A72C7E" w:rsidRPr="00CB59E1">
        <w:t xml:space="preserve"> </w:t>
      </w:r>
      <w:r w:rsidR="007B476A" w:rsidRPr="00CB59E1">
        <w:t>azokat a területeket, melyek fejlesztésre szorulnak az egyenlő bánásmód érdekében.</w:t>
      </w:r>
    </w:p>
    <w:p w14:paraId="688E28D9" w14:textId="77777777" w:rsidR="00143C62" w:rsidRPr="00CB59E1" w:rsidRDefault="00143C62" w:rsidP="00C76BE7"/>
    <w:p w14:paraId="30C2077E" w14:textId="77777777" w:rsidR="007B476A" w:rsidRPr="00CB59E1" w:rsidRDefault="007B476A" w:rsidP="00C76BE7">
      <w:r w:rsidRPr="00CB59E1">
        <w:t>A célok megvalósításának lépéseit, azok forrásigényét és végrehajtásuk tervezett ütemezését a</w:t>
      </w:r>
      <w:r w:rsidR="00143C62" w:rsidRPr="00CB59E1">
        <w:t xml:space="preserve"> </w:t>
      </w:r>
      <w:r w:rsidR="00A72C7E" w:rsidRPr="00CB59E1">
        <w:t>HEP IT</w:t>
      </w:r>
      <w:r w:rsidRPr="00CB59E1">
        <w:t xml:space="preserve"> tartalmazza.</w:t>
      </w:r>
    </w:p>
    <w:p w14:paraId="1EA62D84" w14:textId="77777777" w:rsidR="007B476A" w:rsidRPr="00CB59E1" w:rsidRDefault="007B476A" w:rsidP="0040713C"/>
    <w:p w14:paraId="682CD207" w14:textId="77777777" w:rsidR="00F43D5E" w:rsidRDefault="00F43D5E" w:rsidP="0040713C"/>
    <w:p w14:paraId="1A8255C6" w14:textId="77777777" w:rsidR="009D0D34" w:rsidRDefault="009D0D34" w:rsidP="0040713C"/>
    <w:p w14:paraId="152150BE" w14:textId="77777777" w:rsidR="009D0D34" w:rsidRDefault="009D0D34" w:rsidP="0040713C"/>
    <w:p w14:paraId="3A234B43" w14:textId="77777777" w:rsidR="009D0D34" w:rsidRDefault="009D0D34" w:rsidP="0040713C"/>
    <w:p w14:paraId="770B12B1" w14:textId="77777777" w:rsidR="009D0D34" w:rsidRPr="00CB59E1" w:rsidRDefault="009D0D34" w:rsidP="0040713C"/>
    <w:p w14:paraId="7ED909D5" w14:textId="77777777" w:rsidR="005D3A4C" w:rsidRPr="00CB59E1" w:rsidRDefault="005D3A4C" w:rsidP="00C76BE7">
      <w:pPr>
        <w:rPr>
          <w:u w:val="single"/>
        </w:rPr>
      </w:pPr>
      <w:r w:rsidRPr="00CB59E1">
        <w:rPr>
          <w:u w:val="single"/>
        </w:rPr>
        <w:t>A</w:t>
      </w:r>
      <w:r w:rsidR="00D135B6" w:rsidRPr="00CB59E1">
        <w:rPr>
          <w:u w:val="single"/>
        </w:rPr>
        <w:t xml:space="preserve"> </w:t>
      </w:r>
      <w:r w:rsidR="00223859" w:rsidRPr="00CB59E1">
        <w:rPr>
          <w:u w:val="single"/>
        </w:rPr>
        <w:t>HEP IT</w:t>
      </w:r>
      <w:r w:rsidRPr="00CB59E1">
        <w:rPr>
          <w:u w:val="single"/>
        </w:rPr>
        <w:t xml:space="preserve"> célja</w:t>
      </w:r>
    </w:p>
    <w:p w14:paraId="675B2231" w14:textId="77777777" w:rsidR="007B476A" w:rsidRPr="00CB59E1" w:rsidRDefault="007B476A" w:rsidP="0040713C"/>
    <w:p w14:paraId="2E3BAEB5" w14:textId="77777777" w:rsidR="005D3A4C" w:rsidRPr="00CB59E1" w:rsidRDefault="00761096" w:rsidP="00C76BE7">
      <w:r w:rsidRPr="00CB59E1">
        <w:t>Célunk</w:t>
      </w:r>
      <w:r w:rsidR="00D135B6" w:rsidRPr="00CB59E1">
        <w:t xml:space="preserve"> </w:t>
      </w:r>
      <w:r w:rsidR="005D3A4C" w:rsidRPr="00CB59E1">
        <w:t xml:space="preserve">a helyzetelemzésre építve olyan beavatkozások részletes tervezése, amelyek </w:t>
      </w:r>
      <w:proofErr w:type="gramStart"/>
      <w:r w:rsidR="005D3A4C" w:rsidRPr="00CB59E1">
        <w:t>konkrét</w:t>
      </w:r>
      <w:proofErr w:type="gramEnd"/>
      <w:r w:rsidR="00D135B6" w:rsidRPr="00CB59E1">
        <w:t xml:space="preserve"> </w:t>
      </w:r>
      <w:r w:rsidR="005D3A4C" w:rsidRPr="00CB59E1">
        <w:t xml:space="preserve">elmozdulásokat eredményeznek </w:t>
      </w:r>
      <w:r w:rsidR="00223859" w:rsidRPr="00CB59E1">
        <w:t xml:space="preserve">az </w:t>
      </w:r>
      <w:r w:rsidR="005D3A4C" w:rsidRPr="00CB59E1">
        <w:t>esélyegyenlőség</w:t>
      </w:r>
      <w:r w:rsidR="00223859" w:rsidRPr="00CB59E1">
        <w:t>i célcsoportok</w:t>
      </w:r>
      <w:r w:rsidR="00C92556" w:rsidRPr="00CB59E1">
        <w:t>hoz</w:t>
      </w:r>
      <w:r w:rsidR="00223859" w:rsidRPr="00CB59E1">
        <w:t xml:space="preserve"> tartozók helyzetének javítása</w:t>
      </w:r>
      <w:r w:rsidR="005D3A4C" w:rsidRPr="00CB59E1">
        <w:t xml:space="preserve"> szempontjából</w:t>
      </w:r>
      <w:r w:rsidRPr="00CB59E1">
        <w:t>.</w:t>
      </w:r>
    </w:p>
    <w:p w14:paraId="42AA27BA" w14:textId="77777777" w:rsidR="005D3A4C" w:rsidRPr="00CB59E1" w:rsidRDefault="00761096" w:rsidP="00C76BE7">
      <w:r w:rsidRPr="00CB59E1">
        <w:t>További célunk</w:t>
      </w:r>
      <w:r w:rsidR="00D135B6" w:rsidRPr="00CB59E1">
        <w:t xml:space="preserve"> </w:t>
      </w:r>
      <w:r w:rsidR="005D3A4C" w:rsidRPr="00CB59E1">
        <w:t>meghatározni a beavatkozáso</w:t>
      </w:r>
      <w:r w:rsidRPr="00CB59E1">
        <w:t>khoz kapcsolódó kommunikációt.</w:t>
      </w:r>
    </w:p>
    <w:p w14:paraId="14C2D979" w14:textId="77777777" w:rsidR="005D3A4C" w:rsidRPr="00CB59E1" w:rsidRDefault="003F437F" w:rsidP="00C76BE7">
      <w:r w:rsidRPr="00CB59E1">
        <w:t>Szintén célként határozzuk meg annak az együttműködési rendszernek a f</w:t>
      </w:r>
      <w:r w:rsidR="00F43D5E" w:rsidRPr="00CB59E1">
        <w:t>el</w:t>
      </w:r>
      <w:r w:rsidRPr="00CB59E1">
        <w:t>állítását, amely a programalkotás és végrehajtás során biztosítja majd</w:t>
      </w:r>
      <w:r w:rsidR="005D3A4C" w:rsidRPr="00CB59E1">
        <w:t xml:space="preserve"> a megvalósítás, nyomon követés, </w:t>
      </w:r>
      <w:r w:rsidR="00F43D5E" w:rsidRPr="00CB59E1">
        <w:t>ellenőrzés-értékelés, kiigazítás</w:t>
      </w:r>
      <w:r w:rsidR="005D3A4C" w:rsidRPr="00CB59E1">
        <w:t xml:space="preserve"> támogató </w:t>
      </w:r>
      <w:proofErr w:type="gramStart"/>
      <w:r w:rsidR="005D3A4C" w:rsidRPr="00CB59E1">
        <w:t>strukt</w:t>
      </w:r>
      <w:r w:rsidR="00F43D5E" w:rsidRPr="00CB59E1">
        <w:t>urális</w:t>
      </w:r>
      <w:proofErr w:type="gramEnd"/>
      <w:r w:rsidR="00F43D5E" w:rsidRPr="00CB59E1">
        <w:t xml:space="preserve"> rendszerét</w:t>
      </w:r>
      <w:r w:rsidRPr="00CB59E1">
        <w:t>, vagyis</w:t>
      </w:r>
      <w:r w:rsidR="00D135B6" w:rsidRPr="00CB59E1">
        <w:t xml:space="preserve"> a HEP Fórumot és a hozzá kapcsolódó tematikus munkacsoportokat.</w:t>
      </w:r>
    </w:p>
    <w:p w14:paraId="121DB4B3" w14:textId="77777777" w:rsidR="005D3A4C" w:rsidRDefault="005D3A4C" w:rsidP="0040713C"/>
    <w:p w14:paraId="18AA0448" w14:textId="77777777" w:rsidR="00601378" w:rsidRDefault="00601378" w:rsidP="0040713C"/>
    <w:p w14:paraId="4D72FC0C" w14:textId="77777777" w:rsidR="00DD7C33" w:rsidRPr="00F30230" w:rsidRDefault="00DD7C33" w:rsidP="0040713C">
      <w:pPr>
        <w:rPr>
          <w:u w:val="single"/>
        </w:rPr>
      </w:pPr>
      <w:r w:rsidRPr="00F30230">
        <w:rPr>
          <w:u w:val="single"/>
        </w:rPr>
        <w:t>A HEP jelentősége</w:t>
      </w:r>
    </w:p>
    <w:p w14:paraId="4F3C338C" w14:textId="77777777" w:rsidR="00F30230" w:rsidRDefault="00F30230" w:rsidP="0040713C"/>
    <w:p w14:paraId="53925DDF" w14:textId="77777777" w:rsidR="005D3A4C" w:rsidRPr="00CB59E1" w:rsidRDefault="00DD7C33" w:rsidP="0040713C">
      <w:r w:rsidRPr="00F30230">
        <w:t>A HEP-</w:t>
      </w:r>
      <w:proofErr w:type="spellStart"/>
      <w:r w:rsidRPr="00F30230">
        <w:t>ek</w:t>
      </w:r>
      <w:proofErr w:type="spellEnd"/>
      <w:r w:rsidRPr="00F30230">
        <w:t xml:space="preserve"> nem csupán a felzárkózási stratégia településszintű megvalósításának alapegységei, hanem fontos szerepet töltenek be a kormányzati </w:t>
      </w:r>
      <w:proofErr w:type="gramStart"/>
      <w:r w:rsidRPr="00F30230">
        <w:t>konzultációs</w:t>
      </w:r>
      <w:proofErr w:type="gramEnd"/>
      <w:r w:rsidRPr="00F30230">
        <w:t xml:space="preserve"> rendszerben azzal, hogy megteremtik a lehetőséget a kormányzati célok társadalmasítására, a fejlesztési elképzelésekhez történő csatlakozásra és fordított irányban az alulról felfelé történő információáramlásban is lehetőséget biztosítanak a településszintű előrehaladás nyomon követésére és fejlesztési igények megfogalmazására a felzárkózási, esélyteremtési feladatokhoz kapcsolódóan</w:t>
      </w:r>
      <w:r w:rsidR="00AC359B">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3"/>
    <w:bookmarkEnd w:id="24"/>
    <w:bookmarkEnd w:id="25"/>
    <w:bookmarkEnd w:id="26"/>
    <w:bookmarkEnd w:id="27"/>
    <w:bookmarkEnd w:id="28"/>
    <w:bookmarkEnd w:id="29"/>
    <w:p w14:paraId="31280FF3" w14:textId="77777777" w:rsidR="006865E8" w:rsidRPr="00CB59E1" w:rsidRDefault="00E83C56" w:rsidP="0040713C">
      <w:pPr>
        <w:pStyle w:val="Cmsor2"/>
        <w:rPr>
          <w:sz w:val="24"/>
          <w:szCs w:val="24"/>
        </w:rPr>
      </w:pPr>
      <w:r w:rsidRPr="00CB59E1">
        <w:rPr>
          <w:sz w:val="24"/>
          <w:szCs w:val="24"/>
        </w:rPr>
        <w:br w:type="page"/>
      </w:r>
      <w:bookmarkStart w:id="73" w:name="_Toc143091522"/>
      <w:bookmarkStart w:id="74" w:name="_Toc150244099"/>
      <w:bookmarkStart w:id="75" w:name="_Toc150244119"/>
      <w:r w:rsidR="00072BB2" w:rsidRPr="00CB59E1">
        <w:rPr>
          <w:sz w:val="24"/>
          <w:szCs w:val="24"/>
        </w:rPr>
        <w:lastRenderedPageBreak/>
        <w:t>A Helyi Esélyegyenlőségi Program H</w:t>
      </w:r>
      <w:r w:rsidR="006865E8" w:rsidRPr="00CB59E1">
        <w:rPr>
          <w:sz w:val="24"/>
          <w:szCs w:val="24"/>
        </w:rPr>
        <w:t>elyzetelemzése</w:t>
      </w:r>
      <w:r w:rsidR="00175007" w:rsidRPr="00CB59E1">
        <w:rPr>
          <w:sz w:val="24"/>
          <w:szCs w:val="24"/>
        </w:rPr>
        <w:t xml:space="preserve"> (HEP </w:t>
      </w:r>
      <w:proofErr w:type="gramStart"/>
      <w:r w:rsidR="00175007" w:rsidRPr="00CB59E1">
        <w:rPr>
          <w:sz w:val="24"/>
          <w:szCs w:val="24"/>
        </w:rPr>
        <w:t>HE</w:t>
      </w:r>
      <w:proofErr w:type="gramEnd"/>
      <w:r w:rsidR="004565D9" w:rsidRPr="00CB59E1">
        <w:rPr>
          <w:sz w:val="24"/>
          <w:szCs w:val="24"/>
        </w:rPr>
        <w:t>)</w:t>
      </w:r>
      <w:bookmarkEnd w:id="73"/>
      <w:bookmarkEnd w:id="74"/>
      <w:bookmarkEnd w:id="75"/>
    </w:p>
    <w:p w14:paraId="68F8B23E" w14:textId="77777777" w:rsidR="006865E8" w:rsidRPr="00CB59E1" w:rsidRDefault="006865E8" w:rsidP="0040713C">
      <w:pPr>
        <w:autoSpaceDE w:val="0"/>
        <w:autoSpaceDN w:val="0"/>
        <w:adjustRightInd w:val="0"/>
        <w:spacing w:after="20"/>
        <w:ind w:firstLine="142"/>
      </w:pPr>
    </w:p>
    <w:p w14:paraId="27DAF3FA" w14:textId="77777777" w:rsidR="001D7393" w:rsidRPr="00CB59E1" w:rsidRDefault="001D7393" w:rsidP="0040713C">
      <w:pPr>
        <w:autoSpaceDE w:val="0"/>
        <w:autoSpaceDN w:val="0"/>
        <w:adjustRightInd w:val="0"/>
        <w:spacing w:after="20"/>
      </w:pPr>
    </w:p>
    <w:p w14:paraId="15CE968A" w14:textId="77777777" w:rsidR="006865E8" w:rsidRPr="00CB59E1" w:rsidRDefault="006865E8" w:rsidP="0040713C">
      <w:pPr>
        <w:pStyle w:val="Cmsor3"/>
        <w:rPr>
          <w:szCs w:val="24"/>
        </w:rPr>
      </w:pPr>
      <w:bookmarkStart w:id="76" w:name="_Toc143091523"/>
      <w:bookmarkStart w:id="77" w:name="_Toc150244100"/>
      <w:bookmarkStart w:id="78" w:name="_Toc150244120"/>
      <w:r w:rsidRPr="00CB59E1">
        <w:rPr>
          <w:szCs w:val="24"/>
        </w:rPr>
        <w:t>1. Jogszabályi háttér bemutatása</w:t>
      </w:r>
      <w:bookmarkEnd w:id="76"/>
      <w:bookmarkEnd w:id="77"/>
      <w:bookmarkEnd w:id="78"/>
    </w:p>
    <w:p w14:paraId="3171E202" w14:textId="77777777" w:rsidR="00E83C56" w:rsidRPr="00CB59E1" w:rsidRDefault="00E83C56" w:rsidP="0040713C"/>
    <w:p w14:paraId="78F83134" w14:textId="77777777" w:rsidR="00A22929" w:rsidRDefault="006865E8" w:rsidP="009551EE">
      <w:pPr>
        <w:numPr>
          <w:ilvl w:val="1"/>
          <w:numId w:val="3"/>
        </w:numPr>
        <w:autoSpaceDE w:val="0"/>
        <w:autoSpaceDN w:val="0"/>
        <w:adjustRightInd w:val="0"/>
        <w:spacing w:after="20"/>
        <w:rPr>
          <w:b/>
        </w:rPr>
      </w:pPr>
      <w:r w:rsidRPr="00CB59E1">
        <w:rPr>
          <w:b/>
        </w:rPr>
        <w:t>A program készítését előíró jogszabályi környezet rövid bemutatása</w:t>
      </w:r>
    </w:p>
    <w:p w14:paraId="648486DC" w14:textId="77777777" w:rsidR="003F205E" w:rsidRPr="00CB59E1" w:rsidRDefault="003F205E" w:rsidP="003F205E">
      <w:pPr>
        <w:autoSpaceDE w:val="0"/>
        <w:autoSpaceDN w:val="0"/>
        <w:adjustRightInd w:val="0"/>
        <w:spacing w:after="20"/>
        <w:ind w:left="502"/>
        <w:rPr>
          <w:b/>
        </w:rPr>
      </w:pPr>
    </w:p>
    <w:p w14:paraId="4B368036" w14:textId="77777777" w:rsidR="003B1D55" w:rsidRPr="00F30230" w:rsidRDefault="003B1D55" w:rsidP="00F30230">
      <w:r w:rsidRPr="00F30230">
        <w:t>Az Alaptörvény 4. módosításával bekerült a XV. cikk (4) pontjaként, hogy „Magyarország az</w:t>
      </w:r>
      <w:r w:rsidR="00F30230">
        <w:t xml:space="preserve"> </w:t>
      </w:r>
      <w:r w:rsidRPr="00F30230">
        <w:t>esélyegyenlőség és a társadalmi felzárkózás megvalósulását külön intézkedésekkel segíti.”</w:t>
      </w:r>
    </w:p>
    <w:p w14:paraId="04E16CBD" w14:textId="77777777" w:rsidR="00F30230" w:rsidRDefault="00F30230" w:rsidP="00C76BE7"/>
    <w:p w14:paraId="57154F52" w14:textId="77777777" w:rsidR="00C76BE7" w:rsidRPr="00CB59E1" w:rsidRDefault="00C76BE7" w:rsidP="00C76BE7">
      <w:r w:rsidRPr="00CB59E1">
        <w:t xml:space="preserve">A helyi esélyegyenlőségi program elkészítését az egyenlő bánásmódról és az esélyegyenlőség előmozdításáról szóló 2003. évi CXXV. törvény (továbbiakban: </w:t>
      </w:r>
      <w:proofErr w:type="spellStart"/>
      <w:r w:rsidRPr="00CB59E1">
        <w:t>Ebktv</w:t>
      </w:r>
      <w:proofErr w:type="spellEnd"/>
      <w:r w:rsidRPr="00CB59E1">
        <w:t xml:space="preserve">.) előírásai alapján végeztük. A program elkészítésére vonatkozó részletszabályokat a törvény végrehajtási rendeletei, </w:t>
      </w:r>
    </w:p>
    <w:p w14:paraId="6790F3A0" w14:textId="77777777" w:rsidR="00C76BE7" w:rsidRPr="00CB59E1" w:rsidRDefault="00C76BE7" w:rsidP="009551EE">
      <w:pPr>
        <w:numPr>
          <w:ilvl w:val="0"/>
          <w:numId w:val="5"/>
        </w:numPr>
      </w:pPr>
      <w:r w:rsidRPr="00CB59E1">
        <w:t xml:space="preserve">a helyi esélyegyenlőségi programok elkészítésének szabályairól és az esélyegyenlőségi </w:t>
      </w:r>
      <w:proofErr w:type="gramStart"/>
      <w:r w:rsidRPr="00CB59E1">
        <w:t>mentorokról</w:t>
      </w:r>
      <w:proofErr w:type="gramEnd"/>
      <w:r w:rsidRPr="00CB59E1">
        <w:t xml:space="preserve">” szóló 321/2011. (XII.27.) Korm. rendelet „2. </w:t>
      </w:r>
      <w:proofErr w:type="gramStart"/>
      <w:r w:rsidRPr="00CB59E1">
        <w:t>A</w:t>
      </w:r>
      <w:proofErr w:type="gramEnd"/>
      <w:r w:rsidRPr="00CB59E1">
        <w:t xml:space="preserve"> helyi esélyegyenlőségi program elkészít</w:t>
      </w:r>
      <w:r w:rsidR="00F852AC">
        <w:t>ésének szempontjai” fejezete.</w:t>
      </w:r>
    </w:p>
    <w:p w14:paraId="3EDF1E1D" w14:textId="77777777" w:rsidR="00C76BE7" w:rsidRPr="00BD16F9" w:rsidRDefault="00F852AC" w:rsidP="009551EE">
      <w:pPr>
        <w:numPr>
          <w:ilvl w:val="0"/>
          <w:numId w:val="5"/>
        </w:numPr>
        <w:autoSpaceDE w:val="0"/>
        <w:autoSpaceDN w:val="0"/>
        <w:adjustRightInd w:val="0"/>
        <w:spacing w:after="20"/>
      </w:pPr>
      <w:r w:rsidRPr="00F30230">
        <w:t xml:space="preserve">A Kormány tagjainak feladat- és hatásköréről szóló 94/2018. (V. 22.) Korm. rendelet 40. § (1) bekezdés 28. pontja értelmében a Kormány társadalmi felzárkózásért felelős tagjaként, a belügyminiszter </w:t>
      </w:r>
      <w:r w:rsidR="00B47743" w:rsidRPr="00F30230">
        <w:t>módszertani útmutatót tesz</w:t>
      </w:r>
      <w:r w:rsidRPr="00F30230">
        <w:t xml:space="preserve"> közzé a HEP elkészítésének részletes szempontjairól. </w:t>
      </w:r>
      <w:r w:rsidR="00C76BE7" w:rsidRPr="00BD16F9">
        <w:t xml:space="preserve">különös figyelmet fordítva </w:t>
      </w:r>
      <w:proofErr w:type="gramStart"/>
      <w:r w:rsidR="00C76BE7" w:rsidRPr="00BD16F9">
        <w:t>a</w:t>
      </w:r>
      <w:proofErr w:type="gramEnd"/>
      <w:r w:rsidR="00C76BE7" w:rsidRPr="00BD16F9">
        <w:t xml:space="preserve"> </w:t>
      </w:r>
    </w:p>
    <w:p w14:paraId="109301F9" w14:textId="77777777" w:rsidR="00C76BE7" w:rsidRPr="00F30230" w:rsidRDefault="00C76BE7" w:rsidP="009551EE">
      <w:pPr>
        <w:pStyle w:val="Listaszerbekezds"/>
        <w:numPr>
          <w:ilvl w:val="0"/>
          <w:numId w:val="4"/>
        </w:numPr>
      </w:pPr>
      <w:r w:rsidRPr="00F30230">
        <w:t xml:space="preserve">a Magyarország helyi önkormányzatairól szóló 2011. évi CLXXXIX. törvény (továbbiakban: </w:t>
      </w:r>
      <w:proofErr w:type="spellStart"/>
      <w:r w:rsidRPr="00F30230">
        <w:t>Mötv</w:t>
      </w:r>
      <w:proofErr w:type="spellEnd"/>
      <w:r w:rsidRPr="00F30230">
        <w:t>.)</w:t>
      </w:r>
    </w:p>
    <w:p w14:paraId="72BF7336" w14:textId="77777777" w:rsidR="00C76BE7" w:rsidRPr="00CB59E1" w:rsidRDefault="00C76BE7" w:rsidP="009551EE">
      <w:pPr>
        <w:numPr>
          <w:ilvl w:val="0"/>
          <w:numId w:val="4"/>
        </w:numPr>
      </w:pPr>
      <w:r w:rsidRPr="00CB59E1">
        <w:t>a szociális igazgatásról és szociális ellátásokról szóló 1993. évi III. törvény (továbbiakban: Szt.)</w:t>
      </w:r>
    </w:p>
    <w:p w14:paraId="35B3E2F1" w14:textId="77777777" w:rsidR="00C76BE7" w:rsidRPr="00CB59E1" w:rsidRDefault="00C76BE7" w:rsidP="009551EE">
      <w:pPr>
        <w:numPr>
          <w:ilvl w:val="0"/>
          <w:numId w:val="4"/>
        </w:numPr>
      </w:pPr>
      <w:r w:rsidRPr="00CB59E1">
        <w:t xml:space="preserve">a foglalkoztatás elősegítéséről és a munkanélküliek ellátásáról szóló 1991. évi IV. törvény (továbbiakban: </w:t>
      </w:r>
      <w:proofErr w:type="spellStart"/>
      <w:r w:rsidRPr="00CB59E1">
        <w:t>Flt</w:t>
      </w:r>
      <w:proofErr w:type="spellEnd"/>
      <w:r w:rsidRPr="00CB59E1">
        <w:t>.)</w:t>
      </w:r>
    </w:p>
    <w:p w14:paraId="511608FF" w14:textId="77777777" w:rsidR="00C76BE7" w:rsidRPr="00CB59E1" w:rsidRDefault="00C76BE7" w:rsidP="009551EE">
      <w:pPr>
        <w:numPr>
          <w:ilvl w:val="0"/>
          <w:numId w:val="4"/>
        </w:numPr>
      </w:pPr>
      <w:r w:rsidRPr="00CB59E1">
        <w:t>a nemzetiségek jogairól szóló 2011. évi CLXXIX. törvény (továbbiakban: nemzetiségi törvény)</w:t>
      </w:r>
    </w:p>
    <w:p w14:paraId="5564097C" w14:textId="77777777" w:rsidR="00C76BE7" w:rsidRPr="00CB59E1" w:rsidRDefault="00C76BE7" w:rsidP="009551EE">
      <w:pPr>
        <w:numPr>
          <w:ilvl w:val="0"/>
          <w:numId w:val="4"/>
        </w:numPr>
      </w:pPr>
      <w:r w:rsidRPr="00CB59E1">
        <w:t xml:space="preserve">az egészségügyről szóló 1997. évi CLIV. törvény (továbbiakban: </w:t>
      </w:r>
      <w:proofErr w:type="spellStart"/>
      <w:r w:rsidRPr="00CB59E1">
        <w:t>Eütv</w:t>
      </w:r>
      <w:proofErr w:type="spellEnd"/>
      <w:r w:rsidRPr="00CB59E1">
        <w:t>.)</w:t>
      </w:r>
    </w:p>
    <w:p w14:paraId="79CCB4A2" w14:textId="77777777" w:rsidR="00C76BE7" w:rsidRPr="00CB59E1" w:rsidRDefault="00C76BE7" w:rsidP="009551EE">
      <w:pPr>
        <w:numPr>
          <w:ilvl w:val="0"/>
          <w:numId w:val="4"/>
        </w:numPr>
      </w:pPr>
      <w:r w:rsidRPr="00CB59E1">
        <w:t>a gyermekek védelméről és a gyámügyi igazgatásról szóló 1997. évi XXXI. törvény (továbbiakban: Gyvt.)</w:t>
      </w:r>
    </w:p>
    <w:p w14:paraId="3D3A9BD8" w14:textId="77777777" w:rsidR="00C76BE7" w:rsidRPr="00CB59E1" w:rsidRDefault="00C76BE7" w:rsidP="009551EE">
      <w:pPr>
        <w:numPr>
          <w:ilvl w:val="0"/>
          <w:numId w:val="4"/>
        </w:numPr>
      </w:pPr>
      <w:r w:rsidRPr="00CB59E1">
        <w:t xml:space="preserve">a nemzeti köznevelésről szóló 2011. évi CXC. törvény (továbbiakban: </w:t>
      </w:r>
      <w:proofErr w:type="spellStart"/>
      <w:r w:rsidRPr="00CB59E1">
        <w:t>Nkntv</w:t>
      </w:r>
      <w:proofErr w:type="spellEnd"/>
      <w:r w:rsidRPr="00CB59E1">
        <w:t>.)</w:t>
      </w:r>
    </w:p>
    <w:p w14:paraId="0C798404" w14:textId="77777777" w:rsidR="00C76BE7" w:rsidRPr="00CB59E1" w:rsidRDefault="00C76BE7" w:rsidP="00C76BE7">
      <w:proofErr w:type="gramStart"/>
      <w:r w:rsidRPr="00CB59E1">
        <w:t>előírásaira</w:t>
      </w:r>
      <w:proofErr w:type="gramEnd"/>
      <w:r w:rsidRPr="00CB59E1">
        <w:t>.</w:t>
      </w:r>
    </w:p>
    <w:p w14:paraId="2CCA3910" w14:textId="77777777" w:rsidR="00351E0D" w:rsidRPr="00CB59E1" w:rsidRDefault="00351E0D" w:rsidP="0040713C"/>
    <w:p w14:paraId="64FBE9B6" w14:textId="77777777" w:rsidR="006865E8" w:rsidRPr="00CB59E1" w:rsidRDefault="006865E8" w:rsidP="0040713C">
      <w:pPr>
        <w:pStyle w:val="Cmsor3"/>
        <w:rPr>
          <w:szCs w:val="24"/>
        </w:rPr>
      </w:pPr>
      <w:bookmarkStart w:id="79" w:name="_Toc143091524"/>
      <w:bookmarkStart w:id="80" w:name="_Toc150244101"/>
      <w:bookmarkStart w:id="81" w:name="_Toc150244121"/>
      <w:r w:rsidRPr="00CB59E1">
        <w:rPr>
          <w:szCs w:val="24"/>
        </w:rPr>
        <w:t>2. Stratégiai környezet bemutatása</w:t>
      </w:r>
      <w:bookmarkEnd w:id="79"/>
      <w:bookmarkEnd w:id="80"/>
      <w:bookmarkEnd w:id="81"/>
    </w:p>
    <w:p w14:paraId="2F41CF39" w14:textId="77777777" w:rsidR="00A95328" w:rsidRPr="00F30230" w:rsidRDefault="00A95328" w:rsidP="00A95328">
      <w:pPr>
        <w:spacing w:after="120"/>
      </w:pPr>
      <w:r w:rsidRPr="00A8600F">
        <w:t>A felzárkózás</w:t>
      </w:r>
      <w:r w:rsidR="00B81C11">
        <w:t xml:space="preserve"> </w:t>
      </w:r>
      <w:r w:rsidRPr="00A8600F">
        <w:t xml:space="preserve">politika alapdokumentumaként Magyarország </w:t>
      </w:r>
      <w:r w:rsidRPr="00A8600F">
        <w:rPr>
          <w:lang w:val="vi-VN"/>
        </w:rPr>
        <w:t>Kormány</w:t>
      </w:r>
      <w:r w:rsidRPr="00A8600F">
        <w:t xml:space="preserve">a 2011-ben fogadta el a Nemzeti </w:t>
      </w:r>
      <w:r>
        <w:t>T</w:t>
      </w:r>
      <w:r w:rsidRPr="00A8600F">
        <w:t xml:space="preserve">ársadalmi </w:t>
      </w:r>
      <w:r>
        <w:t>F</w:t>
      </w:r>
      <w:r w:rsidRPr="00A8600F">
        <w:t xml:space="preserve">elzárkózási </w:t>
      </w:r>
      <w:r>
        <w:t>S</w:t>
      </w:r>
      <w:r w:rsidRPr="00A8600F">
        <w:t>tratégiát [</w:t>
      </w:r>
      <w:r w:rsidRPr="00A8600F">
        <w:rPr>
          <w:bCs/>
        </w:rPr>
        <w:t>1430/2011. (XII. 13.) Korm. hat.]</w:t>
      </w:r>
      <w:r w:rsidRPr="00A8600F">
        <w:t xml:space="preserve">, majd 2014-ben annak frissítéseként a </w:t>
      </w:r>
      <w:r w:rsidRPr="00A8600F">
        <w:rPr>
          <w:lang w:val="vi-VN"/>
        </w:rPr>
        <w:t xml:space="preserve">Magyar </w:t>
      </w:r>
      <w:r>
        <w:t>N</w:t>
      </w:r>
      <w:r w:rsidRPr="00A8600F">
        <w:rPr>
          <w:lang w:val="vi-VN"/>
        </w:rPr>
        <w:t xml:space="preserve">emzeti </w:t>
      </w:r>
      <w:r>
        <w:t>T</w:t>
      </w:r>
      <w:r w:rsidRPr="00A8600F">
        <w:rPr>
          <w:lang w:val="vi-VN"/>
        </w:rPr>
        <w:t xml:space="preserve">ársadalmi </w:t>
      </w:r>
      <w:r>
        <w:t>F</w:t>
      </w:r>
      <w:r w:rsidRPr="00A8600F">
        <w:rPr>
          <w:lang w:val="vi-VN"/>
        </w:rPr>
        <w:t xml:space="preserve">elzárkózási </w:t>
      </w:r>
      <w:r>
        <w:t>S</w:t>
      </w:r>
      <w:r w:rsidRPr="00A8600F">
        <w:rPr>
          <w:lang w:val="vi-VN"/>
        </w:rPr>
        <w:t>tratégia II</w:t>
      </w:r>
      <w:r w:rsidRPr="00A8600F">
        <w:t>-t [</w:t>
      </w:r>
      <w:r w:rsidRPr="00A8600F">
        <w:rPr>
          <w:lang w:val="vi-VN"/>
        </w:rPr>
        <w:t>1603/2014. (XI. 4.) Korm. hat</w:t>
      </w:r>
      <w:r w:rsidRPr="00A8600F">
        <w:t xml:space="preserve">.] 2021-ben elkészült a </w:t>
      </w:r>
      <w:r w:rsidRPr="00F30230">
        <w:rPr>
          <w:b/>
        </w:rPr>
        <w:t>Magyar Nemzeti Társadalmi Felzárkózási Stratégia 2030</w:t>
      </w:r>
      <w:r w:rsidRPr="00F30230">
        <w:t xml:space="preserve"> (MNTFS 2030), amely a következő 10 évre alapozza meg a felzárkózás-politika fő irányait. </w:t>
      </w:r>
    </w:p>
    <w:p w14:paraId="0AB78AF6" w14:textId="77777777" w:rsidR="00A95328" w:rsidRPr="00F30230" w:rsidRDefault="00A95328" w:rsidP="00A95328">
      <w:pPr>
        <w:ind w:left="709"/>
        <w:jc w:val="left"/>
        <w:rPr>
          <w:b/>
        </w:rPr>
      </w:pPr>
      <w:r w:rsidRPr="00F30230">
        <w:rPr>
          <w:b/>
        </w:rPr>
        <w:t xml:space="preserve">Új Roma </w:t>
      </w:r>
      <w:proofErr w:type="gramStart"/>
      <w:r w:rsidRPr="00F30230">
        <w:rPr>
          <w:b/>
        </w:rPr>
        <w:t>Stratégia(</w:t>
      </w:r>
      <w:proofErr w:type="gramEnd"/>
      <w:r w:rsidRPr="00F30230">
        <w:rPr>
          <w:b/>
        </w:rPr>
        <w:t xml:space="preserve">2019-2030) </w:t>
      </w:r>
      <w:r w:rsidRPr="00F30230">
        <w:rPr>
          <w:b/>
        </w:rPr>
        <w:br/>
        <w:t>Nemzeti Ifjúsági Stratégia (2009-2024)</w:t>
      </w:r>
    </w:p>
    <w:p w14:paraId="3E5ABD42" w14:textId="64F53E69" w:rsidR="00A95328" w:rsidRPr="00F30230" w:rsidRDefault="00A95328" w:rsidP="00A95328">
      <w:pPr>
        <w:ind w:left="709"/>
        <w:jc w:val="left"/>
        <w:rPr>
          <w:b/>
        </w:rPr>
      </w:pPr>
      <w:r w:rsidRPr="00F30230">
        <w:rPr>
          <w:b/>
        </w:rPr>
        <w:t>„Legyen jobb a gyermekeknek” Nemzeti Stratégia (2007-2032)</w:t>
      </w:r>
      <w:r w:rsidRPr="00F30230">
        <w:rPr>
          <w:b/>
        </w:rPr>
        <w:br/>
      </w:r>
      <w:r w:rsidR="00AC03DD" w:rsidRPr="00F30230">
        <w:rPr>
          <w:b/>
        </w:rPr>
        <w:t>„</w:t>
      </w:r>
      <w:proofErr w:type="gramStart"/>
      <w:r w:rsidR="00AC03DD" w:rsidRPr="00F30230">
        <w:rPr>
          <w:b/>
        </w:rPr>
        <w:t>A</w:t>
      </w:r>
      <w:proofErr w:type="gramEnd"/>
      <w:r w:rsidR="00AC03DD" w:rsidRPr="00F30230">
        <w:rPr>
          <w:b/>
        </w:rPr>
        <w:t xml:space="preserve"> nők szerepének erősítése a családban és a társadalomban” (2021–2030)</w:t>
      </w:r>
      <w:r w:rsidRPr="00F30230">
        <w:rPr>
          <w:b/>
        </w:rPr>
        <w:br/>
        <w:t xml:space="preserve">Idősügyi Nemzeti </w:t>
      </w:r>
      <w:r w:rsidR="006E7FF9" w:rsidRPr="00F30230">
        <w:rPr>
          <w:b/>
        </w:rPr>
        <w:t>Stratégia (2023-20</w:t>
      </w:r>
      <w:r w:rsidRPr="00F30230">
        <w:rPr>
          <w:b/>
        </w:rPr>
        <w:t>24)</w:t>
      </w:r>
      <w:r w:rsidRPr="00F30230">
        <w:rPr>
          <w:b/>
        </w:rPr>
        <w:br/>
        <w:t>Országos Fogyatékosságügyi Program (2015-2025)</w:t>
      </w:r>
    </w:p>
    <w:p w14:paraId="3A1B682A" w14:textId="77777777" w:rsidR="00A95328" w:rsidRPr="00F30230" w:rsidRDefault="00A95328" w:rsidP="00A95328">
      <w:pPr>
        <w:spacing w:after="120"/>
      </w:pPr>
    </w:p>
    <w:p w14:paraId="4877EF45" w14:textId="77777777" w:rsidR="00A95328" w:rsidRPr="00F30230" w:rsidRDefault="00A95328" w:rsidP="00A95328">
      <w:pPr>
        <w:spacing w:after="120"/>
      </w:pPr>
    </w:p>
    <w:p w14:paraId="3C230601" w14:textId="77777777" w:rsidR="00A95328" w:rsidRPr="00F30230" w:rsidRDefault="00A95328" w:rsidP="00A95328">
      <w:pPr>
        <w:spacing w:after="120"/>
        <w:rPr>
          <w:rFonts w:eastAsia="Calibri"/>
        </w:rPr>
      </w:pPr>
      <w:r w:rsidRPr="00F30230">
        <w:t xml:space="preserve">A </w:t>
      </w:r>
      <w:r w:rsidRPr="00F30230">
        <w:rPr>
          <w:rFonts w:eastAsia="Calibri"/>
        </w:rPr>
        <w:t>HEP-</w:t>
      </w:r>
      <w:proofErr w:type="spellStart"/>
      <w:r w:rsidRPr="00F30230">
        <w:rPr>
          <w:rFonts w:eastAsia="Calibri"/>
        </w:rPr>
        <w:t>ekben</w:t>
      </w:r>
      <w:proofErr w:type="spellEnd"/>
      <w:r w:rsidRPr="00F30230">
        <w:rPr>
          <w:rFonts w:eastAsia="Calibri"/>
        </w:rPr>
        <w:t xml:space="preserve"> </w:t>
      </w:r>
      <w:proofErr w:type="spellStart"/>
      <w:r w:rsidRPr="00F30230">
        <w:rPr>
          <w:rFonts w:eastAsia="Calibri"/>
        </w:rPr>
        <w:t>leképeződik</w:t>
      </w:r>
      <w:proofErr w:type="spellEnd"/>
      <w:r w:rsidRPr="00F30230">
        <w:rPr>
          <w:rFonts w:eastAsia="Calibri"/>
        </w:rPr>
        <w:t xml:space="preserve"> a felzárkózási stratégia szemlélete, így azok a felzárkózás</w:t>
      </w:r>
      <w:r w:rsidR="00B81C11" w:rsidRPr="00F30230">
        <w:rPr>
          <w:rFonts w:eastAsia="Calibri"/>
        </w:rPr>
        <w:t xml:space="preserve"> </w:t>
      </w:r>
      <w:r w:rsidRPr="00F30230">
        <w:rPr>
          <w:rFonts w:eastAsia="Calibri"/>
        </w:rPr>
        <w:t xml:space="preserve">politika helyi szintű részeként és a végrehajtás eszközeiként működnek. </w:t>
      </w:r>
    </w:p>
    <w:p w14:paraId="26AA2955" w14:textId="77777777" w:rsidR="00A95328" w:rsidRPr="00F30230" w:rsidRDefault="00A95328" w:rsidP="00A95328">
      <w:pPr>
        <w:autoSpaceDE w:val="0"/>
        <w:autoSpaceDN w:val="0"/>
        <w:adjustRightInd w:val="0"/>
        <w:spacing w:after="120"/>
      </w:pPr>
      <w:r w:rsidRPr="00F30230">
        <w:t>A helyi felzárkózás</w:t>
      </w:r>
      <w:r w:rsidR="00B81C11" w:rsidRPr="00F30230">
        <w:t xml:space="preserve"> </w:t>
      </w:r>
      <w:r w:rsidRPr="00F30230">
        <w:t>politika tervezési alapjaként épít a HEP-</w:t>
      </w:r>
      <w:proofErr w:type="spellStart"/>
      <w:r w:rsidRPr="00F30230">
        <w:t>ekre</w:t>
      </w:r>
      <w:proofErr w:type="spellEnd"/>
      <w:r w:rsidRPr="00F30230">
        <w:t xml:space="preserve"> a Pénzügyminisztérium összefogásában készült </w:t>
      </w:r>
      <w:r w:rsidRPr="00F30230">
        <w:rPr>
          <w:b/>
        </w:rPr>
        <w:t>Nemzeti Fejlesztés 2030</w:t>
      </w:r>
      <w:r w:rsidRPr="00F30230">
        <w:t xml:space="preserve">, </w:t>
      </w:r>
      <w:r w:rsidRPr="00F30230">
        <w:rPr>
          <w:b/>
        </w:rPr>
        <w:t>Országos Fejlesztési és Területfejlesztési Koncepció</w:t>
      </w:r>
      <w:r w:rsidRPr="00F30230">
        <w:t xml:space="preserve"> is. </w:t>
      </w:r>
    </w:p>
    <w:p w14:paraId="69007AF7" w14:textId="77777777" w:rsidR="00A95328" w:rsidRDefault="00A95328" w:rsidP="00A95328">
      <w:pPr>
        <w:pStyle w:val="Nincstrkz"/>
        <w:spacing w:after="120"/>
        <w:jc w:val="both"/>
        <w:rPr>
          <w:rFonts w:ascii="Times New Roman" w:hAnsi="Times New Roman"/>
          <w:i/>
          <w:color w:val="FF0000"/>
          <w:sz w:val="24"/>
          <w:szCs w:val="24"/>
        </w:rPr>
      </w:pPr>
      <w:r w:rsidRPr="00F30230">
        <w:rPr>
          <w:rFonts w:ascii="Times New Roman" w:hAnsi="Times New Roman"/>
          <w:sz w:val="24"/>
          <w:szCs w:val="24"/>
        </w:rPr>
        <w:t xml:space="preserve">Az </w:t>
      </w:r>
      <w:proofErr w:type="spellStart"/>
      <w:r w:rsidRPr="00F30230">
        <w:rPr>
          <w:rFonts w:ascii="Times New Roman" w:hAnsi="Times New Roman"/>
          <w:sz w:val="24"/>
          <w:szCs w:val="24"/>
        </w:rPr>
        <w:t>Ebktv</w:t>
      </w:r>
      <w:proofErr w:type="spellEnd"/>
      <w:r w:rsidRPr="00F30230">
        <w:rPr>
          <w:rFonts w:ascii="Times New Roman" w:hAnsi="Times New Roman"/>
          <w:sz w:val="24"/>
          <w:szCs w:val="24"/>
        </w:rPr>
        <w:t xml:space="preserve">. 31. § (2) bekezdése értelmében </w:t>
      </w:r>
      <w:r w:rsidRPr="00F30230">
        <w:rPr>
          <w:rFonts w:ascii="Times New Roman" w:hAnsi="Times New Roman"/>
          <w:b/>
          <w:color w:val="000000"/>
          <w:sz w:val="24"/>
          <w:szCs w:val="24"/>
        </w:rPr>
        <w:t xml:space="preserve">a programalkotás során gondoskodni kell a HEP és a települési önkormányzat által készítendő egyéb fejlesztési tervek, </w:t>
      </w:r>
      <w:proofErr w:type="gramStart"/>
      <w:r w:rsidRPr="00F30230">
        <w:rPr>
          <w:rFonts w:ascii="Times New Roman" w:hAnsi="Times New Roman"/>
          <w:b/>
          <w:color w:val="000000"/>
          <w:sz w:val="24"/>
          <w:szCs w:val="24"/>
        </w:rPr>
        <w:t>koncepciók</w:t>
      </w:r>
      <w:proofErr w:type="gramEnd"/>
      <w:r w:rsidRPr="00F30230">
        <w:rPr>
          <w:rFonts w:ascii="Times New Roman" w:hAnsi="Times New Roman"/>
          <w:b/>
          <w:color w:val="000000"/>
          <w:sz w:val="24"/>
          <w:szCs w:val="24"/>
        </w:rPr>
        <w:t xml:space="preserve">, továbbá a köznevelési esélyegyenlőségi terv, illetve a szakképzési esélyegyenlőségi terv és az integrált településfejlesztési stratégia </w:t>
      </w:r>
      <w:proofErr w:type="spellStart"/>
      <w:r w:rsidRPr="00F30230">
        <w:rPr>
          <w:rFonts w:ascii="Times New Roman" w:hAnsi="Times New Roman"/>
          <w:b/>
          <w:color w:val="000000"/>
          <w:sz w:val="24"/>
          <w:szCs w:val="24"/>
        </w:rPr>
        <w:t>antiszegregációs</w:t>
      </w:r>
      <w:proofErr w:type="spellEnd"/>
      <w:r w:rsidRPr="00F30230">
        <w:rPr>
          <w:rFonts w:ascii="Times New Roman" w:hAnsi="Times New Roman"/>
          <w:b/>
          <w:color w:val="000000"/>
          <w:sz w:val="24"/>
          <w:szCs w:val="24"/>
        </w:rPr>
        <w:t xml:space="preserve"> célkitűzéseinek összhangjáról.</w:t>
      </w:r>
    </w:p>
    <w:p w14:paraId="527A54CF" w14:textId="77777777" w:rsidR="00B44896" w:rsidRPr="00CB59E1" w:rsidRDefault="00B44896" w:rsidP="0040713C"/>
    <w:p w14:paraId="3A146570" w14:textId="77777777" w:rsidR="006865E8" w:rsidRPr="00CB59E1" w:rsidRDefault="006865E8" w:rsidP="00C76BE7">
      <w:pPr>
        <w:autoSpaceDE w:val="0"/>
        <w:autoSpaceDN w:val="0"/>
        <w:adjustRightInd w:val="0"/>
        <w:spacing w:after="20"/>
        <w:ind w:firstLine="142"/>
        <w:rPr>
          <w:b/>
        </w:rPr>
      </w:pPr>
      <w:r w:rsidRPr="00CB59E1">
        <w:rPr>
          <w:b/>
        </w:rPr>
        <w:t xml:space="preserve">2.1 Kapcsolódás helyi stratégiai és települési önkormányzati </w:t>
      </w:r>
      <w:proofErr w:type="gramStart"/>
      <w:r w:rsidRPr="00CB59E1">
        <w:rPr>
          <w:b/>
        </w:rPr>
        <w:t>dokumentumokkal</w:t>
      </w:r>
      <w:proofErr w:type="gramEnd"/>
      <w:r w:rsidRPr="00CB59E1">
        <w:rPr>
          <w:b/>
        </w:rPr>
        <w:t>, koncepciókkal, programokkal</w:t>
      </w:r>
    </w:p>
    <w:p w14:paraId="3B84442B" w14:textId="77777777" w:rsidR="00B44896" w:rsidRPr="00CB59E1" w:rsidRDefault="00B44896" w:rsidP="0040713C"/>
    <w:p w14:paraId="5C37EE3A" w14:textId="77777777" w:rsidR="002A2BF5" w:rsidRPr="002A2BF5" w:rsidRDefault="002A2BF5" w:rsidP="002A2BF5">
      <w:pPr>
        <w:autoSpaceDE w:val="0"/>
        <w:autoSpaceDN w:val="0"/>
        <w:adjustRightInd w:val="0"/>
        <w:ind w:right="-2"/>
      </w:pPr>
      <w:r w:rsidRPr="002A2BF5">
        <w:t xml:space="preserve">A program figyelembe veszi </w:t>
      </w:r>
      <w:r w:rsidR="00BB725D">
        <w:t>Varga</w:t>
      </w:r>
      <w:r w:rsidRPr="002A2BF5">
        <w:t xml:space="preserve"> Község Önkormányzatának mindazon </w:t>
      </w:r>
      <w:proofErr w:type="gramStart"/>
      <w:r w:rsidRPr="002A2BF5">
        <w:t>dokumentumait</w:t>
      </w:r>
      <w:proofErr w:type="gramEnd"/>
      <w:r w:rsidRPr="002A2BF5">
        <w:t>, melyek kitérnek az esélyegyenlőség megvalósítására, így különösen:</w:t>
      </w:r>
    </w:p>
    <w:p w14:paraId="68BB0148" w14:textId="631A7BAB" w:rsidR="002A2BF5" w:rsidRPr="002A2BF5" w:rsidRDefault="00BB725D" w:rsidP="009537DE">
      <w:pPr>
        <w:pStyle w:val="Listaszerbekezds"/>
        <w:numPr>
          <w:ilvl w:val="0"/>
          <w:numId w:val="25"/>
        </w:numPr>
        <w:autoSpaceDE w:val="0"/>
        <w:autoSpaceDN w:val="0"/>
        <w:adjustRightInd w:val="0"/>
        <w:ind w:right="-2"/>
      </w:pPr>
      <w:r>
        <w:t>Varga</w:t>
      </w:r>
      <w:r w:rsidR="002A2BF5" w:rsidRPr="002A2BF5">
        <w:t xml:space="preserve"> Község Önkormányzata költségvetése, </w:t>
      </w:r>
      <w:r w:rsidR="00920483">
        <w:t>2023</w:t>
      </w:r>
      <w:r w:rsidR="002A2BF5" w:rsidRPr="002A2BF5">
        <w:t>.</w:t>
      </w:r>
    </w:p>
    <w:p w14:paraId="692D1BAB" w14:textId="759E99FE" w:rsidR="002A2BF5" w:rsidRDefault="00BB725D" w:rsidP="009537DE">
      <w:pPr>
        <w:pStyle w:val="Listaszerbekezds"/>
        <w:numPr>
          <w:ilvl w:val="0"/>
          <w:numId w:val="25"/>
        </w:numPr>
        <w:autoSpaceDE w:val="0"/>
        <w:autoSpaceDN w:val="0"/>
        <w:adjustRightInd w:val="0"/>
        <w:ind w:right="-2"/>
      </w:pPr>
      <w:r>
        <w:t>Varga</w:t>
      </w:r>
      <w:r w:rsidR="002A2BF5" w:rsidRPr="002A2BF5">
        <w:t xml:space="preserve"> </w:t>
      </w:r>
      <w:r w:rsidR="002A2BF5">
        <w:t xml:space="preserve">Község </w:t>
      </w:r>
      <w:r w:rsidR="002A2BF5" w:rsidRPr="002A2BF5">
        <w:t>Önkormányzatának</w:t>
      </w:r>
      <w:r w:rsidR="002A2BF5">
        <w:t xml:space="preserve"> Gazdasági Programja (2</w:t>
      </w:r>
      <w:r w:rsidR="002A2BF5" w:rsidRPr="002A2BF5">
        <w:t>020–2024)</w:t>
      </w:r>
    </w:p>
    <w:p w14:paraId="028B5A46" w14:textId="23AE7460" w:rsidR="002A2BF5" w:rsidRPr="002A2BF5" w:rsidRDefault="002A2BF5" w:rsidP="009537DE">
      <w:pPr>
        <w:pStyle w:val="Listaszerbekezds"/>
        <w:numPr>
          <w:ilvl w:val="0"/>
          <w:numId w:val="25"/>
        </w:numPr>
        <w:autoSpaceDE w:val="0"/>
        <w:autoSpaceDN w:val="0"/>
        <w:adjustRightInd w:val="0"/>
        <w:ind w:right="-2"/>
      </w:pPr>
      <w:r w:rsidRPr="002A2BF5">
        <w:t xml:space="preserve">A Hegyháti Járás Esélyteremtő Programterve 2015. </w:t>
      </w:r>
    </w:p>
    <w:p w14:paraId="3712D92A" w14:textId="77777777" w:rsidR="002A2BF5" w:rsidRPr="002A2BF5" w:rsidRDefault="002A2BF5" w:rsidP="002A2BF5">
      <w:pPr>
        <w:autoSpaceDE w:val="0"/>
        <w:autoSpaceDN w:val="0"/>
        <w:adjustRightInd w:val="0"/>
        <w:ind w:right="-2"/>
      </w:pPr>
    </w:p>
    <w:p w14:paraId="692200C4" w14:textId="77777777" w:rsidR="002A2BF5" w:rsidRPr="002A2BF5" w:rsidRDefault="002A2BF5" w:rsidP="002A2BF5">
      <w:pPr>
        <w:autoSpaceDE w:val="0"/>
        <w:autoSpaceDN w:val="0"/>
        <w:adjustRightInd w:val="0"/>
        <w:ind w:right="-2"/>
      </w:pPr>
      <w:r w:rsidRPr="002A2BF5">
        <w:t xml:space="preserve">A fenti </w:t>
      </w:r>
      <w:proofErr w:type="gramStart"/>
      <w:r w:rsidRPr="002A2BF5">
        <w:t>dokumentumokban</w:t>
      </w:r>
      <w:proofErr w:type="gramEnd"/>
      <w:r w:rsidRPr="002A2BF5">
        <w:t xml:space="preserve"> meghatározott célkitűzéseket jelen program nem tartalmazza, mivel azokban az egyes területeket érintő feladatok, határidők részletesen meghatározásra kerültek.</w:t>
      </w:r>
    </w:p>
    <w:p w14:paraId="58844E3F" w14:textId="77777777" w:rsidR="002A2BF5" w:rsidRDefault="002A2BF5" w:rsidP="00C76BE7">
      <w:pPr>
        <w:autoSpaceDE w:val="0"/>
        <w:autoSpaceDN w:val="0"/>
        <w:adjustRightInd w:val="0"/>
        <w:spacing w:after="20"/>
        <w:ind w:firstLine="142"/>
        <w:rPr>
          <w:b/>
        </w:rPr>
      </w:pPr>
    </w:p>
    <w:p w14:paraId="66BAA811" w14:textId="77777777" w:rsidR="006865E8" w:rsidRPr="00CB59E1" w:rsidRDefault="006865E8" w:rsidP="00C76BE7">
      <w:pPr>
        <w:autoSpaceDE w:val="0"/>
        <w:autoSpaceDN w:val="0"/>
        <w:adjustRightInd w:val="0"/>
        <w:spacing w:after="20"/>
        <w:ind w:firstLine="142"/>
        <w:rPr>
          <w:b/>
        </w:rPr>
      </w:pPr>
      <w:r w:rsidRPr="00CB59E1">
        <w:rPr>
          <w:b/>
        </w:rPr>
        <w:t>2.2 A helyi esélyegyenlőségi program térségi, társulási kapcsolódásainak bemutatása</w:t>
      </w:r>
    </w:p>
    <w:p w14:paraId="21CE8492" w14:textId="77777777" w:rsidR="003D7333" w:rsidRPr="00CB59E1" w:rsidRDefault="003D7333" w:rsidP="0040713C"/>
    <w:p w14:paraId="0AC09A34" w14:textId="77777777" w:rsidR="002A2BF5" w:rsidRPr="002A2BF5" w:rsidRDefault="002A2BF5" w:rsidP="002A2BF5">
      <w:pPr>
        <w:autoSpaceDE w:val="0"/>
        <w:autoSpaceDN w:val="0"/>
        <w:adjustRightInd w:val="0"/>
        <w:ind w:right="-2"/>
        <w:rPr>
          <w:bCs/>
        </w:rPr>
      </w:pPr>
      <w:r w:rsidRPr="002A2BF5">
        <w:rPr>
          <w:bCs/>
        </w:rPr>
        <w:t xml:space="preserve">2015-ben az együttműködő önkormányzatok </w:t>
      </w:r>
      <w:proofErr w:type="gramStart"/>
      <w:r w:rsidRPr="002A2BF5">
        <w:rPr>
          <w:bCs/>
        </w:rPr>
        <w:t>aktív</w:t>
      </w:r>
      <w:proofErr w:type="gramEnd"/>
      <w:r w:rsidRPr="002A2BF5">
        <w:rPr>
          <w:bCs/>
        </w:rPr>
        <w:t xml:space="preserve"> közreműködésével készült el a Hegyháti Járás Esélyteremtő-programterve, pályázati forrásból - ÁROP-1..3-2014 -2014-0120 „Együtt egymásért- Területi összefogás a hegyháti járásban az esélyegyenlőség biztosítás érdekében”.</w:t>
      </w:r>
    </w:p>
    <w:p w14:paraId="19E8631B" w14:textId="77777777" w:rsidR="002A2BF5" w:rsidRPr="002A2BF5" w:rsidRDefault="002A2BF5" w:rsidP="002A2BF5">
      <w:pPr>
        <w:autoSpaceDE w:val="0"/>
        <w:autoSpaceDN w:val="0"/>
        <w:adjustRightInd w:val="0"/>
        <w:ind w:right="-2"/>
        <w:rPr>
          <w:bCs/>
        </w:rPr>
      </w:pPr>
    </w:p>
    <w:p w14:paraId="032ECEB7" w14:textId="5F91F92F" w:rsidR="002A2BF5" w:rsidRPr="002A2BF5" w:rsidRDefault="002A2BF5" w:rsidP="002A2BF5">
      <w:pPr>
        <w:autoSpaceDE w:val="0"/>
        <w:autoSpaceDN w:val="0"/>
        <w:adjustRightInd w:val="0"/>
        <w:ind w:right="-2"/>
        <w:rPr>
          <w:bCs/>
        </w:rPr>
      </w:pPr>
      <w:r w:rsidRPr="002A2BF5">
        <w:rPr>
          <w:bCs/>
        </w:rPr>
        <w:t xml:space="preserve">A járási szintű együttműködés javítja a feladatok szervezésének, ellátásának minőségét és koordinációját, ésszerű költségfelhasználást tesz lehetővé, így jelentősen javulhat a költséghatékonyság és a </w:t>
      </w:r>
      <w:proofErr w:type="gramStart"/>
      <w:r w:rsidRPr="002A2BF5">
        <w:rPr>
          <w:bCs/>
        </w:rPr>
        <w:t>probléma</w:t>
      </w:r>
      <w:proofErr w:type="gramEnd"/>
      <w:r w:rsidRPr="002A2BF5">
        <w:rPr>
          <w:bCs/>
        </w:rPr>
        <w:t xml:space="preserve">kezelés színvonala. A Sásd város kezdeményezésére elkészült programterv a Hegyháti járás 25 települése közül 16 településre terjed ki. Ezek Alsómocsolád, Bakóca, Baranyajenő, Baranyaszentgyörgy, </w:t>
      </w:r>
      <w:r w:rsidR="00F36072">
        <w:rPr>
          <w:bCs/>
        </w:rPr>
        <w:t>Felsőegerszeg</w:t>
      </w:r>
      <w:r w:rsidRPr="002A2BF5">
        <w:rPr>
          <w:bCs/>
        </w:rPr>
        <w:t xml:space="preserve">, Gödre, Kisbeszterce, Kishajmás, Mágocs, Mekényes, </w:t>
      </w:r>
      <w:r w:rsidR="00BB725D">
        <w:rPr>
          <w:bCs/>
        </w:rPr>
        <w:t>Varga</w:t>
      </w:r>
      <w:r w:rsidRPr="002A2BF5">
        <w:rPr>
          <w:bCs/>
        </w:rPr>
        <w:t xml:space="preserve">, Mindszentgodisa, Nagyhajmás, </w:t>
      </w:r>
      <w:r w:rsidR="00A106C5">
        <w:rPr>
          <w:bCs/>
        </w:rPr>
        <w:t>Meződ</w:t>
      </w:r>
      <w:r w:rsidRPr="002A2BF5">
        <w:rPr>
          <w:bCs/>
        </w:rPr>
        <w:t xml:space="preserve">, Sásd, Tormás, Varga és Vázsnok. A programterv legfőbb célja egy olyan </w:t>
      </w:r>
      <w:proofErr w:type="gramStart"/>
      <w:r w:rsidRPr="002A2BF5">
        <w:rPr>
          <w:bCs/>
        </w:rPr>
        <w:t>koncepció</w:t>
      </w:r>
      <w:proofErr w:type="gramEnd"/>
      <w:r w:rsidRPr="002A2BF5">
        <w:rPr>
          <w:bCs/>
        </w:rPr>
        <w:t xml:space="preserve"> kidolgozása a Hegyháti járás érintett települései számára, amely megvalósíthatja a további „esélyteremtés” alapját, folyamatát, kijelöli a főbb fókuszpontokat, stratégiai irányokat, rámutat ezek előnyeire, és </w:t>
      </w:r>
      <w:proofErr w:type="spellStart"/>
      <w:r w:rsidRPr="002A2BF5">
        <w:rPr>
          <w:bCs/>
        </w:rPr>
        <w:t>elemzi</w:t>
      </w:r>
      <w:proofErr w:type="spellEnd"/>
      <w:r w:rsidRPr="002A2BF5">
        <w:rPr>
          <w:bCs/>
        </w:rPr>
        <w:t xml:space="preserve"> az előnyök kiaknázásához szükséges alapvető feltételeket. Az Esélyteremtő-programterv elkészítésének további célja, hogy a járásnak legyen egy egységesen kidolgozott és elfogadott programterve az esélyegyenlőségi kérdésekre.</w:t>
      </w:r>
    </w:p>
    <w:p w14:paraId="35BCF608" w14:textId="77777777" w:rsidR="003D7333" w:rsidRPr="00CB59E1" w:rsidRDefault="003D7333" w:rsidP="0040713C"/>
    <w:p w14:paraId="2D37698D" w14:textId="77777777" w:rsidR="006865E8" w:rsidRPr="00CB59E1" w:rsidRDefault="006865E8" w:rsidP="00C76BE7">
      <w:pPr>
        <w:autoSpaceDE w:val="0"/>
        <w:autoSpaceDN w:val="0"/>
        <w:adjustRightInd w:val="0"/>
        <w:spacing w:after="20"/>
        <w:ind w:firstLine="142"/>
      </w:pPr>
      <w:smartTag w:uri="urn:schemas-microsoft-com:office:smarttags" w:element="metricconverter">
        <w:smartTagPr>
          <w:attr w:name="ProductID" w:val="2.3 A"/>
        </w:smartTagPr>
        <w:r w:rsidRPr="00CB59E1">
          <w:rPr>
            <w:b/>
          </w:rPr>
          <w:t>2.3 A</w:t>
        </w:r>
      </w:smartTag>
      <w:r w:rsidRPr="00CB59E1">
        <w:rPr>
          <w:b/>
        </w:rPr>
        <w:t xml:space="preserve"> települési önkormányzat rendelkezésére álló, az esélyegyenlőség szempontjából releváns adatok, kutatások áttekintése, adathiányok kimutatása</w:t>
      </w:r>
    </w:p>
    <w:p w14:paraId="41D90C22" w14:textId="77777777" w:rsidR="002A2BF5" w:rsidRDefault="002A2BF5" w:rsidP="002A2BF5">
      <w:pPr>
        <w:autoSpaceDE w:val="0"/>
        <w:autoSpaceDN w:val="0"/>
        <w:adjustRightInd w:val="0"/>
        <w:ind w:right="-2"/>
        <w:rPr>
          <w:bCs/>
        </w:rPr>
      </w:pPr>
    </w:p>
    <w:p w14:paraId="3EB339E3" w14:textId="77777777" w:rsidR="002A2BF5" w:rsidRPr="002A2BF5" w:rsidRDefault="002A2BF5" w:rsidP="002A2BF5">
      <w:pPr>
        <w:autoSpaceDE w:val="0"/>
        <w:autoSpaceDN w:val="0"/>
        <w:adjustRightInd w:val="0"/>
        <w:ind w:right="-2"/>
        <w:rPr>
          <w:bCs/>
        </w:rPr>
      </w:pPr>
      <w:r w:rsidRPr="002A2BF5">
        <w:rPr>
          <w:bCs/>
        </w:rPr>
        <w:t xml:space="preserve">A helyzetelemzés elkészítéséhez a KSH és a </w:t>
      </w:r>
      <w:proofErr w:type="spellStart"/>
      <w:r w:rsidRPr="002A2BF5">
        <w:rPr>
          <w:bCs/>
        </w:rPr>
        <w:t>TeIR</w:t>
      </w:r>
      <w:proofErr w:type="spellEnd"/>
      <w:r w:rsidRPr="002A2BF5">
        <w:rPr>
          <w:bCs/>
        </w:rPr>
        <w:t xml:space="preserve"> adatbázis</w:t>
      </w:r>
      <w:r w:rsidR="00345A82">
        <w:rPr>
          <w:bCs/>
        </w:rPr>
        <w:t>,</w:t>
      </w:r>
      <w:r w:rsidRPr="002A2BF5">
        <w:rPr>
          <w:bCs/>
        </w:rPr>
        <w:t xml:space="preserve"> valamint a népszámlálási adatok szolgáltak alapul. Emellett </w:t>
      </w:r>
      <w:r w:rsidR="00BB725D">
        <w:rPr>
          <w:bCs/>
        </w:rPr>
        <w:t>Varga</w:t>
      </w:r>
      <w:r w:rsidRPr="002A2BF5">
        <w:rPr>
          <w:bCs/>
        </w:rPr>
        <w:t xml:space="preserve"> Község Önkormányzata, illetve a Sásdi Közös Önkormányzati Hivatal is rendelkezett megfelelő adatokkal. Közfeladatot ellátó más intézmények, civil szervezetek és egyéb szervezetek is szolgáltattak adatokat. Vannak azonban olyan területek, amelyről az információszerzés továbbra is nehézkes. Az adatok gyűjtése, elsősorban a nehéz anyagi helyzetben </w:t>
      </w:r>
      <w:r w:rsidRPr="002A2BF5">
        <w:rPr>
          <w:bCs/>
        </w:rPr>
        <w:lastRenderedPageBreak/>
        <w:t>lévő családokról, a fogyatékos személyekről, az ő foglalkoztatásukról, iskolai végzettségükről, a nők helyi gazdaságban elfoglalt szerepéről, volt problémás.</w:t>
      </w:r>
    </w:p>
    <w:p w14:paraId="7CC08284" w14:textId="77777777" w:rsidR="002A2BF5" w:rsidRPr="002A2BF5" w:rsidRDefault="002A2BF5" w:rsidP="002A2BF5">
      <w:pPr>
        <w:autoSpaceDE w:val="0"/>
        <w:autoSpaceDN w:val="0"/>
        <w:adjustRightInd w:val="0"/>
        <w:ind w:right="-2"/>
        <w:rPr>
          <w:bCs/>
        </w:rPr>
      </w:pPr>
    </w:p>
    <w:p w14:paraId="005C05FB" w14:textId="77777777" w:rsidR="002A2BF5" w:rsidRPr="002A2BF5" w:rsidRDefault="002A2BF5" w:rsidP="002A2BF5">
      <w:pPr>
        <w:autoSpaceDE w:val="0"/>
        <w:autoSpaceDN w:val="0"/>
        <w:adjustRightInd w:val="0"/>
        <w:ind w:right="-2"/>
        <w:rPr>
          <w:bCs/>
        </w:rPr>
      </w:pPr>
      <w:r w:rsidRPr="002A2BF5">
        <w:rPr>
          <w:bCs/>
        </w:rPr>
        <w:t>A romákra vonatkozó adatok szenzitív adatnak minősülnek, ezért azokat nyilvántartani nem lehet. A települési önkormányzat nem gyűjtött és nem elemzett adatokat a romákkal, nőkkel és a fogyatékkal élőkkel kapcsolatban.</w:t>
      </w:r>
    </w:p>
    <w:p w14:paraId="655E23C1" w14:textId="77777777" w:rsidR="006865E8" w:rsidRPr="002A2BF5" w:rsidRDefault="002A2BF5" w:rsidP="002A2BF5">
      <w:pPr>
        <w:autoSpaceDE w:val="0"/>
        <w:autoSpaceDN w:val="0"/>
        <w:adjustRightInd w:val="0"/>
        <w:spacing w:after="20"/>
        <w:ind w:firstLine="142"/>
        <w:rPr>
          <w:bCs/>
        </w:rPr>
      </w:pPr>
      <w:r w:rsidRPr="002A2BF5">
        <w:rPr>
          <w:bCs/>
        </w:rPr>
        <w:br w:type="page"/>
      </w:r>
    </w:p>
    <w:p w14:paraId="678E9E72" w14:textId="77777777" w:rsidR="00B25184" w:rsidRPr="00CB59E1" w:rsidRDefault="00B25184" w:rsidP="0040713C"/>
    <w:p w14:paraId="656162E3" w14:textId="77777777" w:rsidR="002A2BF5" w:rsidRPr="00CB59E1" w:rsidRDefault="002A2BF5" w:rsidP="002A2BF5">
      <w:pPr>
        <w:pStyle w:val="Cmsor3"/>
        <w:rPr>
          <w:szCs w:val="24"/>
        </w:rPr>
      </w:pPr>
      <w:bookmarkStart w:id="82" w:name="_Toc143091525"/>
      <w:bookmarkStart w:id="83" w:name="_Toc150244102"/>
      <w:bookmarkStart w:id="84" w:name="_Toc150244122"/>
      <w:r>
        <w:rPr>
          <w:szCs w:val="24"/>
        </w:rPr>
        <w:t>3</w:t>
      </w:r>
      <w:r w:rsidRPr="00CB59E1">
        <w:rPr>
          <w:szCs w:val="24"/>
        </w:rPr>
        <w:t>. A mélyszegénységben élők és a romák helyzete, esélyegyenlősége</w:t>
      </w:r>
      <w:bookmarkEnd w:id="82"/>
      <w:bookmarkEnd w:id="83"/>
      <w:bookmarkEnd w:id="84"/>
    </w:p>
    <w:p w14:paraId="641B98BF" w14:textId="77777777" w:rsidR="006F33E8" w:rsidRPr="00CB59E1" w:rsidRDefault="006F33E8" w:rsidP="0040713C">
      <w:pPr>
        <w:rPr>
          <w:highlight w:val="lightGray"/>
        </w:rPr>
      </w:pPr>
    </w:p>
    <w:p w14:paraId="11BFC203" w14:textId="77777777" w:rsidR="006865E8" w:rsidRPr="00CB59E1" w:rsidRDefault="006865E8" w:rsidP="00C76BE7">
      <w:pPr>
        <w:autoSpaceDE w:val="0"/>
        <w:autoSpaceDN w:val="0"/>
        <w:adjustRightInd w:val="0"/>
        <w:spacing w:after="20"/>
        <w:ind w:firstLine="142"/>
        <w:rPr>
          <w:b/>
        </w:rPr>
      </w:pPr>
      <w:r w:rsidRPr="00CB59E1">
        <w:rPr>
          <w:b/>
        </w:rPr>
        <w:t>3.1 Jövedelmi és vagyoni helyzet</w:t>
      </w:r>
    </w:p>
    <w:p w14:paraId="0482B2C7" w14:textId="77777777" w:rsidR="002941F4" w:rsidRPr="00CB59E1" w:rsidRDefault="002941F4" w:rsidP="0040713C"/>
    <w:p w14:paraId="1EF52F28" w14:textId="77777777" w:rsidR="005F741A" w:rsidRDefault="005F741A" w:rsidP="005F741A">
      <w:pPr>
        <w:autoSpaceDE w:val="0"/>
        <w:autoSpaceDN w:val="0"/>
        <w:adjustRightInd w:val="0"/>
        <w:ind w:right="-2"/>
        <w:rPr>
          <w:rFonts w:cs="TimesNewRomanPSMT"/>
        </w:rPr>
      </w:pPr>
    </w:p>
    <w:p w14:paraId="3F1EC7B4" w14:textId="77777777" w:rsidR="005F741A" w:rsidRDefault="005F741A" w:rsidP="005F741A">
      <w:pPr>
        <w:autoSpaceDE w:val="0"/>
        <w:autoSpaceDN w:val="0"/>
        <w:adjustRightInd w:val="0"/>
        <w:ind w:right="-2"/>
      </w:pPr>
      <w:r w:rsidRPr="005F741A">
        <w:t xml:space="preserve">A gyakorlatban a mélyszegénység fogalmát azonosítják a cigánysággal (etnikai és szociális dimenzió összemosása). Mi abból indulunk ki, hogy a cigányság és a mélyszegénység két olyan halmazt képez, melynek van ugyan közös metszete, ám a kettő nem fedi teljesen egymást. Nem igaz, hogy minden mélyszegénységben élő ember cigány/roma. Az viszont kijelenthető, hogy a cigányok élete a mélyszegénységtől függetlenül is sokkal inkább terhelt az őket érintő diszkrimináció rejtett és nyílt dimenzióinak a kíméletlen érvényesülése miatt.  </w:t>
      </w:r>
    </w:p>
    <w:p w14:paraId="3757809E" w14:textId="77777777" w:rsidR="00651600" w:rsidRDefault="00651600" w:rsidP="005F741A">
      <w:pPr>
        <w:autoSpaceDE w:val="0"/>
        <w:autoSpaceDN w:val="0"/>
        <w:adjustRightInd w:val="0"/>
        <w:ind w:right="-2"/>
      </w:pPr>
    </w:p>
    <w:tbl>
      <w:tblPr>
        <w:tblW w:w="5980" w:type="dxa"/>
        <w:jc w:val="center"/>
        <w:tblCellMar>
          <w:left w:w="70" w:type="dxa"/>
          <w:right w:w="70" w:type="dxa"/>
        </w:tblCellMar>
        <w:tblLook w:val="04A0" w:firstRow="1" w:lastRow="0" w:firstColumn="1" w:lastColumn="0" w:noHBand="0" w:noVBand="1"/>
      </w:tblPr>
      <w:tblGrid>
        <w:gridCol w:w="1320"/>
        <w:gridCol w:w="2000"/>
        <w:gridCol w:w="2660"/>
      </w:tblGrid>
      <w:tr w:rsidR="00651600" w:rsidRPr="00651600" w14:paraId="56856992" w14:textId="77777777" w:rsidTr="00651600">
        <w:trPr>
          <w:trHeight w:val="720"/>
          <w:jc w:val="center"/>
        </w:trPr>
        <w:tc>
          <w:tcPr>
            <w:tcW w:w="59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0ED1E" w14:textId="77777777" w:rsidR="00651600" w:rsidRPr="00651600" w:rsidRDefault="00651600" w:rsidP="00651600">
            <w:pPr>
              <w:jc w:val="center"/>
              <w:rPr>
                <w:rFonts w:ascii="Calibri" w:hAnsi="Calibri" w:cs="Calibri"/>
                <w:b/>
                <w:bCs/>
                <w:sz w:val="22"/>
                <w:szCs w:val="22"/>
              </w:rPr>
            </w:pPr>
            <w:r w:rsidRPr="00651600">
              <w:rPr>
                <w:rFonts w:ascii="Calibri" w:hAnsi="Calibri" w:cs="Calibri"/>
                <w:b/>
                <w:bCs/>
                <w:sz w:val="22"/>
                <w:szCs w:val="22"/>
              </w:rPr>
              <w:t>3.1. számú táblázat - Jövedelmi helyzet</w:t>
            </w:r>
          </w:p>
        </w:tc>
      </w:tr>
      <w:tr w:rsidR="00651600" w:rsidRPr="00651600" w14:paraId="6FAD81C7" w14:textId="77777777" w:rsidTr="00651600">
        <w:trPr>
          <w:trHeight w:val="1725"/>
          <w:jc w:val="center"/>
        </w:trPr>
        <w:tc>
          <w:tcPr>
            <w:tcW w:w="1320" w:type="dxa"/>
            <w:vMerge w:val="restart"/>
            <w:tcBorders>
              <w:top w:val="nil"/>
              <w:left w:val="single" w:sz="4" w:space="0" w:color="auto"/>
              <w:bottom w:val="single" w:sz="4" w:space="0" w:color="000000"/>
              <w:right w:val="single" w:sz="4" w:space="0" w:color="auto"/>
            </w:tcBorders>
            <w:shd w:val="clear" w:color="000000" w:fill="E2EFDA"/>
            <w:noWrap/>
            <w:vAlign w:val="bottom"/>
            <w:hideMark/>
          </w:tcPr>
          <w:p w14:paraId="572FDF6D" w14:textId="77777777" w:rsidR="00651600" w:rsidRPr="00651600" w:rsidRDefault="00651600" w:rsidP="00651600">
            <w:pPr>
              <w:jc w:val="center"/>
              <w:rPr>
                <w:rFonts w:ascii="Calibri" w:hAnsi="Calibri" w:cs="Calibri"/>
                <w:b/>
                <w:bCs/>
                <w:sz w:val="22"/>
                <w:szCs w:val="22"/>
              </w:rPr>
            </w:pPr>
            <w:r w:rsidRPr="00651600">
              <w:rPr>
                <w:rFonts w:ascii="Calibri" w:hAnsi="Calibri" w:cs="Calibri"/>
                <w:b/>
                <w:bCs/>
                <w:sz w:val="22"/>
                <w:szCs w:val="22"/>
              </w:rPr>
              <w:t>Év</w:t>
            </w:r>
          </w:p>
        </w:tc>
        <w:tc>
          <w:tcPr>
            <w:tcW w:w="2000" w:type="dxa"/>
            <w:tcBorders>
              <w:top w:val="nil"/>
              <w:left w:val="nil"/>
              <w:bottom w:val="single" w:sz="4" w:space="0" w:color="auto"/>
              <w:right w:val="single" w:sz="4" w:space="0" w:color="auto"/>
            </w:tcBorders>
            <w:shd w:val="clear" w:color="000000" w:fill="E2EFDA"/>
            <w:vAlign w:val="center"/>
            <w:hideMark/>
          </w:tcPr>
          <w:p w14:paraId="629B4D2F" w14:textId="77777777" w:rsidR="00651600" w:rsidRPr="00651600" w:rsidRDefault="00651600" w:rsidP="00651600">
            <w:pPr>
              <w:jc w:val="center"/>
              <w:rPr>
                <w:rFonts w:ascii="Calibri" w:hAnsi="Calibri" w:cs="Calibri"/>
                <w:b/>
                <w:bCs/>
                <w:sz w:val="22"/>
                <w:szCs w:val="22"/>
              </w:rPr>
            </w:pPr>
            <w:r w:rsidRPr="00651600">
              <w:rPr>
                <w:rFonts w:ascii="Calibri" w:hAnsi="Calibri" w:cs="Calibri"/>
                <w:b/>
                <w:bCs/>
                <w:sz w:val="22"/>
                <w:szCs w:val="22"/>
              </w:rPr>
              <w:t xml:space="preserve">Az SZJA adófizetők </w:t>
            </w:r>
            <w:r w:rsidRPr="00651600">
              <w:rPr>
                <w:rFonts w:ascii="Calibri" w:hAnsi="Calibri" w:cs="Calibri"/>
                <w:b/>
                <w:bCs/>
                <w:sz w:val="22"/>
                <w:szCs w:val="22"/>
              </w:rPr>
              <w:br/>
              <w:t>száma</w:t>
            </w:r>
          </w:p>
        </w:tc>
        <w:tc>
          <w:tcPr>
            <w:tcW w:w="2660" w:type="dxa"/>
            <w:tcBorders>
              <w:top w:val="nil"/>
              <w:left w:val="nil"/>
              <w:bottom w:val="single" w:sz="4" w:space="0" w:color="auto"/>
              <w:right w:val="single" w:sz="4" w:space="0" w:color="auto"/>
            </w:tcBorders>
            <w:shd w:val="clear" w:color="000000" w:fill="E2EFDA"/>
            <w:vAlign w:val="center"/>
            <w:hideMark/>
          </w:tcPr>
          <w:p w14:paraId="7AECF630" w14:textId="77777777" w:rsidR="00651600" w:rsidRPr="00651600" w:rsidRDefault="00651600" w:rsidP="00651600">
            <w:pPr>
              <w:jc w:val="center"/>
              <w:rPr>
                <w:rFonts w:ascii="Calibri" w:hAnsi="Calibri" w:cs="Calibri"/>
                <w:b/>
                <w:bCs/>
                <w:sz w:val="22"/>
                <w:szCs w:val="22"/>
              </w:rPr>
            </w:pPr>
            <w:r w:rsidRPr="00651600">
              <w:rPr>
                <w:rFonts w:ascii="Calibri" w:hAnsi="Calibri" w:cs="Calibri"/>
                <w:b/>
                <w:bCs/>
                <w:sz w:val="22"/>
                <w:szCs w:val="22"/>
              </w:rPr>
              <w:t xml:space="preserve">Az SZJA adófizetők közül a 0-1 millió forintos jövedelemsávba tartozók </w:t>
            </w:r>
          </w:p>
        </w:tc>
      </w:tr>
      <w:tr w:rsidR="00651600" w:rsidRPr="00651600" w14:paraId="72F7D67D" w14:textId="77777777" w:rsidTr="00651600">
        <w:trPr>
          <w:trHeight w:val="645"/>
          <w:jc w:val="center"/>
        </w:trPr>
        <w:tc>
          <w:tcPr>
            <w:tcW w:w="1320" w:type="dxa"/>
            <w:vMerge/>
            <w:tcBorders>
              <w:top w:val="nil"/>
              <w:left w:val="single" w:sz="4" w:space="0" w:color="auto"/>
              <w:bottom w:val="single" w:sz="4" w:space="0" w:color="000000"/>
              <w:right w:val="single" w:sz="4" w:space="0" w:color="auto"/>
            </w:tcBorders>
            <w:vAlign w:val="center"/>
            <w:hideMark/>
          </w:tcPr>
          <w:p w14:paraId="6E589053" w14:textId="77777777" w:rsidR="00651600" w:rsidRPr="00651600" w:rsidRDefault="00651600" w:rsidP="00651600">
            <w:pPr>
              <w:jc w:val="left"/>
              <w:rPr>
                <w:rFonts w:ascii="Calibri" w:hAnsi="Calibri" w:cs="Calibri"/>
                <w:b/>
                <w:bCs/>
                <w:sz w:val="22"/>
                <w:szCs w:val="22"/>
              </w:rPr>
            </w:pPr>
          </w:p>
        </w:tc>
        <w:tc>
          <w:tcPr>
            <w:tcW w:w="2000" w:type="dxa"/>
            <w:tcBorders>
              <w:top w:val="nil"/>
              <w:left w:val="nil"/>
              <w:bottom w:val="single" w:sz="4" w:space="0" w:color="auto"/>
              <w:right w:val="single" w:sz="4" w:space="0" w:color="auto"/>
            </w:tcBorders>
            <w:shd w:val="clear" w:color="000000" w:fill="E2EFDA"/>
            <w:vAlign w:val="center"/>
            <w:hideMark/>
          </w:tcPr>
          <w:p w14:paraId="56A5A2AF" w14:textId="77777777" w:rsidR="00651600" w:rsidRPr="00651600" w:rsidRDefault="00651600" w:rsidP="00651600">
            <w:pPr>
              <w:jc w:val="center"/>
              <w:rPr>
                <w:rFonts w:ascii="Calibri" w:hAnsi="Calibri" w:cs="Calibri"/>
                <w:b/>
                <w:bCs/>
                <w:sz w:val="22"/>
                <w:szCs w:val="22"/>
              </w:rPr>
            </w:pPr>
            <w:r w:rsidRPr="00651600">
              <w:rPr>
                <w:rFonts w:ascii="Calibri" w:hAnsi="Calibri" w:cs="Calibri"/>
                <w:b/>
                <w:bCs/>
                <w:sz w:val="22"/>
                <w:szCs w:val="22"/>
              </w:rPr>
              <w:t>az állandó népesség</w:t>
            </w:r>
            <w:r w:rsidRPr="00651600">
              <w:rPr>
                <w:rFonts w:ascii="Calibri" w:hAnsi="Calibri" w:cs="Calibri"/>
                <w:b/>
                <w:bCs/>
                <w:sz w:val="22"/>
                <w:szCs w:val="22"/>
              </w:rPr>
              <w:br/>
              <w:t xml:space="preserve"> %-</w:t>
            </w:r>
            <w:proofErr w:type="spellStart"/>
            <w:r w:rsidRPr="00651600">
              <w:rPr>
                <w:rFonts w:ascii="Calibri" w:hAnsi="Calibri" w:cs="Calibri"/>
                <w:b/>
                <w:bCs/>
                <w:sz w:val="22"/>
                <w:szCs w:val="22"/>
              </w:rPr>
              <w:t>ában</w:t>
            </w:r>
            <w:proofErr w:type="spellEnd"/>
            <w:r w:rsidRPr="00651600">
              <w:rPr>
                <w:rFonts w:ascii="Calibri" w:hAnsi="Calibri" w:cs="Calibri"/>
                <w:b/>
                <w:bCs/>
                <w:sz w:val="22"/>
                <w:szCs w:val="22"/>
              </w:rPr>
              <w:t xml:space="preserve"> </w:t>
            </w:r>
            <w:r w:rsidRPr="00651600">
              <w:rPr>
                <w:rFonts w:ascii="Calibri" w:hAnsi="Calibri" w:cs="Calibri"/>
                <w:sz w:val="22"/>
                <w:szCs w:val="22"/>
              </w:rPr>
              <w:t>(TS 059)</w:t>
            </w:r>
          </w:p>
        </w:tc>
        <w:tc>
          <w:tcPr>
            <w:tcW w:w="2660" w:type="dxa"/>
            <w:tcBorders>
              <w:top w:val="nil"/>
              <w:left w:val="nil"/>
              <w:bottom w:val="single" w:sz="4" w:space="0" w:color="auto"/>
              <w:right w:val="single" w:sz="4" w:space="0" w:color="auto"/>
            </w:tcBorders>
            <w:shd w:val="clear" w:color="000000" w:fill="E2EFDA"/>
            <w:vAlign w:val="center"/>
            <w:hideMark/>
          </w:tcPr>
          <w:p w14:paraId="2B5EE805" w14:textId="77777777" w:rsidR="00651600" w:rsidRPr="00651600" w:rsidRDefault="00651600" w:rsidP="00651600">
            <w:pPr>
              <w:jc w:val="center"/>
              <w:rPr>
                <w:rFonts w:ascii="Calibri" w:hAnsi="Calibri" w:cs="Calibri"/>
                <w:b/>
                <w:bCs/>
                <w:sz w:val="22"/>
                <w:szCs w:val="22"/>
              </w:rPr>
            </w:pPr>
            <w:r w:rsidRPr="00651600">
              <w:rPr>
                <w:rFonts w:ascii="Calibri" w:hAnsi="Calibri" w:cs="Calibri"/>
                <w:b/>
                <w:bCs/>
                <w:sz w:val="22"/>
                <w:szCs w:val="22"/>
              </w:rPr>
              <w:t>az állandó népesség</w:t>
            </w:r>
            <w:r w:rsidRPr="00651600">
              <w:rPr>
                <w:rFonts w:ascii="Calibri" w:hAnsi="Calibri" w:cs="Calibri"/>
                <w:b/>
                <w:bCs/>
                <w:sz w:val="22"/>
                <w:szCs w:val="22"/>
              </w:rPr>
              <w:br/>
              <w:t xml:space="preserve"> %-</w:t>
            </w:r>
            <w:proofErr w:type="spellStart"/>
            <w:r w:rsidRPr="00651600">
              <w:rPr>
                <w:rFonts w:ascii="Calibri" w:hAnsi="Calibri" w:cs="Calibri"/>
                <w:b/>
                <w:bCs/>
                <w:sz w:val="22"/>
                <w:szCs w:val="22"/>
              </w:rPr>
              <w:t>ában</w:t>
            </w:r>
            <w:proofErr w:type="spellEnd"/>
            <w:r w:rsidRPr="00651600">
              <w:rPr>
                <w:rFonts w:ascii="Calibri" w:hAnsi="Calibri" w:cs="Calibri"/>
                <w:b/>
                <w:bCs/>
                <w:sz w:val="22"/>
                <w:szCs w:val="22"/>
              </w:rPr>
              <w:t xml:space="preserve"> </w:t>
            </w:r>
            <w:r w:rsidRPr="00651600">
              <w:rPr>
                <w:rFonts w:ascii="Calibri" w:hAnsi="Calibri" w:cs="Calibri"/>
                <w:sz w:val="22"/>
                <w:szCs w:val="22"/>
              </w:rPr>
              <w:t>(TS 060)</w:t>
            </w:r>
          </w:p>
        </w:tc>
      </w:tr>
      <w:tr w:rsidR="00651600" w:rsidRPr="00651600" w14:paraId="142730C4" w14:textId="77777777" w:rsidTr="00651600">
        <w:trPr>
          <w:trHeight w:val="420"/>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8EC6EF9"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2016</w:t>
            </w:r>
          </w:p>
        </w:tc>
        <w:tc>
          <w:tcPr>
            <w:tcW w:w="2000" w:type="dxa"/>
            <w:tcBorders>
              <w:top w:val="nil"/>
              <w:left w:val="nil"/>
              <w:bottom w:val="single" w:sz="4" w:space="0" w:color="auto"/>
              <w:right w:val="single" w:sz="4" w:space="0" w:color="auto"/>
            </w:tcBorders>
            <w:shd w:val="clear" w:color="auto" w:fill="auto"/>
            <w:vAlign w:val="center"/>
            <w:hideMark/>
          </w:tcPr>
          <w:p w14:paraId="116A2026"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55,32</w:t>
            </w:r>
          </w:p>
        </w:tc>
        <w:tc>
          <w:tcPr>
            <w:tcW w:w="2660" w:type="dxa"/>
            <w:tcBorders>
              <w:top w:val="nil"/>
              <w:left w:val="nil"/>
              <w:bottom w:val="single" w:sz="4" w:space="0" w:color="auto"/>
              <w:right w:val="single" w:sz="4" w:space="0" w:color="auto"/>
            </w:tcBorders>
            <w:shd w:val="clear" w:color="auto" w:fill="auto"/>
            <w:vAlign w:val="center"/>
            <w:hideMark/>
          </w:tcPr>
          <w:p w14:paraId="2F60158B"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57,69</w:t>
            </w:r>
          </w:p>
        </w:tc>
      </w:tr>
      <w:tr w:rsidR="00651600" w:rsidRPr="00651600" w14:paraId="7AC06F5B" w14:textId="77777777" w:rsidTr="00651600">
        <w:trPr>
          <w:trHeight w:val="300"/>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E869CAE"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2017</w:t>
            </w:r>
          </w:p>
        </w:tc>
        <w:tc>
          <w:tcPr>
            <w:tcW w:w="2000" w:type="dxa"/>
            <w:tcBorders>
              <w:top w:val="nil"/>
              <w:left w:val="nil"/>
              <w:bottom w:val="single" w:sz="4" w:space="0" w:color="auto"/>
              <w:right w:val="single" w:sz="4" w:space="0" w:color="auto"/>
            </w:tcBorders>
            <w:shd w:val="clear" w:color="auto" w:fill="auto"/>
            <w:vAlign w:val="center"/>
            <w:hideMark/>
          </w:tcPr>
          <w:p w14:paraId="4D359202"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57,14</w:t>
            </w:r>
          </w:p>
        </w:tc>
        <w:tc>
          <w:tcPr>
            <w:tcW w:w="2660" w:type="dxa"/>
            <w:tcBorders>
              <w:top w:val="nil"/>
              <w:left w:val="nil"/>
              <w:bottom w:val="single" w:sz="4" w:space="0" w:color="auto"/>
              <w:right w:val="single" w:sz="4" w:space="0" w:color="auto"/>
            </w:tcBorders>
            <w:shd w:val="clear" w:color="auto" w:fill="auto"/>
            <w:vAlign w:val="center"/>
            <w:hideMark/>
          </w:tcPr>
          <w:p w14:paraId="1B2F258E"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50,00</w:t>
            </w:r>
          </w:p>
        </w:tc>
      </w:tr>
      <w:tr w:rsidR="00651600" w:rsidRPr="00651600" w14:paraId="4D18CFC7" w14:textId="77777777" w:rsidTr="00651600">
        <w:trPr>
          <w:trHeight w:val="300"/>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37CEDCB"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2018</w:t>
            </w:r>
          </w:p>
        </w:tc>
        <w:tc>
          <w:tcPr>
            <w:tcW w:w="2000" w:type="dxa"/>
            <w:tcBorders>
              <w:top w:val="nil"/>
              <w:left w:val="nil"/>
              <w:bottom w:val="single" w:sz="4" w:space="0" w:color="auto"/>
              <w:right w:val="single" w:sz="4" w:space="0" w:color="auto"/>
            </w:tcBorders>
            <w:shd w:val="clear" w:color="auto" w:fill="auto"/>
            <w:vAlign w:val="center"/>
            <w:hideMark/>
          </w:tcPr>
          <w:p w14:paraId="2ABB68C7"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51,72</w:t>
            </w:r>
          </w:p>
        </w:tc>
        <w:tc>
          <w:tcPr>
            <w:tcW w:w="2660" w:type="dxa"/>
            <w:tcBorders>
              <w:top w:val="nil"/>
              <w:left w:val="nil"/>
              <w:bottom w:val="single" w:sz="4" w:space="0" w:color="auto"/>
              <w:right w:val="single" w:sz="4" w:space="0" w:color="auto"/>
            </w:tcBorders>
            <w:shd w:val="clear" w:color="auto" w:fill="auto"/>
            <w:vAlign w:val="center"/>
            <w:hideMark/>
          </w:tcPr>
          <w:p w14:paraId="72AF6093"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55,56</w:t>
            </w:r>
          </w:p>
        </w:tc>
      </w:tr>
      <w:tr w:rsidR="00651600" w:rsidRPr="00651600" w14:paraId="27398A1B" w14:textId="77777777" w:rsidTr="00651600">
        <w:trPr>
          <w:trHeight w:val="300"/>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BE7E02E"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2019</w:t>
            </w:r>
          </w:p>
        </w:tc>
        <w:tc>
          <w:tcPr>
            <w:tcW w:w="2000" w:type="dxa"/>
            <w:tcBorders>
              <w:top w:val="nil"/>
              <w:left w:val="nil"/>
              <w:bottom w:val="single" w:sz="4" w:space="0" w:color="auto"/>
              <w:right w:val="single" w:sz="4" w:space="0" w:color="auto"/>
            </w:tcBorders>
            <w:shd w:val="clear" w:color="auto" w:fill="auto"/>
            <w:vAlign w:val="center"/>
            <w:hideMark/>
          </w:tcPr>
          <w:p w14:paraId="19902B37"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46,91</w:t>
            </w:r>
          </w:p>
        </w:tc>
        <w:tc>
          <w:tcPr>
            <w:tcW w:w="2660" w:type="dxa"/>
            <w:tcBorders>
              <w:top w:val="nil"/>
              <w:left w:val="nil"/>
              <w:bottom w:val="single" w:sz="4" w:space="0" w:color="auto"/>
              <w:right w:val="single" w:sz="4" w:space="0" w:color="auto"/>
            </w:tcBorders>
            <w:shd w:val="clear" w:color="auto" w:fill="auto"/>
            <w:vAlign w:val="center"/>
            <w:hideMark/>
          </w:tcPr>
          <w:p w14:paraId="4AD6A30A"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28,95</w:t>
            </w:r>
          </w:p>
        </w:tc>
      </w:tr>
      <w:tr w:rsidR="00651600" w:rsidRPr="00651600" w14:paraId="3FAC6E1E" w14:textId="77777777" w:rsidTr="00651600">
        <w:trPr>
          <w:trHeight w:val="300"/>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573EE9F"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2020</w:t>
            </w:r>
          </w:p>
        </w:tc>
        <w:tc>
          <w:tcPr>
            <w:tcW w:w="2000" w:type="dxa"/>
            <w:tcBorders>
              <w:top w:val="nil"/>
              <w:left w:val="nil"/>
              <w:bottom w:val="single" w:sz="4" w:space="0" w:color="auto"/>
              <w:right w:val="single" w:sz="4" w:space="0" w:color="auto"/>
            </w:tcBorders>
            <w:shd w:val="clear" w:color="auto" w:fill="auto"/>
            <w:vAlign w:val="center"/>
            <w:hideMark/>
          </w:tcPr>
          <w:p w14:paraId="2B96282C"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43,96</w:t>
            </w:r>
          </w:p>
        </w:tc>
        <w:tc>
          <w:tcPr>
            <w:tcW w:w="2660" w:type="dxa"/>
            <w:tcBorders>
              <w:top w:val="nil"/>
              <w:left w:val="nil"/>
              <w:bottom w:val="single" w:sz="4" w:space="0" w:color="auto"/>
              <w:right w:val="single" w:sz="4" w:space="0" w:color="auto"/>
            </w:tcBorders>
            <w:shd w:val="clear" w:color="auto" w:fill="auto"/>
            <w:vAlign w:val="center"/>
            <w:hideMark/>
          </w:tcPr>
          <w:p w14:paraId="3A8FF4BB"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45,00</w:t>
            </w:r>
          </w:p>
        </w:tc>
      </w:tr>
      <w:tr w:rsidR="00651600" w:rsidRPr="00651600" w14:paraId="755D6BB4" w14:textId="77777777" w:rsidTr="00651600">
        <w:trPr>
          <w:trHeight w:val="300"/>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50959FA"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2021</w:t>
            </w:r>
          </w:p>
        </w:tc>
        <w:tc>
          <w:tcPr>
            <w:tcW w:w="2000" w:type="dxa"/>
            <w:tcBorders>
              <w:top w:val="nil"/>
              <w:left w:val="nil"/>
              <w:bottom w:val="single" w:sz="4" w:space="0" w:color="auto"/>
              <w:right w:val="single" w:sz="4" w:space="0" w:color="auto"/>
            </w:tcBorders>
            <w:shd w:val="clear" w:color="auto" w:fill="auto"/>
            <w:vAlign w:val="center"/>
            <w:hideMark/>
          </w:tcPr>
          <w:p w14:paraId="62CDA6EE"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0,00</w:t>
            </w:r>
          </w:p>
        </w:tc>
        <w:tc>
          <w:tcPr>
            <w:tcW w:w="2660" w:type="dxa"/>
            <w:tcBorders>
              <w:top w:val="nil"/>
              <w:left w:val="nil"/>
              <w:bottom w:val="single" w:sz="4" w:space="0" w:color="auto"/>
              <w:right w:val="single" w:sz="4" w:space="0" w:color="auto"/>
            </w:tcBorders>
            <w:shd w:val="clear" w:color="auto" w:fill="auto"/>
            <w:vAlign w:val="center"/>
            <w:hideMark/>
          </w:tcPr>
          <w:p w14:paraId="0689F3DF"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0,00</w:t>
            </w:r>
          </w:p>
        </w:tc>
      </w:tr>
      <w:tr w:rsidR="00651600" w:rsidRPr="00651600" w14:paraId="2C11BFBE" w14:textId="77777777" w:rsidTr="00651600">
        <w:trPr>
          <w:trHeight w:val="300"/>
          <w:jc w:val="center"/>
        </w:trPr>
        <w:tc>
          <w:tcPr>
            <w:tcW w:w="3320" w:type="dxa"/>
            <w:gridSpan w:val="2"/>
            <w:tcBorders>
              <w:top w:val="nil"/>
              <w:left w:val="nil"/>
              <w:bottom w:val="nil"/>
              <w:right w:val="nil"/>
            </w:tcBorders>
            <w:shd w:val="clear" w:color="auto" w:fill="auto"/>
            <w:noWrap/>
            <w:vAlign w:val="bottom"/>
            <w:hideMark/>
          </w:tcPr>
          <w:p w14:paraId="1BF9D35A" w14:textId="77777777" w:rsidR="00651600" w:rsidRPr="00651600" w:rsidRDefault="00651600" w:rsidP="00651600">
            <w:pPr>
              <w:jc w:val="left"/>
              <w:rPr>
                <w:rFonts w:ascii="Calibri" w:hAnsi="Calibri" w:cs="Calibri"/>
                <w:sz w:val="22"/>
                <w:szCs w:val="22"/>
              </w:rPr>
            </w:pPr>
            <w:r w:rsidRPr="00651600">
              <w:rPr>
                <w:rFonts w:ascii="Calibri" w:hAnsi="Calibri" w:cs="Calibri"/>
                <w:sz w:val="22"/>
                <w:szCs w:val="22"/>
              </w:rPr>
              <w:t xml:space="preserve">Forrás: </w:t>
            </w:r>
            <w:proofErr w:type="spellStart"/>
            <w:r w:rsidRPr="00651600">
              <w:rPr>
                <w:rFonts w:ascii="Calibri" w:hAnsi="Calibri" w:cs="Calibri"/>
                <w:sz w:val="22"/>
                <w:szCs w:val="22"/>
              </w:rPr>
              <w:t>TeIR</w:t>
            </w:r>
            <w:proofErr w:type="spellEnd"/>
            <w:r w:rsidRPr="00651600">
              <w:rPr>
                <w:rFonts w:ascii="Calibri" w:hAnsi="Calibri" w:cs="Calibri"/>
                <w:sz w:val="22"/>
                <w:szCs w:val="22"/>
              </w:rPr>
              <w:t xml:space="preserve">, KSH </w:t>
            </w:r>
            <w:proofErr w:type="spellStart"/>
            <w:r w:rsidRPr="00651600">
              <w:rPr>
                <w:rFonts w:ascii="Calibri" w:hAnsi="Calibri" w:cs="Calibri"/>
                <w:sz w:val="22"/>
                <w:szCs w:val="22"/>
              </w:rPr>
              <w:t>Tstar</w:t>
            </w:r>
            <w:proofErr w:type="spellEnd"/>
          </w:p>
        </w:tc>
        <w:tc>
          <w:tcPr>
            <w:tcW w:w="2660" w:type="dxa"/>
            <w:tcBorders>
              <w:top w:val="nil"/>
              <w:left w:val="nil"/>
              <w:bottom w:val="nil"/>
              <w:right w:val="nil"/>
            </w:tcBorders>
            <w:shd w:val="clear" w:color="auto" w:fill="auto"/>
            <w:noWrap/>
            <w:vAlign w:val="bottom"/>
            <w:hideMark/>
          </w:tcPr>
          <w:p w14:paraId="5A2DDA04" w14:textId="77777777" w:rsidR="00651600" w:rsidRPr="00651600" w:rsidRDefault="00651600" w:rsidP="00651600">
            <w:pPr>
              <w:jc w:val="left"/>
              <w:rPr>
                <w:rFonts w:ascii="Calibri" w:hAnsi="Calibri" w:cs="Calibri"/>
                <w:sz w:val="22"/>
                <w:szCs w:val="22"/>
              </w:rPr>
            </w:pPr>
          </w:p>
        </w:tc>
      </w:tr>
    </w:tbl>
    <w:p w14:paraId="1AE02ABF" w14:textId="77777777" w:rsidR="005F741A" w:rsidRDefault="005F741A" w:rsidP="005F741A">
      <w:pPr>
        <w:autoSpaceDE w:val="0"/>
        <w:autoSpaceDN w:val="0"/>
        <w:adjustRightInd w:val="0"/>
        <w:ind w:right="-2"/>
      </w:pPr>
    </w:p>
    <w:p w14:paraId="24D49983" w14:textId="77777777" w:rsidR="00226504" w:rsidRPr="00226504" w:rsidRDefault="00226504" w:rsidP="00226504">
      <w:pPr>
        <w:autoSpaceDE w:val="0"/>
        <w:autoSpaceDN w:val="0"/>
        <w:adjustRightInd w:val="0"/>
        <w:ind w:right="-2"/>
      </w:pPr>
    </w:p>
    <w:p w14:paraId="701726A6" w14:textId="77777777" w:rsidR="00651600" w:rsidRDefault="00226504" w:rsidP="00226504">
      <w:pPr>
        <w:autoSpaceDE w:val="0"/>
        <w:autoSpaceDN w:val="0"/>
        <w:adjustRightInd w:val="0"/>
        <w:ind w:right="-2"/>
      </w:pPr>
      <w:r w:rsidRPr="00226504">
        <w:t xml:space="preserve">A településre korábban kevésbé volt jellemző a nagyobb arányú nemzetiségi lakosság. A faluban néhány évtizede megjelent a roma nemzetiség, mint a település közösségét nagyobb arányban alkotó népcsoport. 2001-ben 39 lakos nyilatkozott úgy, hogy a cigány nemzetiséghez tartozik. </w:t>
      </w:r>
    </w:p>
    <w:p w14:paraId="0957EEAC" w14:textId="77777777" w:rsidR="00651600" w:rsidRDefault="00651600" w:rsidP="00226504">
      <w:pPr>
        <w:autoSpaceDE w:val="0"/>
        <w:autoSpaceDN w:val="0"/>
        <w:adjustRightInd w:val="0"/>
        <w:ind w:right="-2"/>
      </w:pPr>
    </w:p>
    <w:p w14:paraId="7F85B1AF" w14:textId="49B8086A" w:rsidR="00651600" w:rsidRDefault="00651600" w:rsidP="00651600">
      <w:pPr>
        <w:autoSpaceDE w:val="0"/>
        <w:autoSpaceDN w:val="0"/>
        <w:adjustRightInd w:val="0"/>
        <w:ind w:right="-2"/>
        <w:jc w:val="center"/>
      </w:pPr>
      <w:r>
        <w:rPr>
          <w:noProof/>
        </w:rPr>
        <w:drawing>
          <wp:inline distT="0" distB="0" distL="0" distR="0" wp14:anchorId="3427A9E4" wp14:editId="654CF813">
            <wp:extent cx="4676775" cy="1952625"/>
            <wp:effectExtent l="0" t="0" r="9525" b="9525"/>
            <wp:docPr id="1065996564" name="Diagram 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D7132DF" w14:textId="77777777" w:rsidR="00651600" w:rsidRDefault="00651600" w:rsidP="00226504">
      <w:pPr>
        <w:autoSpaceDE w:val="0"/>
        <w:autoSpaceDN w:val="0"/>
        <w:adjustRightInd w:val="0"/>
        <w:ind w:right="-2"/>
      </w:pPr>
    </w:p>
    <w:p w14:paraId="0B11EBF1" w14:textId="46FE8640" w:rsidR="00226504" w:rsidRPr="00226504" w:rsidRDefault="00226504" w:rsidP="00226504">
      <w:pPr>
        <w:autoSpaceDE w:val="0"/>
        <w:autoSpaceDN w:val="0"/>
        <w:adjustRightInd w:val="0"/>
        <w:ind w:right="-2"/>
      </w:pPr>
      <w:r w:rsidRPr="00226504">
        <w:t xml:space="preserve">Ehhez képest a 2011. évi népszámlálás során 22 vargai lakos vallotta magát a cigány nemzetiséghez tartozónak. Azt leszámítva, hogy a két népszámlálás között a népesség összlétszáma is jelentősen csökkent, 141-ről 102 főre, különösen érdekes ez az adat. Országosan inkább jellemző a roma nemzetiség számának, arányának növekedése a két népszámlálás között, abból kiindulva, hogy az érzékeny nemzetiségi kötődést vélhetően egyre nagyobb arányban merik megvallani az érintettek. Úgy tűnik, hogy a vargaiak nemzetiségi tudata már tíz éve is megengedte, hogy bizalommal nyilatkozzanak erről a kérdésről. </w:t>
      </w:r>
    </w:p>
    <w:p w14:paraId="49953C9D" w14:textId="77777777" w:rsidR="00226504" w:rsidRPr="00226504" w:rsidRDefault="00226504" w:rsidP="00226504">
      <w:pPr>
        <w:autoSpaceDE w:val="0"/>
        <w:autoSpaceDN w:val="0"/>
        <w:adjustRightInd w:val="0"/>
        <w:ind w:right="-2"/>
      </w:pPr>
      <w:r w:rsidRPr="00226504">
        <w:t>A nemzetiségi önkormányzat becslései alapján azonban vélhetően ennél valamivel magasabb</w:t>
      </w:r>
      <w:r>
        <w:t xml:space="preserve"> volt</w:t>
      </w:r>
      <w:r w:rsidRPr="00226504">
        <w:t xml:space="preserve"> a roma származásúak valós száma. A település mintegy 30 családjából 10 család, </w:t>
      </w:r>
      <w:r>
        <w:t xml:space="preserve">30-40 fő tartozhatott </w:t>
      </w:r>
      <w:r w:rsidRPr="00226504">
        <w:t xml:space="preserve">a nemzetiségi önkormányzat becslése szerint a roma nemzetiséghez. </w:t>
      </w:r>
    </w:p>
    <w:p w14:paraId="7D43387C" w14:textId="77777777" w:rsidR="00226504" w:rsidRPr="00226504" w:rsidRDefault="00226504" w:rsidP="00226504">
      <w:pPr>
        <w:autoSpaceDE w:val="0"/>
        <w:autoSpaceDN w:val="0"/>
        <w:adjustRightInd w:val="0"/>
        <w:ind w:right="-2"/>
      </w:pPr>
      <w:r w:rsidRPr="00226504">
        <w:t xml:space="preserve">A községben a nemzetiségek együttélését jól </w:t>
      </w:r>
      <w:proofErr w:type="spellStart"/>
      <w:r w:rsidRPr="00226504">
        <w:t>jellemzi</w:t>
      </w:r>
      <w:proofErr w:type="spellEnd"/>
      <w:r w:rsidRPr="00226504">
        <w:t xml:space="preserve">, hogy a közösség alakításában, szervezésében nemzeti identitási kérdés soha nem merült fel. A nemzetiségek és a többségi lakosság közötti mindennapi élet többnyire problémamentes, a roma családok a község területén </w:t>
      </w:r>
      <w:proofErr w:type="spellStart"/>
      <w:r w:rsidRPr="00226504">
        <w:t>integrálódva</w:t>
      </w:r>
      <w:proofErr w:type="spellEnd"/>
      <w:r w:rsidRPr="00226504">
        <w:t xml:space="preserve"> élnek. </w:t>
      </w:r>
    </w:p>
    <w:p w14:paraId="16DAEB01" w14:textId="77777777" w:rsidR="00226504" w:rsidRPr="00226504" w:rsidRDefault="00226504" w:rsidP="00226504">
      <w:pPr>
        <w:autoSpaceDE w:val="0"/>
        <w:autoSpaceDN w:val="0"/>
        <w:adjustRightInd w:val="0"/>
        <w:ind w:right="-2"/>
      </w:pPr>
    </w:p>
    <w:p w14:paraId="677645E0" w14:textId="77777777" w:rsidR="00F36072" w:rsidRPr="00226504" w:rsidRDefault="00226504" w:rsidP="00226504">
      <w:pPr>
        <w:autoSpaceDE w:val="0"/>
        <w:autoSpaceDN w:val="0"/>
        <w:adjustRightInd w:val="0"/>
        <w:ind w:right="-2"/>
        <w:rPr>
          <w:color w:val="000000"/>
        </w:rPr>
      </w:pPr>
      <w:r w:rsidRPr="00226504">
        <w:t>Cigány kisebbségi önkormányzatot működtettek a helybeli romák 2006-2014 között, amely célul tűzte ki a cigányság érdekképviseletét a helyi döntések meghozatala során, a helyi nemzetiségi hagyományok ápolását, a gyermekek számára a hagyományőrzés továbbadását, a helyi cigányság életkörülményeinek javítását.</w:t>
      </w:r>
    </w:p>
    <w:p w14:paraId="3F638B46" w14:textId="77777777" w:rsidR="005F741A" w:rsidRPr="005F741A" w:rsidRDefault="005F741A" w:rsidP="005F741A">
      <w:pPr>
        <w:autoSpaceDE w:val="0"/>
        <w:autoSpaceDN w:val="0"/>
        <w:adjustRightInd w:val="0"/>
        <w:ind w:right="-2"/>
        <w:rPr>
          <w:color w:val="000000"/>
        </w:rPr>
      </w:pPr>
      <w:r w:rsidRPr="005F741A">
        <w:rPr>
          <w:color w:val="000000"/>
        </w:rPr>
        <w:t>A mélyszegénységgel kapcsolatos vizsgálatok az egyén illetve a háztartás saját jövedelmi helyzetének értékelésén alapulnak. A rendelkezésünkre álló adatok alapján elsősorban a munkanélküliség, a szociális rászorultság, a gyermekek helyzete, a lakhatási viszonyok és az iskolai végzettségek figyelembe vételével készítünk elemzéseket.</w:t>
      </w:r>
    </w:p>
    <w:p w14:paraId="68E2E1A8" w14:textId="77777777" w:rsidR="002941F4" w:rsidRPr="00CB59E1" w:rsidRDefault="002941F4" w:rsidP="0040713C"/>
    <w:p w14:paraId="62F7D314" w14:textId="77777777" w:rsidR="006865E8" w:rsidRPr="00CB59E1" w:rsidRDefault="006865E8" w:rsidP="00C76BE7">
      <w:pPr>
        <w:autoSpaceDE w:val="0"/>
        <w:autoSpaceDN w:val="0"/>
        <w:adjustRightInd w:val="0"/>
        <w:spacing w:after="20"/>
        <w:ind w:firstLine="142"/>
        <w:rPr>
          <w:b/>
        </w:rPr>
      </w:pPr>
      <w:r w:rsidRPr="00CB59E1">
        <w:rPr>
          <w:b/>
        </w:rPr>
        <w:t>3.2 Foglalkoztatottság, munkaerő-piaci integráció</w:t>
      </w:r>
    </w:p>
    <w:p w14:paraId="5869996E" w14:textId="77777777" w:rsidR="00394B81" w:rsidRPr="00CB59E1" w:rsidRDefault="00394B81" w:rsidP="0040713C"/>
    <w:p w14:paraId="662FF1C4" w14:textId="77777777" w:rsidR="00A434DF" w:rsidRPr="00CB59E1" w:rsidRDefault="00886D27" w:rsidP="00C76BE7">
      <w:pPr>
        <w:pStyle w:val="NormlCalibri11"/>
        <w:pBdr>
          <w:top w:val="none" w:sz="0" w:space="0" w:color="auto"/>
          <w:left w:val="none" w:sz="0" w:space="0" w:color="auto"/>
          <w:bottom w:val="none" w:sz="0" w:space="0" w:color="auto"/>
          <w:right w:val="none" w:sz="0" w:space="0" w:color="auto"/>
        </w:pBdr>
      </w:pPr>
      <w:r w:rsidRPr="005F741A">
        <w:t>A</w:t>
      </w:r>
      <w:r w:rsidR="00AD4379" w:rsidRPr="005F741A">
        <w:t xml:space="preserve"> HEP-</w:t>
      </w:r>
      <w:proofErr w:type="spellStart"/>
      <w:r w:rsidR="00EF0224" w:rsidRPr="005F741A">
        <w:t>ben</w:t>
      </w:r>
      <w:proofErr w:type="spellEnd"/>
      <w:r w:rsidR="00EF0224" w:rsidRPr="005F741A">
        <w:t xml:space="preserve"> elhelyezett táblázatokba</w:t>
      </w:r>
      <w:r w:rsidRPr="00CB59E1">
        <w:t xml:space="preserve"> gyűjtött adatok</w:t>
      </w:r>
      <w:r w:rsidR="005676BF" w:rsidRPr="00CB59E1">
        <w:t xml:space="preserve">, valamint </w:t>
      </w:r>
      <w:r w:rsidR="00350067" w:rsidRPr="00CB59E1">
        <w:t>a helyi</w:t>
      </w:r>
      <w:r w:rsidR="001C3201" w:rsidRPr="00CB59E1">
        <w:t xml:space="preserve"> önkormányzat </w:t>
      </w:r>
      <w:r w:rsidR="00350067" w:rsidRPr="00CB59E1">
        <w:t xml:space="preserve">a foglalkoztatás elősegítéséről és a munkanélküliek ellátásáról szóló 1991. évi IV. törvény (továbbiakban: </w:t>
      </w:r>
      <w:proofErr w:type="spellStart"/>
      <w:r w:rsidR="00350067" w:rsidRPr="00CB59E1">
        <w:t>Flt</w:t>
      </w:r>
      <w:proofErr w:type="spellEnd"/>
      <w:r w:rsidR="00350067" w:rsidRPr="00CB59E1">
        <w:t xml:space="preserve">.) és a </w:t>
      </w:r>
      <w:proofErr w:type="spellStart"/>
      <w:r w:rsidR="006C4286" w:rsidRPr="00CB59E1">
        <w:t>Mö</w:t>
      </w:r>
      <w:r w:rsidR="00350067" w:rsidRPr="00CB59E1">
        <w:t>tv-ben</w:t>
      </w:r>
      <w:proofErr w:type="spellEnd"/>
      <w:r w:rsidR="001C3201" w:rsidRPr="00CB59E1">
        <w:t xml:space="preserve"> foglalt feladata</w:t>
      </w:r>
      <w:r w:rsidR="00350067" w:rsidRPr="00CB59E1">
        <w:t>i</w:t>
      </w:r>
      <w:r w:rsidR="005676BF" w:rsidRPr="00CB59E1">
        <w:t xml:space="preserve"> </w:t>
      </w:r>
      <w:r w:rsidRPr="00CB59E1">
        <w:t xml:space="preserve">alapján településünkre jellemző </w:t>
      </w:r>
      <w:proofErr w:type="spellStart"/>
      <w:r w:rsidRPr="00CB59E1">
        <w:t>foglalkoztatottságot</w:t>
      </w:r>
      <w:proofErr w:type="spellEnd"/>
      <w:r w:rsidRPr="00CB59E1">
        <w:t>, munkaerő-piaci lehetőségeket kívánjuk elemezni az elmúlt évek változásainak bemutatásával, a különböző korosztályok</w:t>
      </w:r>
      <w:r w:rsidR="003E3274" w:rsidRPr="00CB59E1">
        <w:t>,</w:t>
      </w:r>
      <w:r w:rsidRPr="00CB59E1">
        <w:t xml:space="preserve"> illetve nemek szerinti bontásban.</w:t>
      </w:r>
      <w:r w:rsidR="009E3406" w:rsidRPr="00CB59E1">
        <w:t xml:space="preserve"> Az elemzést összevetjük térségi és országos adatokkal is.</w:t>
      </w:r>
    </w:p>
    <w:p w14:paraId="585AE01E" w14:textId="77777777" w:rsidR="00D13162" w:rsidRPr="00CB59E1" w:rsidRDefault="00D13162" w:rsidP="0040713C"/>
    <w:p w14:paraId="3154B8AA" w14:textId="77777777" w:rsidR="00466306" w:rsidRDefault="00466306" w:rsidP="009551EE">
      <w:pPr>
        <w:numPr>
          <w:ilvl w:val="0"/>
          <w:numId w:val="6"/>
        </w:numPr>
      </w:pPr>
      <w:r w:rsidRPr="00CB59E1">
        <w:t>foglalkoztatottak, munkanélküliek, tartós munkanélküliek helyzete;</w:t>
      </w:r>
    </w:p>
    <w:p w14:paraId="1A3D1C77" w14:textId="104C73F5" w:rsidR="007E3468" w:rsidRDefault="007E3468" w:rsidP="007E3468">
      <w:pPr>
        <w:ind w:left="960"/>
        <w:rPr>
          <w:i/>
        </w:rPr>
      </w:pPr>
    </w:p>
    <w:p w14:paraId="3579B861" w14:textId="77777777" w:rsidR="005F741A" w:rsidRDefault="005F741A" w:rsidP="007E3468">
      <w:pPr>
        <w:ind w:left="960"/>
        <w:rPr>
          <w:i/>
        </w:rPr>
      </w:pPr>
    </w:p>
    <w:p w14:paraId="19A32F17" w14:textId="77777777" w:rsidR="005F741A" w:rsidRDefault="005F741A" w:rsidP="007E3468">
      <w:pPr>
        <w:ind w:left="960"/>
        <w:rPr>
          <w:i/>
        </w:rPr>
      </w:pPr>
    </w:p>
    <w:p w14:paraId="245254A2" w14:textId="77777777" w:rsidR="00F36072" w:rsidRPr="00F36072" w:rsidRDefault="00F36072" w:rsidP="00F36072">
      <w:pPr>
        <w:ind w:left="960"/>
      </w:pPr>
      <w:r w:rsidRPr="00F36072">
        <w:t xml:space="preserve">A 290/2014. (XI.26.) kormányrendelet a Hegyháti járást a komplex programmal fejlesztendő járások közé sorolja, a járások fejletlenségi rangsorában a Hegyhát a 23. a 197 járás közül. Az aprófalvas településszerkezetből adódóan, az elzárt, rossz közlekedési helyzetben lévő kistelepüléseken nincsenek munkahelyek, rosszak a munkajövedelemhez jutás esélyei.  </w:t>
      </w:r>
    </w:p>
    <w:p w14:paraId="05858513" w14:textId="77777777" w:rsidR="00F36072" w:rsidRDefault="00F36072" w:rsidP="00F36072">
      <w:pPr>
        <w:ind w:left="960"/>
      </w:pPr>
    </w:p>
    <w:p w14:paraId="6E4EE28C" w14:textId="77777777" w:rsidR="00226504" w:rsidRDefault="00345A82" w:rsidP="00226504">
      <w:pPr>
        <w:ind w:left="960"/>
      </w:pPr>
      <w:r w:rsidRPr="00345A82">
        <w:t xml:space="preserve">A kedvezményezett települések besorolásáról és a besorolás feltételrendszeréről szóló 105/2015. (IV. 23.) Korm. rendelet szerint a település többszörös hátránya továbbra is fennáll. </w:t>
      </w:r>
      <w:r w:rsidR="00BB725D">
        <w:t>Varg</w:t>
      </w:r>
      <w:r w:rsidR="00226504">
        <w:t>á</w:t>
      </w:r>
      <w:r w:rsidRPr="00345A82">
        <w:t>t az új kormányrendelet továbbra is a társadalmi-gazdasági és infrastrukturális szempontból kedvezményezett, továbbá a jelentős munkanélküliséggel sújtott települések közé sorolja.</w:t>
      </w:r>
    </w:p>
    <w:p w14:paraId="6355FAFC" w14:textId="77777777" w:rsidR="00226504" w:rsidRDefault="00226504" w:rsidP="00226504">
      <w:pPr>
        <w:ind w:left="960"/>
      </w:pPr>
    </w:p>
    <w:p w14:paraId="03881A2E" w14:textId="77777777" w:rsidR="00651600" w:rsidRDefault="00226504" w:rsidP="00226504">
      <w:pPr>
        <w:ind w:left="960"/>
      </w:pPr>
      <w:r w:rsidRPr="00226504">
        <w:t xml:space="preserve">A legfrissebb folyamatokat vizsgálva megállapíthatjuk, hogy bár országosan a nyilvántartott álláskeresők száma folyamatosan csökken, Vargán is megjelent ez az </w:t>
      </w:r>
      <w:r w:rsidRPr="00226504">
        <w:lastRenderedPageBreak/>
        <w:t xml:space="preserve">élénkülés, de a munkaerő-piaci kedvező fordulat még nem hozott sem látványos, sem tartós eredményeket. </w:t>
      </w:r>
    </w:p>
    <w:p w14:paraId="0251D3C9" w14:textId="77777777" w:rsidR="00651600" w:rsidRDefault="00651600" w:rsidP="00226504">
      <w:pPr>
        <w:ind w:left="960"/>
      </w:pPr>
    </w:p>
    <w:tbl>
      <w:tblPr>
        <w:tblW w:w="5900" w:type="dxa"/>
        <w:tblInd w:w="2484" w:type="dxa"/>
        <w:tblCellMar>
          <w:left w:w="70" w:type="dxa"/>
          <w:right w:w="70" w:type="dxa"/>
        </w:tblCellMar>
        <w:tblLook w:val="04A0" w:firstRow="1" w:lastRow="0" w:firstColumn="1" w:lastColumn="0" w:noHBand="0" w:noVBand="1"/>
      </w:tblPr>
      <w:tblGrid>
        <w:gridCol w:w="1000"/>
        <w:gridCol w:w="1680"/>
        <w:gridCol w:w="1660"/>
        <w:gridCol w:w="1560"/>
      </w:tblGrid>
      <w:tr w:rsidR="00651600" w:rsidRPr="00651600" w14:paraId="265F0E58" w14:textId="77777777" w:rsidTr="00651600">
        <w:trPr>
          <w:trHeight w:val="720"/>
        </w:trPr>
        <w:tc>
          <w:tcPr>
            <w:tcW w:w="59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52668" w14:textId="77777777" w:rsidR="00651600" w:rsidRPr="00651600" w:rsidRDefault="00651600" w:rsidP="00651600">
            <w:pPr>
              <w:jc w:val="center"/>
              <w:rPr>
                <w:rFonts w:ascii="Calibri" w:hAnsi="Calibri" w:cs="Calibri"/>
                <w:b/>
                <w:bCs/>
                <w:sz w:val="22"/>
                <w:szCs w:val="22"/>
              </w:rPr>
            </w:pPr>
            <w:r w:rsidRPr="00651600">
              <w:rPr>
                <w:rFonts w:ascii="Calibri" w:hAnsi="Calibri" w:cs="Calibri"/>
                <w:b/>
                <w:bCs/>
                <w:sz w:val="22"/>
                <w:szCs w:val="22"/>
              </w:rPr>
              <w:t xml:space="preserve">3.2. 1. számú táblázat - Munkanélküliségi ráta nemek szerint </w:t>
            </w:r>
          </w:p>
        </w:tc>
      </w:tr>
      <w:tr w:rsidR="00651600" w:rsidRPr="00651600" w14:paraId="1CDA33E9" w14:textId="77777777" w:rsidTr="00651600">
        <w:trPr>
          <w:trHeight w:val="1725"/>
        </w:trPr>
        <w:tc>
          <w:tcPr>
            <w:tcW w:w="1000"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27B6000B" w14:textId="77777777" w:rsidR="00651600" w:rsidRPr="00651600" w:rsidRDefault="00651600" w:rsidP="00651600">
            <w:pPr>
              <w:jc w:val="center"/>
              <w:rPr>
                <w:rFonts w:ascii="Calibri" w:hAnsi="Calibri" w:cs="Calibri"/>
                <w:b/>
                <w:bCs/>
                <w:sz w:val="22"/>
                <w:szCs w:val="22"/>
              </w:rPr>
            </w:pPr>
            <w:r w:rsidRPr="00651600">
              <w:rPr>
                <w:rFonts w:ascii="Calibri" w:hAnsi="Calibri" w:cs="Calibri"/>
                <w:b/>
                <w:bCs/>
                <w:sz w:val="22"/>
                <w:szCs w:val="22"/>
              </w:rPr>
              <w:t>Év </w:t>
            </w:r>
          </w:p>
        </w:tc>
        <w:tc>
          <w:tcPr>
            <w:tcW w:w="4900" w:type="dxa"/>
            <w:gridSpan w:val="3"/>
            <w:tcBorders>
              <w:top w:val="single" w:sz="4" w:space="0" w:color="auto"/>
              <w:left w:val="nil"/>
              <w:bottom w:val="single" w:sz="4" w:space="0" w:color="auto"/>
              <w:right w:val="single" w:sz="4" w:space="0" w:color="auto"/>
            </w:tcBorders>
            <w:shd w:val="clear" w:color="000000" w:fill="E2EFDA"/>
            <w:vAlign w:val="center"/>
            <w:hideMark/>
          </w:tcPr>
          <w:p w14:paraId="0C2C5C36" w14:textId="77777777" w:rsidR="00651600" w:rsidRPr="00651600" w:rsidRDefault="00651600" w:rsidP="00651600">
            <w:pPr>
              <w:jc w:val="center"/>
              <w:rPr>
                <w:rFonts w:ascii="Calibri" w:hAnsi="Calibri" w:cs="Calibri"/>
                <w:b/>
                <w:bCs/>
                <w:sz w:val="22"/>
                <w:szCs w:val="22"/>
              </w:rPr>
            </w:pPr>
            <w:r w:rsidRPr="00651600">
              <w:rPr>
                <w:rFonts w:ascii="Calibri" w:hAnsi="Calibri" w:cs="Calibri"/>
                <w:b/>
                <w:bCs/>
                <w:sz w:val="22"/>
                <w:szCs w:val="22"/>
              </w:rPr>
              <w:t xml:space="preserve">Nyilvántartott álláskeresők aránya az </w:t>
            </w:r>
            <w:r w:rsidRPr="00651600">
              <w:rPr>
                <w:rFonts w:ascii="Calibri" w:hAnsi="Calibri" w:cs="Calibri"/>
                <w:b/>
                <w:bCs/>
                <w:sz w:val="22"/>
                <w:szCs w:val="22"/>
              </w:rPr>
              <w:br/>
              <w:t>állandó népességben a 15-64 évesek körében</w:t>
            </w:r>
          </w:p>
        </w:tc>
      </w:tr>
      <w:tr w:rsidR="00651600" w:rsidRPr="00651600" w14:paraId="7E961988" w14:textId="77777777" w:rsidTr="00651600">
        <w:trPr>
          <w:trHeight w:val="645"/>
        </w:trPr>
        <w:tc>
          <w:tcPr>
            <w:tcW w:w="1000" w:type="dxa"/>
            <w:vMerge/>
            <w:tcBorders>
              <w:top w:val="nil"/>
              <w:left w:val="single" w:sz="4" w:space="0" w:color="auto"/>
              <w:bottom w:val="single" w:sz="4" w:space="0" w:color="auto"/>
              <w:right w:val="single" w:sz="4" w:space="0" w:color="auto"/>
            </w:tcBorders>
            <w:vAlign w:val="center"/>
            <w:hideMark/>
          </w:tcPr>
          <w:p w14:paraId="7A063AE2" w14:textId="77777777" w:rsidR="00651600" w:rsidRPr="00651600" w:rsidRDefault="00651600" w:rsidP="00651600">
            <w:pPr>
              <w:jc w:val="left"/>
              <w:rPr>
                <w:rFonts w:ascii="Calibri" w:hAnsi="Calibri" w:cs="Calibri"/>
                <w:b/>
                <w:bCs/>
                <w:sz w:val="22"/>
                <w:szCs w:val="22"/>
              </w:rPr>
            </w:pPr>
          </w:p>
        </w:tc>
        <w:tc>
          <w:tcPr>
            <w:tcW w:w="1680" w:type="dxa"/>
            <w:tcBorders>
              <w:top w:val="nil"/>
              <w:left w:val="nil"/>
              <w:bottom w:val="single" w:sz="4" w:space="0" w:color="auto"/>
              <w:right w:val="single" w:sz="4" w:space="0" w:color="auto"/>
            </w:tcBorders>
            <w:shd w:val="clear" w:color="000000" w:fill="E2EFDA"/>
            <w:vAlign w:val="center"/>
            <w:hideMark/>
          </w:tcPr>
          <w:p w14:paraId="5C0DF25D" w14:textId="77777777" w:rsidR="00651600" w:rsidRPr="00651600" w:rsidRDefault="00651600" w:rsidP="00651600">
            <w:pPr>
              <w:jc w:val="center"/>
              <w:rPr>
                <w:rFonts w:ascii="Calibri" w:hAnsi="Calibri" w:cs="Calibri"/>
                <w:b/>
                <w:bCs/>
                <w:sz w:val="22"/>
                <w:szCs w:val="22"/>
              </w:rPr>
            </w:pPr>
            <w:r w:rsidRPr="00651600">
              <w:rPr>
                <w:rFonts w:ascii="Calibri" w:hAnsi="Calibri" w:cs="Calibri"/>
                <w:b/>
                <w:bCs/>
                <w:sz w:val="22"/>
                <w:szCs w:val="22"/>
              </w:rPr>
              <w:t xml:space="preserve">Férfiak aránya </w:t>
            </w:r>
            <w:r w:rsidRPr="00651600">
              <w:rPr>
                <w:rFonts w:ascii="Calibri" w:hAnsi="Calibri" w:cs="Calibri"/>
                <w:b/>
                <w:bCs/>
                <w:sz w:val="22"/>
                <w:szCs w:val="22"/>
              </w:rPr>
              <w:br/>
            </w:r>
            <w:r w:rsidRPr="00651600">
              <w:rPr>
                <w:rFonts w:ascii="Calibri" w:hAnsi="Calibri" w:cs="Calibri"/>
                <w:sz w:val="22"/>
                <w:szCs w:val="22"/>
              </w:rPr>
              <w:t>(TS 033)</w:t>
            </w:r>
          </w:p>
        </w:tc>
        <w:tc>
          <w:tcPr>
            <w:tcW w:w="1660" w:type="dxa"/>
            <w:tcBorders>
              <w:top w:val="nil"/>
              <w:left w:val="nil"/>
              <w:bottom w:val="single" w:sz="4" w:space="0" w:color="auto"/>
              <w:right w:val="single" w:sz="4" w:space="0" w:color="auto"/>
            </w:tcBorders>
            <w:shd w:val="clear" w:color="000000" w:fill="E2EFDA"/>
            <w:vAlign w:val="center"/>
            <w:hideMark/>
          </w:tcPr>
          <w:p w14:paraId="1E17BE91" w14:textId="77777777" w:rsidR="00651600" w:rsidRPr="00651600" w:rsidRDefault="00651600" w:rsidP="00651600">
            <w:pPr>
              <w:jc w:val="center"/>
              <w:rPr>
                <w:rFonts w:ascii="Calibri" w:hAnsi="Calibri" w:cs="Calibri"/>
                <w:b/>
                <w:bCs/>
                <w:sz w:val="22"/>
                <w:szCs w:val="22"/>
              </w:rPr>
            </w:pPr>
            <w:r w:rsidRPr="00651600">
              <w:rPr>
                <w:rFonts w:ascii="Calibri" w:hAnsi="Calibri" w:cs="Calibri"/>
                <w:b/>
                <w:bCs/>
                <w:sz w:val="22"/>
                <w:szCs w:val="22"/>
              </w:rPr>
              <w:t xml:space="preserve">Nők aránya </w:t>
            </w:r>
            <w:r w:rsidRPr="00651600">
              <w:rPr>
                <w:rFonts w:ascii="Calibri" w:hAnsi="Calibri" w:cs="Calibri"/>
                <w:b/>
                <w:bCs/>
                <w:sz w:val="22"/>
                <w:szCs w:val="22"/>
              </w:rPr>
              <w:br/>
            </w:r>
            <w:r w:rsidRPr="00651600">
              <w:rPr>
                <w:rFonts w:ascii="Calibri" w:hAnsi="Calibri" w:cs="Calibri"/>
                <w:sz w:val="22"/>
                <w:szCs w:val="22"/>
              </w:rPr>
              <w:t>(TS 034)</w:t>
            </w:r>
          </w:p>
        </w:tc>
        <w:tc>
          <w:tcPr>
            <w:tcW w:w="1560" w:type="dxa"/>
            <w:tcBorders>
              <w:top w:val="nil"/>
              <w:left w:val="nil"/>
              <w:bottom w:val="single" w:sz="4" w:space="0" w:color="auto"/>
              <w:right w:val="single" w:sz="4" w:space="0" w:color="auto"/>
            </w:tcBorders>
            <w:shd w:val="clear" w:color="000000" w:fill="E2EFDA"/>
            <w:noWrap/>
            <w:vAlign w:val="center"/>
            <w:hideMark/>
          </w:tcPr>
          <w:p w14:paraId="0FF67FEB" w14:textId="77777777" w:rsidR="00651600" w:rsidRPr="00651600" w:rsidRDefault="00651600" w:rsidP="00651600">
            <w:pPr>
              <w:jc w:val="center"/>
              <w:rPr>
                <w:rFonts w:ascii="Calibri" w:hAnsi="Calibri" w:cs="Calibri"/>
                <w:b/>
                <w:bCs/>
                <w:sz w:val="22"/>
                <w:szCs w:val="22"/>
              </w:rPr>
            </w:pPr>
            <w:r w:rsidRPr="00651600">
              <w:rPr>
                <w:rFonts w:ascii="Calibri" w:hAnsi="Calibri" w:cs="Calibri"/>
                <w:b/>
                <w:bCs/>
                <w:sz w:val="22"/>
                <w:szCs w:val="22"/>
              </w:rPr>
              <w:t>Összesen</w:t>
            </w:r>
          </w:p>
        </w:tc>
      </w:tr>
      <w:tr w:rsidR="00651600" w:rsidRPr="00651600" w14:paraId="67D988B5" w14:textId="77777777" w:rsidTr="00651600">
        <w:trPr>
          <w:trHeight w:val="42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F5E7B54"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2016</w:t>
            </w:r>
          </w:p>
        </w:tc>
        <w:tc>
          <w:tcPr>
            <w:tcW w:w="1680" w:type="dxa"/>
            <w:tcBorders>
              <w:top w:val="nil"/>
              <w:left w:val="nil"/>
              <w:bottom w:val="single" w:sz="4" w:space="0" w:color="auto"/>
              <w:right w:val="single" w:sz="4" w:space="0" w:color="auto"/>
            </w:tcBorders>
            <w:shd w:val="clear" w:color="auto" w:fill="auto"/>
            <w:vAlign w:val="center"/>
            <w:hideMark/>
          </w:tcPr>
          <w:p w14:paraId="46AE2859"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5,71</w:t>
            </w:r>
          </w:p>
        </w:tc>
        <w:tc>
          <w:tcPr>
            <w:tcW w:w="1660" w:type="dxa"/>
            <w:tcBorders>
              <w:top w:val="nil"/>
              <w:left w:val="nil"/>
              <w:bottom w:val="single" w:sz="4" w:space="0" w:color="auto"/>
              <w:right w:val="single" w:sz="4" w:space="0" w:color="auto"/>
            </w:tcBorders>
            <w:shd w:val="clear" w:color="auto" w:fill="auto"/>
            <w:vAlign w:val="center"/>
            <w:hideMark/>
          </w:tcPr>
          <w:p w14:paraId="224EA837"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9,38</w:t>
            </w:r>
          </w:p>
        </w:tc>
        <w:tc>
          <w:tcPr>
            <w:tcW w:w="1560" w:type="dxa"/>
            <w:tcBorders>
              <w:top w:val="nil"/>
              <w:left w:val="nil"/>
              <w:bottom w:val="single" w:sz="4" w:space="0" w:color="auto"/>
              <w:right w:val="single" w:sz="4" w:space="0" w:color="auto"/>
            </w:tcBorders>
            <w:shd w:val="clear" w:color="000000" w:fill="FCE4D6"/>
            <w:vAlign w:val="center"/>
            <w:hideMark/>
          </w:tcPr>
          <w:p w14:paraId="3E97FD34"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7,55%</w:t>
            </w:r>
          </w:p>
        </w:tc>
      </w:tr>
      <w:tr w:rsidR="00651600" w:rsidRPr="00651600" w14:paraId="232FFC65" w14:textId="77777777" w:rsidTr="00651600">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F5E7946"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2017</w:t>
            </w:r>
          </w:p>
        </w:tc>
        <w:tc>
          <w:tcPr>
            <w:tcW w:w="1680" w:type="dxa"/>
            <w:tcBorders>
              <w:top w:val="nil"/>
              <w:left w:val="nil"/>
              <w:bottom w:val="single" w:sz="4" w:space="0" w:color="auto"/>
              <w:right w:val="single" w:sz="4" w:space="0" w:color="auto"/>
            </w:tcBorders>
            <w:shd w:val="clear" w:color="auto" w:fill="auto"/>
            <w:vAlign w:val="center"/>
            <w:hideMark/>
          </w:tcPr>
          <w:p w14:paraId="065F2D07"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15,63</w:t>
            </w:r>
          </w:p>
        </w:tc>
        <w:tc>
          <w:tcPr>
            <w:tcW w:w="1660" w:type="dxa"/>
            <w:tcBorders>
              <w:top w:val="nil"/>
              <w:left w:val="nil"/>
              <w:bottom w:val="single" w:sz="4" w:space="0" w:color="auto"/>
              <w:right w:val="single" w:sz="4" w:space="0" w:color="auto"/>
            </w:tcBorders>
            <w:shd w:val="clear" w:color="auto" w:fill="auto"/>
            <w:vAlign w:val="center"/>
            <w:hideMark/>
          </w:tcPr>
          <w:p w14:paraId="0C4F1AAC"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17,86</w:t>
            </w:r>
          </w:p>
        </w:tc>
        <w:tc>
          <w:tcPr>
            <w:tcW w:w="1560" w:type="dxa"/>
            <w:tcBorders>
              <w:top w:val="nil"/>
              <w:left w:val="nil"/>
              <w:bottom w:val="single" w:sz="4" w:space="0" w:color="auto"/>
              <w:right w:val="single" w:sz="4" w:space="0" w:color="auto"/>
            </w:tcBorders>
            <w:shd w:val="clear" w:color="000000" w:fill="FCE4D6"/>
            <w:vAlign w:val="center"/>
            <w:hideMark/>
          </w:tcPr>
          <w:p w14:paraId="51BEE3A4"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16,75%</w:t>
            </w:r>
          </w:p>
        </w:tc>
      </w:tr>
      <w:tr w:rsidR="00651600" w:rsidRPr="00651600" w14:paraId="0B711A6D" w14:textId="77777777" w:rsidTr="00651600">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2F2852A"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2018</w:t>
            </w:r>
          </w:p>
        </w:tc>
        <w:tc>
          <w:tcPr>
            <w:tcW w:w="1680" w:type="dxa"/>
            <w:tcBorders>
              <w:top w:val="nil"/>
              <w:left w:val="nil"/>
              <w:bottom w:val="single" w:sz="4" w:space="0" w:color="auto"/>
              <w:right w:val="single" w:sz="4" w:space="0" w:color="auto"/>
            </w:tcBorders>
            <w:shd w:val="clear" w:color="auto" w:fill="auto"/>
            <w:vAlign w:val="center"/>
            <w:hideMark/>
          </w:tcPr>
          <w:p w14:paraId="2CEB40E6"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8,57</w:t>
            </w:r>
          </w:p>
        </w:tc>
        <w:tc>
          <w:tcPr>
            <w:tcW w:w="1660" w:type="dxa"/>
            <w:tcBorders>
              <w:top w:val="nil"/>
              <w:left w:val="nil"/>
              <w:bottom w:val="single" w:sz="4" w:space="0" w:color="auto"/>
              <w:right w:val="single" w:sz="4" w:space="0" w:color="auto"/>
            </w:tcBorders>
            <w:shd w:val="clear" w:color="auto" w:fill="auto"/>
            <w:vAlign w:val="center"/>
            <w:hideMark/>
          </w:tcPr>
          <w:p w14:paraId="58258A94"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7,14</w:t>
            </w:r>
          </w:p>
        </w:tc>
        <w:tc>
          <w:tcPr>
            <w:tcW w:w="1560" w:type="dxa"/>
            <w:tcBorders>
              <w:top w:val="nil"/>
              <w:left w:val="nil"/>
              <w:bottom w:val="single" w:sz="4" w:space="0" w:color="auto"/>
              <w:right w:val="single" w:sz="4" w:space="0" w:color="auto"/>
            </w:tcBorders>
            <w:shd w:val="clear" w:color="000000" w:fill="FCE4D6"/>
            <w:vAlign w:val="center"/>
            <w:hideMark/>
          </w:tcPr>
          <w:p w14:paraId="33422423"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7,86%</w:t>
            </w:r>
          </w:p>
        </w:tc>
      </w:tr>
      <w:tr w:rsidR="00651600" w:rsidRPr="00651600" w14:paraId="77B33D1B" w14:textId="77777777" w:rsidTr="00651600">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D0F748F"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2019</w:t>
            </w:r>
          </w:p>
        </w:tc>
        <w:tc>
          <w:tcPr>
            <w:tcW w:w="1680" w:type="dxa"/>
            <w:tcBorders>
              <w:top w:val="nil"/>
              <w:left w:val="nil"/>
              <w:bottom w:val="single" w:sz="4" w:space="0" w:color="auto"/>
              <w:right w:val="single" w:sz="4" w:space="0" w:color="auto"/>
            </w:tcBorders>
            <w:shd w:val="clear" w:color="auto" w:fill="auto"/>
            <w:vAlign w:val="center"/>
            <w:hideMark/>
          </w:tcPr>
          <w:p w14:paraId="24F744D4"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9,38</w:t>
            </w:r>
          </w:p>
        </w:tc>
        <w:tc>
          <w:tcPr>
            <w:tcW w:w="1660" w:type="dxa"/>
            <w:tcBorders>
              <w:top w:val="nil"/>
              <w:left w:val="nil"/>
              <w:bottom w:val="single" w:sz="4" w:space="0" w:color="auto"/>
              <w:right w:val="single" w:sz="4" w:space="0" w:color="auto"/>
            </w:tcBorders>
            <w:shd w:val="clear" w:color="auto" w:fill="auto"/>
            <w:vAlign w:val="center"/>
            <w:hideMark/>
          </w:tcPr>
          <w:p w14:paraId="3D18394E"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10,71</w:t>
            </w:r>
          </w:p>
        </w:tc>
        <w:tc>
          <w:tcPr>
            <w:tcW w:w="1560" w:type="dxa"/>
            <w:tcBorders>
              <w:top w:val="nil"/>
              <w:left w:val="nil"/>
              <w:bottom w:val="single" w:sz="4" w:space="0" w:color="auto"/>
              <w:right w:val="single" w:sz="4" w:space="0" w:color="auto"/>
            </w:tcBorders>
            <w:shd w:val="clear" w:color="000000" w:fill="FCE4D6"/>
            <w:vAlign w:val="center"/>
            <w:hideMark/>
          </w:tcPr>
          <w:p w14:paraId="655B3954"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10,05%</w:t>
            </w:r>
          </w:p>
        </w:tc>
      </w:tr>
      <w:tr w:rsidR="00651600" w:rsidRPr="00651600" w14:paraId="666B87CB" w14:textId="77777777" w:rsidTr="00651600">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23C1CBC"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2020</w:t>
            </w:r>
          </w:p>
        </w:tc>
        <w:tc>
          <w:tcPr>
            <w:tcW w:w="1680" w:type="dxa"/>
            <w:tcBorders>
              <w:top w:val="nil"/>
              <w:left w:val="nil"/>
              <w:bottom w:val="single" w:sz="4" w:space="0" w:color="auto"/>
              <w:right w:val="single" w:sz="4" w:space="0" w:color="auto"/>
            </w:tcBorders>
            <w:shd w:val="clear" w:color="auto" w:fill="auto"/>
            <w:vAlign w:val="center"/>
            <w:hideMark/>
          </w:tcPr>
          <w:p w14:paraId="47272FBD"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17,14</w:t>
            </w:r>
          </w:p>
        </w:tc>
        <w:tc>
          <w:tcPr>
            <w:tcW w:w="1660" w:type="dxa"/>
            <w:tcBorders>
              <w:top w:val="nil"/>
              <w:left w:val="nil"/>
              <w:bottom w:val="single" w:sz="4" w:space="0" w:color="auto"/>
              <w:right w:val="single" w:sz="4" w:space="0" w:color="auto"/>
            </w:tcBorders>
            <w:shd w:val="clear" w:color="auto" w:fill="auto"/>
            <w:vAlign w:val="center"/>
            <w:hideMark/>
          </w:tcPr>
          <w:p w14:paraId="455F3E86"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3,13</w:t>
            </w:r>
          </w:p>
        </w:tc>
        <w:tc>
          <w:tcPr>
            <w:tcW w:w="1560" w:type="dxa"/>
            <w:tcBorders>
              <w:top w:val="nil"/>
              <w:left w:val="nil"/>
              <w:bottom w:val="single" w:sz="4" w:space="0" w:color="auto"/>
              <w:right w:val="single" w:sz="4" w:space="0" w:color="auto"/>
            </w:tcBorders>
            <w:shd w:val="clear" w:color="000000" w:fill="FCE4D6"/>
            <w:vAlign w:val="center"/>
            <w:hideMark/>
          </w:tcPr>
          <w:p w14:paraId="71EE84DA"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10,14%</w:t>
            </w:r>
          </w:p>
        </w:tc>
      </w:tr>
      <w:tr w:rsidR="00651600" w:rsidRPr="00651600" w14:paraId="5F8FFAC6" w14:textId="77777777" w:rsidTr="00651600">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6456677"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2021</w:t>
            </w:r>
          </w:p>
        </w:tc>
        <w:tc>
          <w:tcPr>
            <w:tcW w:w="1680" w:type="dxa"/>
            <w:tcBorders>
              <w:top w:val="nil"/>
              <w:left w:val="nil"/>
              <w:bottom w:val="single" w:sz="4" w:space="0" w:color="auto"/>
              <w:right w:val="single" w:sz="4" w:space="0" w:color="auto"/>
            </w:tcBorders>
            <w:shd w:val="clear" w:color="auto" w:fill="auto"/>
            <w:vAlign w:val="center"/>
            <w:hideMark/>
          </w:tcPr>
          <w:p w14:paraId="6F78B666"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12,50</w:t>
            </w:r>
          </w:p>
        </w:tc>
        <w:tc>
          <w:tcPr>
            <w:tcW w:w="1660" w:type="dxa"/>
            <w:tcBorders>
              <w:top w:val="nil"/>
              <w:left w:val="nil"/>
              <w:bottom w:val="single" w:sz="4" w:space="0" w:color="auto"/>
              <w:right w:val="single" w:sz="4" w:space="0" w:color="auto"/>
            </w:tcBorders>
            <w:shd w:val="clear" w:color="auto" w:fill="auto"/>
            <w:vAlign w:val="center"/>
            <w:hideMark/>
          </w:tcPr>
          <w:p w14:paraId="04FA58BA"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3,33</w:t>
            </w:r>
          </w:p>
        </w:tc>
        <w:tc>
          <w:tcPr>
            <w:tcW w:w="1560" w:type="dxa"/>
            <w:tcBorders>
              <w:top w:val="nil"/>
              <w:left w:val="nil"/>
              <w:bottom w:val="single" w:sz="4" w:space="0" w:color="auto"/>
              <w:right w:val="single" w:sz="4" w:space="0" w:color="auto"/>
            </w:tcBorders>
            <w:shd w:val="clear" w:color="000000" w:fill="FCE4D6"/>
            <w:vAlign w:val="center"/>
            <w:hideMark/>
          </w:tcPr>
          <w:p w14:paraId="132A79D1"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7,92%</w:t>
            </w:r>
          </w:p>
        </w:tc>
      </w:tr>
      <w:tr w:rsidR="00651600" w:rsidRPr="00651600" w14:paraId="7700289F" w14:textId="77777777" w:rsidTr="00651600">
        <w:trPr>
          <w:trHeight w:val="300"/>
        </w:trPr>
        <w:tc>
          <w:tcPr>
            <w:tcW w:w="4340" w:type="dxa"/>
            <w:gridSpan w:val="3"/>
            <w:tcBorders>
              <w:top w:val="nil"/>
              <w:left w:val="nil"/>
              <w:bottom w:val="nil"/>
              <w:right w:val="nil"/>
            </w:tcBorders>
            <w:shd w:val="clear" w:color="auto" w:fill="auto"/>
            <w:noWrap/>
            <w:vAlign w:val="bottom"/>
            <w:hideMark/>
          </w:tcPr>
          <w:p w14:paraId="31947272" w14:textId="77777777" w:rsidR="00651600" w:rsidRPr="00651600" w:rsidRDefault="00651600" w:rsidP="00651600">
            <w:pPr>
              <w:jc w:val="left"/>
              <w:rPr>
                <w:rFonts w:ascii="Calibri" w:hAnsi="Calibri" w:cs="Calibri"/>
                <w:sz w:val="22"/>
                <w:szCs w:val="22"/>
              </w:rPr>
            </w:pPr>
            <w:r w:rsidRPr="00651600">
              <w:rPr>
                <w:rFonts w:ascii="Calibri" w:hAnsi="Calibri" w:cs="Calibri"/>
                <w:sz w:val="22"/>
                <w:szCs w:val="22"/>
              </w:rPr>
              <w:t xml:space="preserve">Forrás: </w:t>
            </w:r>
            <w:proofErr w:type="spellStart"/>
            <w:r w:rsidRPr="00651600">
              <w:rPr>
                <w:rFonts w:ascii="Calibri" w:hAnsi="Calibri" w:cs="Calibri"/>
                <w:sz w:val="22"/>
                <w:szCs w:val="22"/>
              </w:rPr>
              <w:t>TeIR</w:t>
            </w:r>
            <w:proofErr w:type="spellEnd"/>
            <w:r w:rsidRPr="00651600">
              <w:rPr>
                <w:rFonts w:ascii="Calibri" w:hAnsi="Calibri" w:cs="Calibri"/>
                <w:sz w:val="22"/>
                <w:szCs w:val="22"/>
              </w:rPr>
              <w:t>, Nemzeti Munkaügyi Hivatal</w:t>
            </w:r>
          </w:p>
        </w:tc>
        <w:tc>
          <w:tcPr>
            <w:tcW w:w="1560" w:type="dxa"/>
            <w:tcBorders>
              <w:top w:val="nil"/>
              <w:left w:val="nil"/>
              <w:bottom w:val="nil"/>
              <w:right w:val="nil"/>
            </w:tcBorders>
            <w:shd w:val="clear" w:color="auto" w:fill="auto"/>
            <w:noWrap/>
            <w:vAlign w:val="bottom"/>
            <w:hideMark/>
          </w:tcPr>
          <w:p w14:paraId="26F74433" w14:textId="77777777" w:rsidR="00651600" w:rsidRPr="00651600" w:rsidRDefault="00651600" w:rsidP="00651600">
            <w:pPr>
              <w:jc w:val="left"/>
              <w:rPr>
                <w:rFonts w:ascii="Calibri" w:hAnsi="Calibri" w:cs="Calibri"/>
                <w:sz w:val="22"/>
                <w:szCs w:val="22"/>
              </w:rPr>
            </w:pPr>
          </w:p>
        </w:tc>
      </w:tr>
    </w:tbl>
    <w:p w14:paraId="4B472134" w14:textId="77777777" w:rsidR="00651600" w:rsidRDefault="00651600" w:rsidP="00226504">
      <w:pPr>
        <w:ind w:left="960"/>
      </w:pPr>
    </w:p>
    <w:p w14:paraId="7A89E9B5" w14:textId="59E7D704" w:rsidR="00651600" w:rsidRDefault="00651600" w:rsidP="00651600">
      <w:pPr>
        <w:ind w:left="960"/>
        <w:jc w:val="center"/>
      </w:pPr>
      <w:r>
        <w:rPr>
          <w:noProof/>
        </w:rPr>
        <w:drawing>
          <wp:inline distT="0" distB="0" distL="0" distR="0" wp14:anchorId="2E30A1DA" wp14:editId="54D5D515">
            <wp:extent cx="4451296" cy="2922494"/>
            <wp:effectExtent l="0" t="0" r="6985" b="11430"/>
            <wp:docPr id="435437258" name="Diagram 1">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35891E8" w14:textId="77777777" w:rsidR="00651600" w:rsidRDefault="00651600" w:rsidP="00651600">
      <w:pPr>
        <w:ind w:left="960"/>
        <w:jc w:val="center"/>
      </w:pPr>
    </w:p>
    <w:p w14:paraId="748A8590" w14:textId="1761143B" w:rsidR="00226504" w:rsidRPr="00226504" w:rsidRDefault="00226504" w:rsidP="00226504">
      <w:pPr>
        <w:ind w:left="960"/>
      </w:pPr>
      <w:r w:rsidRPr="00226504">
        <w:t>Különösen a leghátrányosabb helyzetben lévő munkatapasztalat nélküli fiatalok, az alacsony iskolai végzettségűek és a korosabb munkavállalók aránya nőtt, az ő elhelyezkedési esélyeik romlottak, illetve fennmaradt a női munkakeresők hátránya. A javuló tendenciák mellett is egyre nő az országos átlaghoz viszonyítottan az elmaradásunk: az ország javuló foglalkoztatási mutatóit Varga nem követi.</w:t>
      </w:r>
      <w:r w:rsidR="00C1060D">
        <w:t xml:space="preserve"> Különösen jól látható a megrekedésünk a tartós munkanélküliek arányában: mostanra valamennyi álláskeresőnk tartós munkanélküli, jellemzően a közfoglalkoztatás kivételével más, állandó munkahelyet nem talál.</w:t>
      </w:r>
    </w:p>
    <w:p w14:paraId="0132D45C" w14:textId="77777777" w:rsidR="00345A82" w:rsidRPr="00345A82" w:rsidRDefault="00345A82" w:rsidP="00345A82">
      <w:pPr>
        <w:ind w:left="960"/>
      </w:pPr>
    </w:p>
    <w:p w14:paraId="16098865" w14:textId="77777777" w:rsidR="00345A82" w:rsidRPr="00345A82" w:rsidRDefault="00226504" w:rsidP="00345A82">
      <w:pPr>
        <w:ind w:left="960"/>
      </w:pPr>
      <w:r>
        <w:lastRenderedPageBreak/>
        <w:t>A</w:t>
      </w:r>
      <w:r w:rsidR="00345A82" w:rsidRPr="00345A82">
        <w:t xml:space="preserve"> munkanélküli nők és férf</w:t>
      </w:r>
      <w:r w:rsidR="005E70E8">
        <w:t>iak arány</w:t>
      </w:r>
      <w:r>
        <w:t>át vizsgálva olyan folyamat bontakozott ki, hogy míg 5 évvel ezelőtt még a nőket fenyegette az állástalanság, most inkább a férfiaknak nehezebb munkát találni.</w:t>
      </w:r>
    </w:p>
    <w:p w14:paraId="06C23C4D" w14:textId="77777777" w:rsidR="00345A82" w:rsidRDefault="00345A82" w:rsidP="00345A82">
      <w:pPr>
        <w:ind w:left="960"/>
      </w:pPr>
    </w:p>
    <w:tbl>
      <w:tblPr>
        <w:tblW w:w="9820" w:type="dxa"/>
        <w:tblCellMar>
          <w:left w:w="70" w:type="dxa"/>
          <w:right w:w="70" w:type="dxa"/>
        </w:tblCellMar>
        <w:tblLook w:val="04A0" w:firstRow="1" w:lastRow="0" w:firstColumn="1" w:lastColumn="0" w:noHBand="0" w:noVBand="1"/>
      </w:tblPr>
      <w:tblGrid>
        <w:gridCol w:w="1960"/>
        <w:gridCol w:w="960"/>
        <w:gridCol w:w="1160"/>
        <w:gridCol w:w="1200"/>
        <w:gridCol w:w="1180"/>
        <w:gridCol w:w="1120"/>
        <w:gridCol w:w="1120"/>
        <w:gridCol w:w="1120"/>
      </w:tblGrid>
      <w:tr w:rsidR="00651600" w:rsidRPr="00651600" w14:paraId="4A1193BA" w14:textId="77777777" w:rsidTr="00651600">
        <w:trPr>
          <w:trHeight w:val="720"/>
        </w:trPr>
        <w:tc>
          <w:tcPr>
            <w:tcW w:w="98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EAD0D" w14:textId="77777777" w:rsidR="00651600" w:rsidRPr="00651600" w:rsidRDefault="00651600" w:rsidP="00651600">
            <w:pPr>
              <w:jc w:val="center"/>
              <w:rPr>
                <w:rFonts w:ascii="Calibri" w:hAnsi="Calibri" w:cs="Calibri"/>
                <w:b/>
                <w:bCs/>
                <w:sz w:val="22"/>
                <w:szCs w:val="22"/>
              </w:rPr>
            </w:pPr>
            <w:r w:rsidRPr="00651600">
              <w:rPr>
                <w:rFonts w:ascii="Calibri" w:hAnsi="Calibri" w:cs="Calibri"/>
                <w:b/>
                <w:bCs/>
                <w:sz w:val="22"/>
                <w:szCs w:val="22"/>
              </w:rPr>
              <w:t>3.2.2. számú táblázat - Nyilvántartott álláskeresők száma korcsoportok szerint</w:t>
            </w:r>
          </w:p>
        </w:tc>
      </w:tr>
      <w:tr w:rsidR="00651600" w:rsidRPr="00651600" w14:paraId="14528F47" w14:textId="77777777" w:rsidTr="00651600">
        <w:trPr>
          <w:trHeight w:val="1725"/>
        </w:trPr>
        <w:tc>
          <w:tcPr>
            <w:tcW w:w="1960" w:type="dxa"/>
            <w:vMerge w:val="restart"/>
            <w:tcBorders>
              <w:top w:val="nil"/>
              <w:left w:val="single" w:sz="4" w:space="0" w:color="auto"/>
              <w:bottom w:val="single" w:sz="4" w:space="0" w:color="auto"/>
              <w:right w:val="single" w:sz="4" w:space="0" w:color="auto"/>
            </w:tcBorders>
            <w:shd w:val="clear" w:color="000000" w:fill="E2EFDA"/>
            <w:vAlign w:val="center"/>
            <w:hideMark/>
          </w:tcPr>
          <w:p w14:paraId="1F5D35C4" w14:textId="77777777" w:rsidR="00651600" w:rsidRPr="00651600" w:rsidRDefault="00651600" w:rsidP="00651600">
            <w:pPr>
              <w:jc w:val="center"/>
              <w:rPr>
                <w:rFonts w:ascii="Calibri" w:hAnsi="Calibri" w:cs="Calibri"/>
                <w:b/>
                <w:bCs/>
                <w:sz w:val="22"/>
                <w:szCs w:val="22"/>
              </w:rPr>
            </w:pPr>
            <w:r w:rsidRPr="00651600">
              <w:rPr>
                <w:rFonts w:ascii="Calibri" w:hAnsi="Calibri" w:cs="Calibri"/>
                <w:b/>
                <w:bCs/>
                <w:sz w:val="22"/>
                <w:szCs w:val="22"/>
              </w:rPr>
              <w:t>Nyilvántartott álláskeresők száma összesen</w:t>
            </w:r>
          </w:p>
        </w:tc>
        <w:tc>
          <w:tcPr>
            <w:tcW w:w="960" w:type="dxa"/>
            <w:tcBorders>
              <w:top w:val="nil"/>
              <w:left w:val="nil"/>
              <w:bottom w:val="single" w:sz="4" w:space="0" w:color="auto"/>
              <w:right w:val="single" w:sz="4" w:space="0" w:color="auto"/>
            </w:tcBorders>
            <w:shd w:val="clear" w:color="000000" w:fill="E2EFDA"/>
            <w:vAlign w:val="center"/>
            <w:hideMark/>
          </w:tcPr>
          <w:p w14:paraId="55E468F5" w14:textId="77777777" w:rsidR="00651600" w:rsidRPr="00651600" w:rsidRDefault="00651600" w:rsidP="00651600">
            <w:pPr>
              <w:jc w:val="center"/>
              <w:rPr>
                <w:rFonts w:ascii="Calibri" w:hAnsi="Calibri" w:cs="Calibri"/>
                <w:b/>
                <w:bCs/>
                <w:sz w:val="22"/>
                <w:szCs w:val="22"/>
              </w:rPr>
            </w:pPr>
            <w:r w:rsidRPr="00651600">
              <w:rPr>
                <w:rFonts w:ascii="Calibri" w:hAnsi="Calibri" w:cs="Calibri"/>
                <w:b/>
                <w:bCs/>
                <w:sz w:val="22"/>
                <w:szCs w:val="22"/>
              </w:rPr>
              <w:t>Év</w:t>
            </w:r>
          </w:p>
        </w:tc>
        <w:tc>
          <w:tcPr>
            <w:tcW w:w="1160" w:type="dxa"/>
            <w:tcBorders>
              <w:top w:val="nil"/>
              <w:left w:val="nil"/>
              <w:bottom w:val="single" w:sz="4" w:space="0" w:color="auto"/>
              <w:right w:val="single" w:sz="4" w:space="0" w:color="auto"/>
            </w:tcBorders>
            <w:shd w:val="clear" w:color="000000" w:fill="E2EFDA"/>
            <w:vAlign w:val="center"/>
            <w:hideMark/>
          </w:tcPr>
          <w:p w14:paraId="369B6728" w14:textId="77777777" w:rsidR="00651600" w:rsidRPr="00651600" w:rsidRDefault="00651600" w:rsidP="00651600">
            <w:pPr>
              <w:jc w:val="center"/>
              <w:rPr>
                <w:rFonts w:ascii="Calibri" w:hAnsi="Calibri" w:cs="Calibri"/>
                <w:b/>
                <w:bCs/>
                <w:sz w:val="22"/>
                <w:szCs w:val="22"/>
              </w:rPr>
            </w:pPr>
            <w:r w:rsidRPr="00651600">
              <w:rPr>
                <w:rFonts w:ascii="Calibri" w:hAnsi="Calibri" w:cs="Calibri"/>
                <w:b/>
                <w:bCs/>
                <w:sz w:val="22"/>
                <w:szCs w:val="22"/>
              </w:rPr>
              <w:t>2016</w:t>
            </w:r>
          </w:p>
        </w:tc>
        <w:tc>
          <w:tcPr>
            <w:tcW w:w="1200" w:type="dxa"/>
            <w:tcBorders>
              <w:top w:val="nil"/>
              <w:left w:val="nil"/>
              <w:bottom w:val="single" w:sz="4" w:space="0" w:color="auto"/>
              <w:right w:val="single" w:sz="4" w:space="0" w:color="auto"/>
            </w:tcBorders>
            <w:shd w:val="clear" w:color="000000" w:fill="E2EFDA"/>
            <w:vAlign w:val="center"/>
            <w:hideMark/>
          </w:tcPr>
          <w:p w14:paraId="02D12F72" w14:textId="77777777" w:rsidR="00651600" w:rsidRPr="00651600" w:rsidRDefault="00651600" w:rsidP="00651600">
            <w:pPr>
              <w:jc w:val="center"/>
              <w:rPr>
                <w:rFonts w:ascii="Calibri" w:hAnsi="Calibri" w:cs="Calibri"/>
                <w:b/>
                <w:bCs/>
                <w:sz w:val="22"/>
                <w:szCs w:val="22"/>
              </w:rPr>
            </w:pPr>
            <w:r w:rsidRPr="00651600">
              <w:rPr>
                <w:rFonts w:ascii="Calibri" w:hAnsi="Calibri" w:cs="Calibri"/>
                <w:b/>
                <w:bCs/>
                <w:sz w:val="22"/>
                <w:szCs w:val="22"/>
              </w:rPr>
              <w:t>2017</w:t>
            </w:r>
          </w:p>
        </w:tc>
        <w:tc>
          <w:tcPr>
            <w:tcW w:w="1180" w:type="dxa"/>
            <w:tcBorders>
              <w:top w:val="nil"/>
              <w:left w:val="nil"/>
              <w:bottom w:val="single" w:sz="4" w:space="0" w:color="auto"/>
              <w:right w:val="single" w:sz="4" w:space="0" w:color="auto"/>
            </w:tcBorders>
            <w:shd w:val="clear" w:color="000000" w:fill="E2EFDA"/>
            <w:vAlign w:val="center"/>
            <w:hideMark/>
          </w:tcPr>
          <w:p w14:paraId="2E15C796" w14:textId="77777777" w:rsidR="00651600" w:rsidRPr="00651600" w:rsidRDefault="00651600" w:rsidP="00651600">
            <w:pPr>
              <w:jc w:val="center"/>
              <w:rPr>
                <w:rFonts w:ascii="Calibri" w:hAnsi="Calibri" w:cs="Calibri"/>
                <w:b/>
                <w:bCs/>
                <w:sz w:val="22"/>
                <w:szCs w:val="22"/>
              </w:rPr>
            </w:pPr>
            <w:r w:rsidRPr="00651600">
              <w:rPr>
                <w:rFonts w:ascii="Calibri" w:hAnsi="Calibri" w:cs="Calibri"/>
                <w:b/>
                <w:bCs/>
                <w:sz w:val="22"/>
                <w:szCs w:val="22"/>
              </w:rPr>
              <w:t>2018</w:t>
            </w:r>
          </w:p>
        </w:tc>
        <w:tc>
          <w:tcPr>
            <w:tcW w:w="1120" w:type="dxa"/>
            <w:tcBorders>
              <w:top w:val="nil"/>
              <w:left w:val="nil"/>
              <w:bottom w:val="single" w:sz="4" w:space="0" w:color="auto"/>
              <w:right w:val="single" w:sz="4" w:space="0" w:color="auto"/>
            </w:tcBorders>
            <w:shd w:val="clear" w:color="000000" w:fill="E2EFDA"/>
            <w:vAlign w:val="center"/>
            <w:hideMark/>
          </w:tcPr>
          <w:p w14:paraId="14968E8D" w14:textId="77777777" w:rsidR="00651600" w:rsidRPr="00651600" w:rsidRDefault="00651600" w:rsidP="00651600">
            <w:pPr>
              <w:jc w:val="center"/>
              <w:rPr>
                <w:rFonts w:ascii="Calibri" w:hAnsi="Calibri" w:cs="Calibri"/>
                <w:b/>
                <w:bCs/>
                <w:sz w:val="22"/>
                <w:szCs w:val="22"/>
              </w:rPr>
            </w:pPr>
            <w:r w:rsidRPr="00651600">
              <w:rPr>
                <w:rFonts w:ascii="Calibri" w:hAnsi="Calibri" w:cs="Calibri"/>
                <w:b/>
                <w:bCs/>
                <w:sz w:val="22"/>
                <w:szCs w:val="22"/>
              </w:rPr>
              <w:t>2019</w:t>
            </w:r>
          </w:p>
        </w:tc>
        <w:tc>
          <w:tcPr>
            <w:tcW w:w="1120" w:type="dxa"/>
            <w:tcBorders>
              <w:top w:val="nil"/>
              <w:left w:val="nil"/>
              <w:bottom w:val="single" w:sz="4" w:space="0" w:color="auto"/>
              <w:right w:val="single" w:sz="4" w:space="0" w:color="auto"/>
            </w:tcBorders>
            <w:shd w:val="clear" w:color="000000" w:fill="E2EFDA"/>
            <w:vAlign w:val="center"/>
            <w:hideMark/>
          </w:tcPr>
          <w:p w14:paraId="6EE78585" w14:textId="77777777" w:rsidR="00651600" w:rsidRPr="00651600" w:rsidRDefault="00651600" w:rsidP="00651600">
            <w:pPr>
              <w:jc w:val="center"/>
              <w:rPr>
                <w:rFonts w:ascii="Calibri" w:hAnsi="Calibri" w:cs="Calibri"/>
                <w:b/>
                <w:bCs/>
                <w:sz w:val="22"/>
                <w:szCs w:val="22"/>
              </w:rPr>
            </w:pPr>
            <w:r w:rsidRPr="00651600">
              <w:rPr>
                <w:rFonts w:ascii="Calibri" w:hAnsi="Calibri" w:cs="Calibri"/>
                <w:b/>
                <w:bCs/>
                <w:sz w:val="22"/>
                <w:szCs w:val="22"/>
              </w:rPr>
              <w:t>2020</w:t>
            </w:r>
          </w:p>
        </w:tc>
        <w:tc>
          <w:tcPr>
            <w:tcW w:w="1120" w:type="dxa"/>
            <w:tcBorders>
              <w:top w:val="nil"/>
              <w:left w:val="nil"/>
              <w:bottom w:val="single" w:sz="4" w:space="0" w:color="auto"/>
              <w:right w:val="single" w:sz="4" w:space="0" w:color="auto"/>
            </w:tcBorders>
            <w:shd w:val="clear" w:color="000000" w:fill="E2EFDA"/>
            <w:vAlign w:val="center"/>
            <w:hideMark/>
          </w:tcPr>
          <w:p w14:paraId="42FA3867" w14:textId="77777777" w:rsidR="00651600" w:rsidRPr="00651600" w:rsidRDefault="00651600" w:rsidP="00651600">
            <w:pPr>
              <w:jc w:val="center"/>
              <w:rPr>
                <w:rFonts w:ascii="Calibri" w:hAnsi="Calibri" w:cs="Calibri"/>
                <w:b/>
                <w:bCs/>
                <w:sz w:val="22"/>
                <w:szCs w:val="22"/>
              </w:rPr>
            </w:pPr>
            <w:r w:rsidRPr="00651600">
              <w:rPr>
                <w:rFonts w:ascii="Calibri" w:hAnsi="Calibri" w:cs="Calibri"/>
                <w:b/>
                <w:bCs/>
                <w:sz w:val="22"/>
                <w:szCs w:val="22"/>
              </w:rPr>
              <w:t>2021</w:t>
            </w:r>
          </w:p>
        </w:tc>
      </w:tr>
      <w:tr w:rsidR="00651600" w:rsidRPr="00651600" w14:paraId="1D7C8FCE" w14:textId="77777777" w:rsidTr="00651600">
        <w:trPr>
          <w:trHeight w:val="645"/>
        </w:trPr>
        <w:tc>
          <w:tcPr>
            <w:tcW w:w="1960" w:type="dxa"/>
            <w:vMerge/>
            <w:tcBorders>
              <w:top w:val="nil"/>
              <w:left w:val="single" w:sz="4" w:space="0" w:color="auto"/>
              <w:bottom w:val="single" w:sz="4" w:space="0" w:color="auto"/>
              <w:right w:val="single" w:sz="4" w:space="0" w:color="auto"/>
            </w:tcBorders>
            <w:vAlign w:val="center"/>
            <w:hideMark/>
          </w:tcPr>
          <w:p w14:paraId="3E4F51B0" w14:textId="77777777" w:rsidR="00651600" w:rsidRPr="00651600" w:rsidRDefault="00651600" w:rsidP="00651600">
            <w:pPr>
              <w:jc w:val="left"/>
              <w:rPr>
                <w:rFonts w:ascii="Calibri" w:hAnsi="Calibri" w:cs="Calibri"/>
                <w:b/>
                <w:bCs/>
                <w:sz w:val="22"/>
                <w:szCs w:val="22"/>
              </w:rPr>
            </w:pPr>
          </w:p>
        </w:tc>
        <w:tc>
          <w:tcPr>
            <w:tcW w:w="960" w:type="dxa"/>
            <w:tcBorders>
              <w:top w:val="nil"/>
              <w:left w:val="nil"/>
              <w:bottom w:val="single" w:sz="4" w:space="0" w:color="auto"/>
              <w:right w:val="single" w:sz="4" w:space="0" w:color="auto"/>
            </w:tcBorders>
            <w:shd w:val="clear" w:color="000000" w:fill="E2EFDA"/>
            <w:vAlign w:val="center"/>
            <w:hideMark/>
          </w:tcPr>
          <w:p w14:paraId="03FD9DF0" w14:textId="77777777" w:rsidR="00651600" w:rsidRPr="00651600" w:rsidRDefault="00651600" w:rsidP="00651600">
            <w:pPr>
              <w:jc w:val="center"/>
              <w:rPr>
                <w:rFonts w:ascii="Calibri" w:hAnsi="Calibri" w:cs="Calibri"/>
                <w:b/>
                <w:bCs/>
                <w:sz w:val="22"/>
                <w:szCs w:val="22"/>
              </w:rPr>
            </w:pPr>
            <w:r w:rsidRPr="00651600">
              <w:rPr>
                <w:rFonts w:ascii="Calibri" w:hAnsi="Calibri" w:cs="Calibri"/>
                <w:b/>
                <w:bCs/>
                <w:sz w:val="22"/>
                <w:szCs w:val="22"/>
              </w:rPr>
              <w:t>Fő összesen</w:t>
            </w:r>
          </w:p>
        </w:tc>
        <w:tc>
          <w:tcPr>
            <w:tcW w:w="1160" w:type="dxa"/>
            <w:tcBorders>
              <w:top w:val="nil"/>
              <w:left w:val="nil"/>
              <w:bottom w:val="single" w:sz="4" w:space="0" w:color="auto"/>
              <w:right w:val="single" w:sz="4" w:space="0" w:color="auto"/>
            </w:tcBorders>
            <w:shd w:val="clear" w:color="000000" w:fill="E2EFDA"/>
            <w:noWrap/>
            <w:vAlign w:val="center"/>
            <w:hideMark/>
          </w:tcPr>
          <w:p w14:paraId="33A0C13A" w14:textId="77777777" w:rsidR="00651600" w:rsidRPr="00651600" w:rsidRDefault="00651600" w:rsidP="00651600">
            <w:pPr>
              <w:jc w:val="center"/>
              <w:rPr>
                <w:rFonts w:ascii="Calibri" w:hAnsi="Calibri" w:cs="Calibri"/>
                <w:b/>
                <w:bCs/>
                <w:sz w:val="22"/>
                <w:szCs w:val="22"/>
              </w:rPr>
            </w:pPr>
            <w:r w:rsidRPr="00651600">
              <w:rPr>
                <w:rFonts w:ascii="Calibri" w:hAnsi="Calibri" w:cs="Calibri"/>
                <w:b/>
                <w:bCs/>
                <w:sz w:val="22"/>
                <w:szCs w:val="22"/>
              </w:rPr>
              <w:t>5</w:t>
            </w:r>
          </w:p>
        </w:tc>
        <w:tc>
          <w:tcPr>
            <w:tcW w:w="1200" w:type="dxa"/>
            <w:tcBorders>
              <w:top w:val="nil"/>
              <w:left w:val="nil"/>
              <w:bottom w:val="single" w:sz="4" w:space="0" w:color="auto"/>
              <w:right w:val="single" w:sz="4" w:space="0" w:color="auto"/>
            </w:tcBorders>
            <w:shd w:val="clear" w:color="000000" w:fill="E2EFDA"/>
            <w:noWrap/>
            <w:vAlign w:val="center"/>
            <w:hideMark/>
          </w:tcPr>
          <w:p w14:paraId="39219B06" w14:textId="77777777" w:rsidR="00651600" w:rsidRPr="00651600" w:rsidRDefault="00651600" w:rsidP="00651600">
            <w:pPr>
              <w:jc w:val="center"/>
              <w:rPr>
                <w:rFonts w:ascii="Calibri" w:hAnsi="Calibri" w:cs="Calibri"/>
                <w:b/>
                <w:bCs/>
                <w:sz w:val="22"/>
                <w:szCs w:val="22"/>
              </w:rPr>
            </w:pPr>
            <w:r w:rsidRPr="00651600">
              <w:rPr>
                <w:rFonts w:ascii="Calibri" w:hAnsi="Calibri" w:cs="Calibri"/>
                <w:b/>
                <w:bCs/>
                <w:sz w:val="22"/>
                <w:szCs w:val="22"/>
              </w:rPr>
              <w:t>10</w:t>
            </w:r>
          </w:p>
        </w:tc>
        <w:tc>
          <w:tcPr>
            <w:tcW w:w="1180" w:type="dxa"/>
            <w:tcBorders>
              <w:top w:val="nil"/>
              <w:left w:val="nil"/>
              <w:bottom w:val="single" w:sz="4" w:space="0" w:color="auto"/>
              <w:right w:val="single" w:sz="4" w:space="0" w:color="auto"/>
            </w:tcBorders>
            <w:shd w:val="clear" w:color="000000" w:fill="E2EFDA"/>
            <w:noWrap/>
            <w:vAlign w:val="center"/>
            <w:hideMark/>
          </w:tcPr>
          <w:p w14:paraId="5944FD8F" w14:textId="77777777" w:rsidR="00651600" w:rsidRPr="00651600" w:rsidRDefault="00651600" w:rsidP="00651600">
            <w:pPr>
              <w:jc w:val="center"/>
              <w:rPr>
                <w:rFonts w:ascii="Calibri" w:hAnsi="Calibri" w:cs="Calibri"/>
                <w:b/>
                <w:bCs/>
                <w:sz w:val="22"/>
                <w:szCs w:val="22"/>
              </w:rPr>
            </w:pPr>
            <w:r w:rsidRPr="00651600">
              <w:rPr>
                <w:rFonts w:ascii="Calibri" w:hAnsi="Calibri" w:cs="Calibri"/>
                <w:b/>
                <w:bCs/>
                <w:sz w:val="22"/>
                <w:szCs w:val="22"/>
              </w:rPr>
              <w:t>5</w:t>
            </w:r>
          </w:p>
        </w:tc>
        <w:tc>
          <w:tcPr>
            <w:tcW w:w="1120" w:type="dxa"/>
            <w:tcBorders>
              <w:top w:val="nil"/>
              <w:left w:val="nil"/>
              <w:bottom w:val="single" w:sz="4" w:space="0" w:color="auto"/>
              <w:right w:val="single" w:sz="4" w:space="0" w:color="auto"/>
            </w:tcBorders>
            <w:shd w:val="clear" w:color="000000" w:fill="E2EFDA"/>
            <w:noWrap/>
            <w:vAlign w:val="center"/>
            <w:hideMark/>
          </w:tcPr>
          <w:p w14:paraId="46C0429F" w14:textId="77777777" w:rsidR="00651600" w:rsidRPr="00651600" w:rsidRDefault="00651600" w:rsidP="00651600">
            <w:pPr>
              <w:jc w:val="center"/>
              <w:rPr>
                <w:rFonts w:ascii="Calibri" w:hAnsi="Calibri" w:cs="Calibri"/>
                <w:b/>
                <w:bCs/>
                <w:sz w:val="22"/>
                <w:szCs w:val="22"/>
              </w:rPr>
            </w:pPr>
            <w:r w:rsidRPr="00651600">
              <w:rPr>
                <w:rFonts w:ascii="Calibri" w:hAnsi="Calibri" w:cs="Calibri"/>
                <w:b/>
                <w:bCs/>
                <w:sz w:val="22"/>
                <w:szCs w:val="22"/>
              </w:rPr>
              <w:t>6</w:t>
            </w:r>
          </w:p>
        </w:tc>
        <w:tc>
          <w:tcPr>
            <w:tcW w:w="1120" w:type="dxa"/>
            <w:tcBorders>
              <w:top w:val="nil"/>
              <w:left w:val="nil"/>
              <w:bottom w:val="single" w:sz="4" w:space="0" w:color="auto"/>
              <w:right w:val="single" w:sz="4" w:space="0" w:color="auto"/>
            </w:tcBorders>
            <w:shd w:val="clear" w:color="000000" w:fill="E2EFDA"/>
            <w:noWrap/>
            <w:vAlign w:val="center"/>
            <w:hideMark/>
          </w:tcPr>
          <w:p w14:paraId="58C8A846" w14:textId="77777777" w:rsidR="00651600" w:rsidRPr="00651600" w:rsidRDefault="00651600" w:rsidP="00651600">
            <w:pPr>
              <w:jc w:val="center"/>
              <w:rPr>
                <w:rFonts w:ascii="Calibri" w:hAnsi="Calibri" w:cs="Calibri"/>
                <w:b/>
                <w:bCs/>
                <w:sz w:val="22"/>
                <w:szCs w:val="22"/>
              </w:rPr>
            </w:pPr>
            <w:r w:rsidRPr="00651600">
              <w:rPr>
                <w:rFonts w:ascii="Calibri" w:hAnsi="Calibri" w:cs="Calibri"/>
                <w:b/>
                <w:bCs/>
                <w:sz w:val="22"/>
                <w:szCs w:val="22"/>
              </w:rPr>
              <w:t>7</w:t>
            </w:r>
          </w:p>
        </w:tc>
        <w:tc>
          <w:tcPr>
            <w:tcW w:w="1120" w:type="dxa"/>
            <w:tcBorders>
              <w:top w:val="nil"/>
              <w:left w:val="nil"/>
              <w:bottom w:val="single" w:sz="4" w:space="0" w:color="auto"/>
              <w:right w:val="single" w:sz="4" w:space="0" w:color="auto"/>
            </w:tcBorders>
            <w:shd w:val="clear" w:color="000000" w:fill="E2EFDA"/>
            <w:noWrap/>
            <w:vAlign w:val="center"/>
            <w:hideMark/>
          </w:tcPr>
          <w:p w14:paraId="24EC6F75" w14:textId="77777777" w:rsidR="00651600" w:rsidRPr="00651600" w:rsidRDefault="00651600" w:rsidP="00651600">
            <w:pPr>
              <w:jc w:val="center"/>
              <w:rPr>
                <w:rFonts w:ascii="Calibri" w:hAnsi="Calibri" w:cs="Calibri"/>
                <w:b/>
                <w:bCs/>
                <w:sz w:val="22"/>
                <w:szCs w:val="22"/>
              </w:rPr>
            </w:pPr>
            <w:r w:rsidRPr="00651600">
              <w:rPr>
                <w:rFonts w:ascii="Calibri" w:hAnsi="Calibri" w:cs="Calibri"/>
                <w:b/>
                <w:bCs/>
                <w:sz w:val="22"/>
                <w:szCs w:val="22"/>
              </w:rPr>
              <w:t>5</w:t>
            </w:r>
          </w:p>
        </w:tc>
      </w:tr>
      <w:tr w:rsidR="00651600" w:rsidRPr="00651600" w14:paraId="67DDF57A" w14:textId="77777777" w:rsidTr="00651600">
        <w:trPr>
          <w:trHeight w:val="420"/>
        </w:trPr>
        <w:tc>
          <w:tcPr>
            <w:tcW w:w="1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A5A36F" w14:textId="77777777" w:rsidR="00651600" w:rsidRPr="00651600" w:rsidRDefault="00651600" w:rsidP="00651600">
            <w:pPr>
              <w:jc w:val="center"/>
              <w:rPr>
                <w:rFonts w:ascii="Calibri" w:hAnsi="Calibri" w:cs="Calibri"/>
                <w:b/>
                <w:bCs/>
                <w:sz w:val="22"/>
                <w:szCs w:val="22"/>
              </w:rPr>
            </w:pPr>
            <w:r w:rsidRPr="00651600">
              <w:rPr>
                <w:rFonts w:ascii="Calibri" w:hAnsi="Calibri" w:cs="Calibri"/>
                <w:b/>
                <w:bCs/>
                <w:sz w:val="22"/>
                <w:szCs w:val="22"/>
              </w:rPr>
              <w:t xml:space="preserve">20 éves, vagy az alatti </w:t>
            </w:r>
            <w:r w:rsidRPr="00651600">
              <w:rPr>
                <w:rFonts w:ascii="Calibri" w:hAnsi="Calibri" w:cs="Calibri"/>
                <w:b/>
                <w:bCs/>
                <w:sz w:val="22"/>
                <w:szCs w:val="22"/>
              </w:rPr>
              <w:br/>
            </w:r>
            <w:r w:rsidRPr="00651600">
              <w:rPr>
                <w:rFonts w:ascii="Calibri" w:hAnsi="Calibri" w:cs="Calibri"/>
                <w:sz w:val="22"/>
                <w:szCs w:val="22"/>
              </w:rPr>
              <w:t>(TS 037)</w:t>
            </w:r>
          </w:p>
        </w:tc>
        <w:tc>
          <w:tcPr>
            <w:tcW w:w="960" w:type="dxa"/>
            <w:tcBorders>
              <w:top w:val="nil"/>
              <w:left w:val="nil"/>
              <w:bottom w:val="single" w:sz="4" w:space="0" w:color="auto"/>
              <w:right w:val="single" w:sz="4" w:space="0" w:color="auto"/>
            </w:tcBorders>
            <w:shd w:val="clear" w:color="auto" w:fill="auto"/>
            <w:vAlign w:val="center"/>
            <w:hideMark/>
          </w:tcPr>
          <w:p w14:paraId="437BABBF"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Fő</w:t>
            </w:r>
          </w:p>
        </w:tc>
        <w:tc>
          <w:tcPr>
            <w:tcW w:w="1160" w:type="dxa"/>
            <w:tcBorders>
              <w:top w:val="nil"/>
              <w:left w:val="nil"/>
              <w:bottom w:val="single" w:sz="4" w:space="0" w:color="auto"/>
              <w:right w:val="single" w:sz="4" w:space="0" w:color="auto"/>
            </w:tcBorders>
            <w:shd w:val="clear" w:color="auto" w:fill="auto"/>
            <w:vAlign w:val="center"/>
            <w:hideMark/>
          </w:tcPr>
          <w:p w14:paraId="7A7890BB"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1,00</w:t>
            </w:r>
          </w:p>
        </w:tc>
        <w:tc>
          <w:tcPr>
            <w:tcW w:w="1200" w:type="dxa"/>
            <w:tcBorders>
              <w:top w:val="nil"/>
              <w:left w:val="nil"/>
              <w:bottom w:val="single" w:sz="4" w:space="0" w:color="auto"/>
              <w:right w:val="single" w:sz="4" w:space="0" w:color="auto"/>
            </w:tcBorders>
            <w:shd w:val="clear" w:color="auto" w:fill="auto"/>
            <w:vAlign w:val="center"/>
            <w:hideMark/>
          </w:tcPr>
          <w:p w14:paraId="7E5547AC"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2,00</w:t>
            </w:r>
          </w:p>
        </w:tc>
        <w:tc>
          <w:tcPr>
            <w:tcW w:w="1180" w:type="dxa"/>
            <w:tcBorders>
              <w:top w:val="nil"/>
              <w:left w:val="nil"/>
              <w:bottom w:val="single" w:sz="4" w:space="0" w:color="auto"/>
              <w:right w:val="single" w:sz="4" w:space="0" w:color="auto"/>
            </w:tcBorders>
            <w:shd w:val="clear" w:color="auto" w:fill="auto"/>
            <w:vAlign w:val="center"/>
            <w:hideMark/>
          </w:tcPr>
          <w:p w14:paraId="28AB8780"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5779F045"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7C037ECC"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2D24625B"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0,00</w:t>
            </w:r>
          </w:p>
        </w:tc>
      </w:tr>
      <w:tr w:rsidR="00651600" w:rsidRPr="00651600" w14:paraId="16E257EB" w14:textId="77777777" w:rsidTr="00651600">
        <w:trPr>
          <w:trHeight w:val="300"/>
        </w:trPr>
        <w:tc>
          <w:tcPr>
            <w:tcW w:w="1960" w:type="dxa"/>
            <w:vMerge/>
            <w:tcBorders>
              <w:top w:val="nil"/>
              <w:left w:val="single" w:sz="4" w:space="0" w:color="auto"/>
              <w:bottom w:val="single" w:sz="4" w:space="0" w:color="auto"/>
              <w:right w:val="single" w:sz="4" w:space="0" w:color="auto"/>
            </w:tcBorders>
            <w:vAlign w:val="center"/>
            <w:hideMark/>
          </w:tcPr>
          <w:p w14:paraId="491F40E8" w14:textId="77777777" w:rsidR="00651600" w:rsidRPr="00651600" w:rsidRDefault="00651600" w:rsidP="00651600">
            <w:pPr>
              <w:jc w:val="left"/>
              <w:rPr>
                <w:rFonts w:ascii="Calibri" w:hAnsi="Calibri" w:cs="Calibri"/>
                <w:b/>
                <w:bCs/>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14:paraId="4F09DA39"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w:t>
            </w:r>
          </w:p>
        </w:tc>
        <w:tc>
          <w:tcPr>
            <w:tcW w:w="1160" w:type="dxa"/>
            <w:tcBorders>
              <w:top w:val="nil"/>
              <w:left w:val="nil"/>
              <w:bottom w:val="single" w:sz="4" w:space="0" w:color="auto"/>
              <w:right w:val="single" w:sz="4" w:space="0" w:color="auto"/>
            </w:tcBorders>
            <w:shd w:val="clear" w:color="000000" w:fill="FCE4D6"/>
            <w:noWrap/>
            <w:vAlign w:val="center"/>
            <w:hideMark/>
          </w:tcPr>
          <w:p w14:paraId="4805A3A9"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20,00%</w:t>
            </w:r>
          </w:p>
        </w:tc>
        <w:tc>
          <w:tcPr>
            <w:tcW w:w="1200" w:type="dxa"/>
            <w:tcBorders>
              <w:top w:val="nil"/>
              <w:left w:val="nil"/>
              <w:bottom w:val="single" w:sz="4" w:space="0" w:color="auto"/>
              <w:right w:val="single" w:sz="4" w:space="0" w:color="auto"/>
            </w:tcBorders>
            <w:shd w:val="clear" w:color="000000" w:fill="FCE4D6"/>
            <w:noWrap/>
            <w:vAlign w:val="center"/>
            <w:hideMark/>
          </w:tcPr>
          <w:p w14:paraId="1B6453E7"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20,00%</w:t>
            </w:r>
          </w:p>
        </w:tc>
        <w:tc>
          <w:tcPr>
            <w:tcW w:w="1180" w:type="dxa"/>
            <w:tcBorders>
              <w:top w:val="nil"/>
              <w:left w:val="nil"/>
              <w:bottom w:val="single" w:sz="4" w:space="0" w:color="auto"/>
              <w:right w:val="single" w:sz="4" w:space="0" w:color="auto"/>
            </w:tcBorders>
            <w:shd w:val="clear" w:color="000000" w:fill="FCE4D6"/>
            <w:noWrap/>
            <w:vAlign w:val="center"/>
            <w:hideMark/>
          </w:tcPr>
          <w:p w14:paraId="72F37FA9"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0,00%</w:t>
            </w:r>
          </w:p>
        </w:tc>
        <w:tc>
          <w:tcPr>
            <w:tcW w:w="1120" w:type="dxa"/>
            <w:tcBorders>
              <w:top w:val="nil"/>
              <w:left w:val="nil"/>
              <w:bottom w:val="single" w:sz="4" w:space="0" w:color="auto"/>
              <w:right w:val="single" w:sz="4" w:space="0" w:color="auto"/>
            </w:tcBorders>
            <w:shd w:val="clear" w:color="000000" w:fill="FCE4D6"/>
            <w:noWrap/>
            <w:vAlign w:val="center"/>
            <w:hideMark/>
          </w:tcPr>
          <w:p w14:paraId="02755FD3"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0,00%</w:t>
            </w:r>
          </w:p>
        </w:tc>
        <w:tc>
          <w:tcPr>
            <w:tcW w:w="1120" w:type="dxa"/>
            <w:tcBorders>
              <w:top w:val="nil"/>
              <w:left w:val="nil"/>
              <w:bottom w:val="single" w:sz="4" w:space="0" w:color="auto"/>
              <w:right w:val="single" w:sz="4" w:space="0" w:color="auto"/>
            </w:tcBorders>
            <w:shd w:val="clear" w:color="000000" w:fill="FCE4D6"/>
            <w:noWrap/>
            <w:vAlign w:val="center"/>
            <w:hideMark/>
          </w:tcPr>
          <w:p w14:paraId="6BE9C4A4"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0,00%</w:t>
            </w:r>
          </w:p>
        </w:tc>
        <w:tc>
          <w:tcPr>
            <w:tcW w:w="1120" w:type="dxa"/>
            <w:tcBorders>
              <w:top w:val="nil"/>
              <w:left w:val="nil"/>
              <w:bottom w:val="single" w:sz="4" w:space="0" w:color="auto"/>
              <w:right w:val="single" w:sz="4" w:space="0" w:color="auto"/>
            </w:tcBorders>
            <w:shd w:val="clear" w:color="000000" w:fill="FCE4D6"/>
            <w:noWrap/>
            <w:vAlign w:val="center"/>
            <w:hideMark/>
          </w:tcPr>
          <w:p w14:paraId="0229C11E"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0,00%</w:t>
            </w:r>
          </w:p>
        </w:tc>
      </w:tr>
      <w:tr w:rsidR="00651600" w:rsidRPr="00651600" w14:paraId="068D8425" w14:textId="77777777" w:rsidTr="00651600">
        <w:trPr>
          <w:trHeight w:val="300"/>
        </w:trPr>
        <w:tc>
          <w:tcPr>
            <w:tcW w:w="1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45398CF" w14:textId="77777777" w:rsidR="00651600" w:rsidRPr="00651600" w:rsidRDefault="00651600" w:rsidP="00651600">
            <w:pPr>
              <w:jc w:val="center"/>
              <w:rPr>
                <w:rFonts w:ascii="Calibri" w:hAnsi="Calibri" w:cs="Calibri"/>
                <w:b/>
                <w:bCs/>
                <w:sz w:val="22"/>
                <w:szCs w:val="22"/>
              </w:rPr>
            </w:pPr>
            <w:r w:rsidRPr="00651600">
              <w:rPr>
                <w:rFonts w:ascii="Calibri" w:hAnsi="Calibri" w:cs="Calibri"/>
                <w:b/>
                <w:bCs/>
                <w:sz w:val="22"/>
                <w:szCs w:val="22"/>
              </w:rPr>
              <w:t>21-25 év</w:t>
            </w:r>
            <w:r w:rsidRPr="00651600">
              <w:rPr>
                <w:rFonts w:ascii="Calibri" w:hAnsi="Calibri" w:cs="Calibri"/>
                <w:sz w:val="22"/>
                <w:szCs w:val="22"/>
              </w:rPr>
              <w:t xml:space="preserve"> (TS 038)</w:t>
            </w:r>
          </w:p>
        </w:tc>
        <w:tc>
          <w:tcPr>
            <w:tcW w:w="960" w:type="dxa"/>
            <w:tcBorders>
              <w:top w:val="nil"/>
              <w:left w:val="nil"/>
              <w:bottom w:val="single" w:sz="4" w:space="0" w:color="auto"/>
              <w:right w:val="single" w:sz="4" w:space="0" w:color="auto"/>
            </w:tcBorders>
            <w:shd w:val="clear" w:color="000000" w:fill="FFFFFF"/>
            <w:vAlign w:val="center"/>
            <w:hideMark/>
          </w:tcPr>
          <w:p w14:paraId="1619FDCA"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Fő</w:t>
            </w:r>
          </w:p>
        </w:tc>
        <w:tc>
          <w:tcPr>
            <w:tcW w:w="1160" w:type="dxa"/>
            <w:tcBorders>
              <w:top w:val="nil"/>
              <w:left w:val="nil"/>
              <w:bottom w:val="single" w:sz="4" w:space="0" w:color="auto"/>
              <w:right w:val="single" w:sz="4" w:space="0" w:color="auto"/>
            </w:tcBorders>
            <w:shd w:val="clear" w:color="auto" w:fill="auto"/>
            <w:vAlign w:val="center"/>
            <w:hideMark/>
          </w:tcPr>
          <w:p w14:paraId="7E29F7E2"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0,00</w:t>
            </w:r>
          </w:p>
        </w:tc>
        <w:tc>
          <w:tcPr>
            <w:tcW w:w="1200" w:type="dxa"/>
            <w:tcBorders>
              <w:top w:val="nil"/>
              <w:left w:val="nil"/>
              <w:bottom w:val="single" w:sz="4" w:space="0" w:color="auto"/>
              <w:right w:val="single" w:sz="4" w:space="0" w:color="auto"/>
            </w:tcBorders>
            <w:shd w:val="clear" w:color="auto" w:fill="auto"/>
            <w:vAlign w:val="center"/>
            <w:hideMark/>
          </w:tcPr>
          <w:p w14:paraId="2B17A093"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1,00</w:t>
            </w:r>
          </w:p>
        </w:tc>
        <w:tc>
          <w:tcPr>
            <w:tcW w:w="1180" w:type="dxa"/>
            <w:tcBorders>
              <w:top w:val="nil"/>
              <w:left w:val="nil"/>
              <w:bottom w:val="single" w:sz="4" w:space="0" w:color="auto"/>
              <w:right w:val="single" w:sz="4" w:space="0" w:color="auto"/>
            </w:tcBorders>
            <w:shd w:val="clear" w:color="auto" w:fill="auto"/>
            <w:vAlign w:val="center"/>
            <w:hideMark/>
          </w:tcPr>
          <w:p w14:paraId="4477EA77"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476AA083"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1,00</w:t>
            </w:r>
          </w:p>
        </w:tc>
        <w:tc>
          <w:tcPr>
            <w:tcW w:w="1120" w:type="dxa"/>
            <w:tcBorders>
              <w:top w:val="nil"/>
              <w:left w:val="nil"/>
              <w:bottom w:val="single" w:sz="4" w:space="0" w:color="auto"/>
              <w:right w:val="single" w:sz="4" w:space="0" w:color="auto"/>
            </w:tcBorders>
            <w:shd w:val="clear" w:color="auto" w:fill="auto"/>
            <w:vAlign w:val="center"/>
            <w:hideMark/>
          </w:tcPr>
          <w:p w14:paraId="609C8DCA"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1,00</w:t>
            </w:r>
          </w:p>
        </w:tc>
        <w:tc>
          <w:tcPr>
            <w:tcW w:w="1120" w:type="dxa"/>
            <w:tcBorders>
              <w:top w:val="nil"/>
              <w:left w:val="nil"/>
              <w:bottom w:val="single" w:sz="4" w:space="0" w:color="auto"/>
              <w:right w:val="single" w:sz="4" w:space="0" w:color="auto"/>
            </w:tcBorders>
            <w:shd w:val="clear" w:color="auto" w:fill="auto"/>
            <w:vAlign w:val="center"/>
            <w:hideMark/>
          </w:tcPr>
          <w:p w14:paraId="70F8742B"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1,00</w:t>
            </w:r>
          </w:p>
        </w:tc>
      </w:tr>
      <w:tr w:rsidR="00651600" w:rsidRPr="00651600" w14:paraId="3B6CAA9D" w14:textId="77777777" w:rsidTr="00651600">
        <w:trPr>
          <w:trHeight w:val="300"/>
        </w:trPr>
        <w:tc>
          <w:tcPr>
            <w:tcW w:w="1960" w:type="dxa"/>
            <w:vMerge/>
            <w:tcBorders>
              <w:top w:val="nil"/>
              <w:left w:val="single" w:sz="4" w:space="0" w:color="auto"/>
              <w:bottom w:val="single" w:sz="4" w:space="0" w:color="auto"/>
              <w:right w:val="single" w:sz="4" w:space="0" w:color="auto"/>
            </w:tcBorders>
            <w:vAlign w:val="center"/>
            <w:hideMark/>
          </w:tcPr>
          <w:p w14:paraId="7E132FEB" w14:textId="77777777" w:rsidR="00651600" w:rsidRPr="00651600" w:rsidRDefault="00651600" w:rsidP="00651600">
            <w:pPr>
              <w:jc w:val="left"/>
              <w:rPr>
                <w:rFonts w:ascii="Calibri" w:hAnsi="Calibri" w:cs="Calibri"/>
                <w:b/>
                <w:bCs/>
                <w:sz w:val="22"/>
                <w:szCs w:val="22"/>
              </w:rPr>
            </w:pPr>
          </w:p>
        </w:tc>
        <w:tc>
          <w:tcPr>
            <w:tcW w:w="960" w:type="dxa"/>
            <w:tcBorders>
              <w:top w:val="nil"/>
              <w:left w:val="nil"/>
              <w:bottom w:val="single" w:sz="4" w:space="0" w:color="auto"/>
              <w:right w:val="single" w:sz="4" w:space="0" w:color="auto"/>
            </w:tcBorders>
            <w:shd w:val="clear" w:color="000000" w:fill="FFFFFF"/>
            <w:vAlign w:val="center"/>
            <w:hideMark/>
          </w:tcPr>
          <w:p w14:paraId="41223837"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w:t>
            </w:r>
          </w:p>
        </w:tc>
        <w:tc>
          <w:tcPr>
            <w:tcW w:w="1160" w:type="dxa"/>
            <w:tcBorders>
              <w:top w:val="nil"/>
              <w:left w:val="nil"/>
              <w:bottom w:val="single" w:sz="4" w:space="0" w:color="auto"/>
              <w:right w:val="single" w:sz="4" w:space="0" w:color="auto"/>
            </w:tcBorders>
            <w:shd w:val="clear" w:color="000000" w:fill="FCE4D6"/>
            <w:noWrap/>
            <w:vAlign w:val="center"/>
            <w:hideMark/>
          </w:tcPr>
          <w:p w14:paraId="58D37AE8"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0,00%</w:t>
            </w:r>
          </w:p>
        </w:tc>
        <w:tc>
          <w:tcPr>
            <w:tcW w:w="1200" w:type="dxa"/>
            <w:tcBorders>
              <w:top w:val="nil"/>
              <w:left w:val="nil"/>
              <w:bottom w:val="single" w:sz="4" w:space="0" w:color="auto"/>
              <w:right w:val="single" w:sz="4" w:space="0" w:color="auto"/>
            </w:tcBorders>
            <w:shd w:val="clear" w:color="000000" w:fill="FCE4D6"/>
            <w:noWrap/>
            <w:vAlign w:val="center"/>
            <w:hideMark/>
          </w:tcPr>
          <w:p w14:paraId="441F09D2"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10,00%</w:t>
            </w:r>
          </w:p>
        </w:tc>
        <w:tc>
          <w:tcPr>
            <w:tcW w:w="1180" w:type="dxa"/>
            <w:tcBorders>
              <w:top w:val="nil"/>
              <w:left w:val="nil"/>
              <w:bottom w:val="single" w:sz="4" w:space="0" w:color="auto"/>
              <w:right w:val="single" w:sz="4" w:space="0" w:color="auto"/>
            </w:tcBorders>
            <w:shd w:val="clear" w:color="000000" w:fill="FCE4D6"/>
            <w:noWrap/>
            <w:vAlign w:val="center"/>
            <w:hideMark/>
          </w:tcPr>
          <w:p w14:paraId="75C89A92"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0,00%</w:t>
            </w:r>
          </w:p>
        </w:tc>
        <w:tc>
          <w:tcPr>
            <w:tcW w:w="1120" w:type="dxa"/>
            <w:tcBorders>
              <w:top w:val="nil"/>
              <w:left w:val="nil"/>
              <w:bottom w:val="single" w:sz="4" w:space="0" w:color="auto"/>
              <w:right w:val="single" w:sz="4" w:space="0" w:color="auto"/>
            </w:tcBorders>
            <w:shd w:val="clear" w:color="000000" w:fill="FCE4D6"/>
            <w:noWrap/>
            <w:vAlign w:val="center"/>
            <w:hideMark/>
          </w:tcPr>
          <w:p w14:paraId="2BDED8B6"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16,67%</w:t>
            </w:r>
          </w:p>
        </w:tc>
        <w:tc>
          <w:tcPr>
            <w:tcW w:w="1120" w:type="dxa"/>
            <w:tcBorders>
              <w:top w:val="nil"/>
              <w:left w:val="nil"/>
              <w:bottom w:val="single" w:sz="4" w:space="0" w:color="auto"/>
              <w:right w:val="single" w:sz="4" w:space="0" w:color="auto"/>
            </w:tcBorders>
            <w:shd w:val="clear" w:color="000000" w:fill="FCE4D6"/>
            <w:noWrap/>
            <w:vAlign w:val="center"/>
            <w:hideMark/>
          </w:tcPr>
          <w:p w14:paraId="1F2C99C2"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14,29%</w:t>
            </w:r>
          </w:p>
        </w:tc>
        <w:tc>
          <w:tcPr>
            <w:tcW w:w="1120" w:type="dxa"/>
            <w:tcBorders>
              <w:top w:val="nil"/>
              <w:left w:val="nil"/>
              <w:bottom w:val="single" w:sz="4" w:space="0" w:color="auto"/>
              <w:right w:val="single" w:sz="4" w:space="0" w:color="auto"/>
            </w:tcBorders>
            <w:shd w:val="clear" w:color="000000" w:fill="FCE4D6"/>
            <w:noWrap/>
            <w:vAlign w:val="center"/>
            <w:hideMark/>
          </w:tcPr>
          <w:p w14:paraId="0D136093"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20,00%</w:t>
            </w:r>
          </w:p>
        </w:tc>
      </w:tr>
      <w:tr w:rsidR="00651600" w:rsidRPr="00651600" w14:paraId="701D9222" w14:textId="77777777" w:rsidTr="00651600">
        <w:trPr>
          <w:trHeight w:val="300"/>
        </w:trPr>
        <w:tc>
          <w:tcPr>
            <w:tcW w:w="1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2DA2040" w14:textId="77777777" w:rsidR="00651600" w:rsidRPr="00651600" w:rsidRDefault="00651600" w:rsidP="00651600">
            <w:pPr>
              <w:jc w:val="center"/>
              <w:rPr>
                <w:rFonts w:ascii="Calibri" w:hAnsi="Calibri" w:cs="Calibri"/>
                <w:b/>
                <w:bCs/>
                <w:sz w:val="22"/>
                <w:szCs w:val="22"/>
              </w:rPr>
            </w:pPr>
            <w:r w:rsidRPr="00651600">
              <w:rPr>
                <w:rFonts w:ascii="Calibri" w:hAnsi="Calibri" w:cs="Calibri"/>
                <w:b/>
                <w:bCs/>
                <w:sz w:val="22"/>
                <w:szCs w:val="22"/>
              </w:rPr>
              <w:t xml:space="preserve">26-30 év </w:t>
            </w:r>
            <w:r w:rsidRPr="00651600">
              <w:rPr>
                <w:rFonts w:ascii="Calibri" w:hAnsi="Calibri" w:cs="Calibri"/>
                <w:sz w:val="22"/>
                <w:szCs w:val="22"/>
              </w:rPr>
              <w:t>(TS 039)</w:t>
            </w:r>
          </w:p>
        </w:tc>
        <w:tc>
          <w:tcPr>
            <w:tcW w:w="960" w:type="dxa"/>
            <w:tcBorders>
              <w:top w:val="nil"/>
              <w:left w:val="nil"/>
              <w:bottom w:val="single" w:sz="4" w:space="0" w:color="auto"/>
              <w:right w:val="single" w:sz="4" w:space="0" w:color="auto"/>
            </w:tcBorders>
            <w:shd w:val="clear" w:color="000000" w:fill="FFFFFF"/>
            <w:vAlign w:val="center"/>
            <w:hideMark/>
          </w:tcPr>
          <w:p w14:paraId="15142194"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Fő</w:t>
            </w:r>
          </w:p>
        </w:tc>
        <w:tc>
          <w:tcPr>
            <w:tcW w:w="1160" w:type="dxa"/>
            <w:tcBorders>
              <w:top w:val="nil"/>
              <w:left w:val="nil"/>
              <w:bottom w:val="single" w:sz="4" w:space="0" w:color="auto"/>
              <w:right w:val="single" w:sz="4" w:space="0" w:color="auto"/>
            </w:tcBorders>
            <w:shd w:val="clear" w:color="auto" w:fill="auto"/>
            <w:vAlign w:val="center"/>
            <w:hideMark/>
          </w:tcPr>
          <w:p w14:paraId="4058D493"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0,00</w:t>
            </w:r>
          </w:p>
        </w:tc>
        <w:tc>
          <w:tcPr>
            <w:tcW w:w="1200" w:type="dxa"/>
            <w:tcBorders>
              <w:top w:val="nil"/>
              <w:left w:val="nil"/>
              <w:bottom w:val="single" w:sz="4" w:space="0" w:color="auto"/>
              <w:right w:val="single" w:sz="4" w:space="0" w:color="auto"/>
            </w:tcBorders>
            <w:shd w:val="clear" w:color="auto" w:fill="auto"/>
            <w:vAlign w:val="center"/>
            <w:hideMark/>
          </w:tcPr>
          <w:p w14:paraId="2ADFF2E1"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0,00</w:t>
            </w:r>
          </w:p>
        </w:tc>
        <w:tc>
          <w:tcPr>
            <w:tcW w:w="1180" w:type="dxa"/>
            <w:tcBorders>
              <w:top w:val="nil"/>
              <w:left w:val="nil"/>
              <w:bottom w:val="single" w:sz="4" w:space="0" w:color="auto"/>
              <w:right w:val="single" w:sz="4" w:space="0" w:color="auto"/>
            </w:tcBorders>
            <w:shd w:val="clear" w:color="auto" w:fill="auto"/>
            <w:vAlign w:val="center"/>
            <w:hideMark/>
          </w:tcPr>
          <w:p w14:paraId="6C7575A8"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712F98A7"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4A002ACA"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0376656C"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1,00</w:t>
            </w:r>
          </w:p>
        </w:tc>
      </w:tr>
      <w:tr w:rsidR="00651600" w:rsidRPr="00651600" w14:paraId="7D9D6B7B" w14:textId="77777777" w:rsidTr="00651600">
        <w:trPr>
          <w:trHeight w:val="300"/>
        </w:trPr>
        <w:tc>
          <w:tcPr>
            <w:tcW w:w="1960" w:type="dxa"/>
            <w:vMerge/>
            <w:tcBorders>
              <w:top w:val="nil"/>
              <w:left w:val="single" w:sz="4" w:space="0" w:color="auto"/>
              <w:bottom w:val="single" w:sz="4" w:space="0" w:color="auto"/>
              <w:right w:val="single" w:sz="4" w:space="0" w:color="auto"/>
            </w:tcBorders>
            <w:vAlign w:val="center"/>
            <w:hideMark/>
          </w:tcPr>
          <w:p w14:paraId="397C2181" w14:textId="77777777" w:rsidR="00651600" w:rsidRPr="00651600" w:rsidRDefault="00651600" w:rsidP="00651600">
            <w:pPr>
              <w:jc w:val="left"/>
              <w:rPr>
                <w:rFonts w:ascii="Calibri" w:hAnsi="Calibri" w:cs="Calibri"/>
                <w:b/>
                <w:bCs/>
                <w:sz w:val="22"/>
                <w:szCs w:val="22"/>
              </w:rPr>
            </w:pPr>
          </w:p>
        </w:tc>
        <w:tc>
          <w:tcPr>
            <w:tcW w:w="960" w:type="dxa"/>
            <w:tcBorders>
              <w:top w:val="nil"/>
              <w:left w:val="nil"/>
              <w:bottom w:val="single" w:sz="4" w:space="0" w:color="auto"/>
              <w:right w:val="single" w:sz="4" w:space="0" w:color="auto"/>
            </w:tcBorders>
            <w:shd w:val="clear" w:color="000000" w:fill="FFFFFF"/>
            <w:vAlign w:val="center"/>
            <w:hideMark/>
          </w:tcPr>
          <w:p w14:paraId="6A1E3524"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w:t>
            </w:r>
          </w:p>
        </w:tc>
        <w:tc>
          <w:tcPr>
            <w:tcW w:w="1160" w:type="dxa"/>
            <w:tcBorders>
              <w:top w:val="nil"/>
              <w:left w:val="nil"/>
              <w:bottom w:val="single" w:sz="4" w:space="0" w:color="auto"/>
              <w:right w:val="single" w:sz="4" w:space="0" w:color="auto"/>
            </w:tcBorders>
            <w:shd w:val="clear" w:color="000000" w:fill="FCE4D6"/>
            <w:noWrap/>
            <w:vAlign w:val="center"/>
            <w:hideMark/>
          </w:tcPr>
          <w:p w14:paraId="23E999C5"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0,00%</w:t>
            </w:r>
          </w:p>
        </w:tc>
        <w:tc>
          <w:tcPr>
            <w:tcW w:w="1200" w:type="dxa"/>
            <w:tcBorders>
              <w:top w:val="nil"/>
              <w:left w:val="nil"/>
              <w:bottom w:val="single" w:sz="4" w:space="0" w:color="auto"/>
              <w:right w:val="single" w:sz="4" w:space="0" w:color="auto"/>
            </w:tcBorders>
            <w:shd w:val="clear" w:color="000000" w:fill="FCE4D6"/>
            <w:noWrap/>
            <w:vAlign w:val="center"/>
            <w:hideMark/>
          </w:tcPr>
          <w:p w14:paraId="53BCDF6D"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0,00%</w:t>
            </w:r>
          </w:p>
        </w:tc>
        <w:tc>
          <w:tcPr>
            <w:tcW w:w="1180" w:type="dxa"/>
            <w:tcBorders>
              <w:top w:val="nil"/>
              <w:left w:val="nil"/>
              <w:bottom w:val="single" w:sz="4" w:space="0" w:color="auto"/>
              <w:right w:val="single" w:sz="4" w:space="0" w:color="auto"/>
            </w:tcBorders>
            <w:shd w:val="clear" w:color="000000" w:fill="FCE4D6"/>
            <w:noWrap/>
            <w:vAlign w:val="center"/>
            <w:hideMark/>
          </w:tcPr>
          <w:p w14:paraId="0FD42FAB"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0,00%</w:t>
            </w:r>
          </w:p>
        </w:tc>
        <w:tc>
          <w:tcPr>
            <w:tcW w:w="1120" w:type="dxa"/>
            <w:tcBorders>
              <w:top w:val="nil"/>
              <w:left w:val="nil"/>
              <w:bottom w:val="single" w:sz="4" w:space="0" w:color="auto"/>
              <w:right w:val="single" w:sz="4" w:space="0" w:color="auto"/>
            </w:tcBorders>
            <w:shd w:val="clear" w:color="000000" w:fill="FCE4D6"/>
            <w:noWrap/>
            <w:vAlign w:val="center"/>
            <w:hideMark/>
          </w:tcPr>
          <w:p w14:paraId="5A356925"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0,00%</w:t>
            </w:r>
          </w:p>
        </w:tc>
        <w:tc>
          <w:tcPr>
            <w:tcW w:w="1120" w:type="dxa"/>
            <w:tcBorders>
              <w:top w:val="nil"/>
              <w:left w:val="nil"/>
              <w:bottom w:val="single" w:sz="4" w:space="0" w:color="auto"/>
              <w:right w:val="single" w:sz="4" w:space="0" w:color="auto"/>
            </w:tcBorders>
            <w:shd w:val="clear" w:color="000000" w:fill="FCE4D6"/>
            <w:noWrap/>
            <w:vAlign w:val="center"/>
            <w:hideMark/>
          </w:tcPr>
          <w:p w14:paraId="4E0F88DB"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0,00%</w:t>
            </w:r>
          </w:p>
        </w:tc>
        <w:tc>
          <w:tcPr>
            <w:tcW w:w="1120" w:type="dxa"/>
            <w:tcBorders>
              <w:top w:val="nil"/>
              <w:left w:val="nil"/>
              <w:bottom w:val="single" w:sz="4" w:space="0" w:color="auto"/>
              <w:right w:val="single" w:sz="4" w:space="0" w:color="auto"/>
            </w:tcBorders>
            <w:shd w:val="clear" w:color="000000" w:fill="FCE4D6"/>
            <w:noWrap/>
            <w:vAlign w:val="center"/>
            <w:hideMark/>
          </w:tcPr>
          <w:p w14:paraId="45022049"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20,00%</w:t>
            </w:r>
          </w:p>
        </w:tc>
      </w:tr>
      <w:tr w:rsidR="00651600" w:rsidRPr="00651600" w14:paraId="3CF3B339" w14:textId="77777777" w:rsidTr="00651600">
        <w:trPr>
          <w:trHeight w:val="300"/>
        </w:trPr>
        <w:tc>
          <w:tcPr>
            <w:tcW w:w="1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B313B28" w14:textId="77777777" w:rsidR="00651600" w:rsidRPr="00651600" w:rsidRDefault="00651600" w:rsidP="00651600">
            <w:pPr>
              <w:jc w:val="center"/>
              <w:rPr>
                <w:rFonts w:ascii="Calibri" w:hAnsi="Calibri" w:cs="Calibri"/>
                <w:b/>
                <w:bCs/>
                <w:sz w:val="22"/>
                <w:szCs w:val="22"/>
              </w:rPr>
            </w:pPr>
            <w:r w:rsidRPr="00651600">
              <w:rPr>
                <w:rFonts w:ascii="Calibri" w:hAnsi="Calibri" w:cs="Calibri"/>
                <w:b/>
                <w:bCs/>
                <w:sz w:val="22"/>
                <w:szCs w:val="22"/>
              </w:rPr>
              <w:t xml:space="preserve">31-35 év </w:t>
            </w:r>
            <w:r w:rsidRPr="00651600">
              <w:rPr>
                <w:rFonts w:ascii="Calibri" w:hAnsi="Calibri" w:cs="Calibri"/>
                <w:sz w:val="22"/>
                <w:szCs w:val="22"/>
              </w:rPr>
              <w:t>(TS 040)</w:t>
            </w:r>
          </w:p>
        </w:tc>
        <w:tc>
          <w:tcPr>
            <w:tcW w:w="960" w:type="dxa"/>
            <w:tcBorders>
              <w:top w:val="nil"/>
              <w:left w:val="nil"/>
              <w:bottom w:val="single" w:sz="4" w:space="0" w:color="auto"/>
              <w:right w:val="single" w:sz="4" w:space="0" w:color="auto"/>
            </w:tcBorders>
            <w:shd w:val="clear" w:color="000000" w:fill="FFFFFF"/>
            <w:vAlign w:val="center"/>
            <w:hideMark/>
          </w:tcPr>
          <w:p w14:paraId="4AB72F8B"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Fő</w:t>
            </w:r>
          </w:p>
        </w:tc>
        <w:tc>
          <w:tcPr>
            <w:tcW w:w="1160" w:type="dxa"/>
            <w:tcBorders>
              <w:top w:val="nil"/>
              <w:left w:val="nil"/>
              <w:bottom w:val="single" w:sz="4" w:space="0" w:color="auto"/>
              <w:right w:val="single" w:sz="4" w:space="0" w:color="auto"/>
            </w:tcBorders>
            <w:shd w:val="clear" w:color="auto" w:fill="auto"/>
            <w:vAlign w:val="center"/>
            <w:hideMark/>
          </w:tcPr>
          <w:p w14:paraId="70A7C24E"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2,00</w:t>
            </w:r>
          </w:p>
        </w:tc>
        <w:tc>
          <w:tcPr>
            <w:tcW w:w="1200" w:type="dxa"/>
            <w:tcBorders>
              <w:top w:val="nil"/>
              <w:left w:val="nil"/>
              <w:bottom w:val="single" w:sz="4" w:space="0" w:color="auto"/>
              <w:right w:val="single" w:sz="4" w:space="0" w:color="auto"/>
            </w:tcBorders>
            <w:shd w:val="clear" w:color="auto" w:fill="auto"/>
            <w:vAlign w:val="center"/>
            <w:hideMark/>
          </w:tcPr>
          <w:p w14:paraId="6ED6303B"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2,00</w:t>
            </w:r>
          </w:p>
        </w:tc>
        <w:tc>
          <w:tcPr>
            <w:tcW w:w="1180" w:type="dxa"/>
            <w:tcBorders>
              <w:top w:val="nil"/>
              <w:left w:val="nil"/>
              <w:bottom w:val="single" w:sz="4" w:space="0" w:color="auto"/>
              <w:right w:val="single" w:sz="4" w:space="0" w:color="auto"/>
            </w:tcBorders>
            <w:shd w:val="clear" w:color="auto" w:fill="auto"/>
            <w:vAlign w:val="center"/>
            <w:hideMark/>
          </w:tcPr>
          <w:p w14:paraId="2A05380D"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254424DD"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4246F978"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1,00</w:t>
            </w:r>
          </w:p>
        </w:tc>
        <w:tc>
          <w:tcPr>
            <w:tcW w:w="1120" w:type="dxa"/>
            <w:tcBorders>
              <w:top w:val="nil"/>
              <w:left w:val="nil"/>
              <w:bottom w:val="single" w:sz="4" w:space="0" w:color="auto"/>
              <w:right w:val="single" w:sz="4" w:space="0" w:color="auto"/>
            </w:tcBorders>
            <w:shd w:val="clear" w:color="auto" w:fill="auto"/>
            <w:vAlign w:val="center"/>
            <w:hideMark/>
          </w:tcPr>
          <w:p w14:paraId="37DD3980"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0,00</w:t>
            </w:r>
          </w:p>
        </w:tc>
      </w:tr>
      <w:tr w:rsidR="00651600" w:rsidRPr="00651600" w14:paraId="08C9FF9A" w14:textId="77777777" w:rsidTr="00651600">
        <w:trPr>
          <w:trHeight w:val="300"/>
        </w:trPr>
        <w:tc>
          <w:tcPr>
            <w:tcW w:w="1960" w:type="dxa"/>
            <w:vMerge/>
            <w:tcBorders>
              <w:top w:val="nil"/>
              <w:left w:val="single" w:sz="4" w:space="0" w:color="auto"/>
              <w:bottom w:val="single" w:sz="4" w:space="0" w:color="auto"/>
              <w:right w:val="single" w:sz="4" w:space="0" w:color="auto"/>
            </w:tcBorders>
            <w:vAlign w:val="center"/>
            <w:hideMark/>
          </w:tcPr>
          <w:p w14:paraId="6C2F75BC" w14:textId="77777777" w:rsidR="00651600" w:rsidRPr="00651600" w:rsidRDefault="00651600" w:rsidP="00651600">
            <w:pPr>
              <w:jc w:val="left"/>
              <w:rPr>
                <w:rFonts w:ascii="Calibri" w:hAnsi="Calibri" w:cs="Calibri"/>
                <w:b/>
                <w:bCs/>
                <w:sz w:val="22"/>
                <w:szCs w:val="22"/>
              </w:rPr>
            </w:pPr>
          </w:p>
        </w:tc>
        <w:tc>
          <w:tcPr>
            <w:tcW w:w="960" w:type="dxa"/>
            <w:tcBorders>
              <w:top w:val="nil"/>
              <w:left w:val="nil"/>
              <w:bottom w:val="single" w:sz="4" w:space="0" w:color="auto"/>
              <w:right w:val="single" w:sz="4" w:space="0" w:color="auto"/>
            </w:tcBorders>
            <w:shd w:val="clear" w:color="000000" w:fill="FFFFFF"/>
            <w:vAlign w:val="center"/>
            <w:hideMark/>
          </w:tcPr>
          <w:p w14:paraId="73C499F1"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w:t>
            </w:r>
          </w:p>
        </w:tc>
        <w:tc>
          <w:tcPr>
            <w:tcW w:w="1160" w:type="dxa"/>
            <w:tcBorders>
              <w:top w:val="nil"/>
              <w:left w:val="nil"/>
              <w:bottom w:val="single" w:sz="4" w:space="0" w:color="auto"/>
              <w:right w:val="single" w:sz="4" w:space="0" w:color="auto"/>
            </w:tcBorders>
            <w:shd w:val="clear" w:color="000000" w:fill="FCE4D6"/>
            <w:noWrap/>
            <w:vAlign w:val="center"/>
            <w:hideMark/>
          </w:tcPr>
          <w:p w14:paraId="58529B13"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40,00%</w:t>
            </w:r>
          </w:p>
        </w:tc>
        <w:tc>
          <w:tcPr>
            <w:tcW w:w="1200" w:type="dxa"/>
            <w:tcBorders>
              <w:top w:val="nil"/>
              <w:left w:val="nil"/>
              <w:bottom w:val="single" w:sz="4" w:space="0" w:color="auto"/>
              <w:right w:val="single" w:sz="4" w:space="0" w:color="auto"/>
            </w:tcBorders>
            <w:shd w:val="clear" w:color="000000" w:fill="FCE4D6"/>
            <w:noWrap/>
            <w:vAlign w:val="center"/>
            <w:hideMark/>
          </w:tcPr>
          <w:p w14:paraId="741410B9"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20,00%</w:t>
            </w:r>
          </w:p>
        </w:tc>
        <w:tc>
          <w:tcPr>
            <w:tcW w:w="1180" w:type="dxa"/>
            <w:tcBorders>
              <w:top w:val="nil"/>
              <w:left w:val="nil"/>
              <w:bottom w:val="single" w:sz="4" w:space="0" w:color="auto"/>
              <w:right w:val="single" w:sz="4" w:space="0" w:color="auto"/>
            </w:tcBorders>
            <w:shd w:val="clear" w:color="000000" w:fill="FCE4D6"/>
            <w:noWrap/>
            <w:vAlign w:val="center"/>
            <w:hideMark/>
          </w:tcPr>
          <w:p w14:paraId="40D28DD5"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0,00%</w:t>
            </w:r>
          </w:p>
        </w:tc>
        <w:tc>
          <w:tcPr>
            <w:tcW w:w="1120" w:type="dxa"/>
            <w:tcBorders>
              <w:top w:val="nil"/>
              <w:left w:val="nil"/>
              <w:bottom w:val="single" w:sz="4" w:space="0" w:color="auto"/>
              <w:right w:val="single" w:sz="4" w:space="0" w:color="auto"/>
            </w:tcBorders>
            <w:shd w:val="clear" w:color="000000" w:fill="FCE4D6"/>
            <w:noWrap/>
            <w:vAlign w:val="center"/>
            <w:hideMark/>
          </w:tcPr>
          <w:p w14:paraId="6897EB55"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0,00%</w:t>
            </w:r>
          </w:p>
        </w:tc>
        <w:tc>
          <w:tcPr>
            <w:tcW w:w="1120" w:type="dxa"/>
            <w:tcBorders>
              <w:top w:val="nil"/>
              <w:left w:val="nil"/>
              <w:bottom w:val="single" w:sz="4" w:space="0" w:color="auto"/>
              <w:right w:val="single" w:sz="4" w:space="0" w:color="auto"/>
            </w:tcBorders>
            <w:shd w:val="clear" w:color="000000" w:fill="FCE4D6"/>
            <w:noWrap/>
            <w:vAlign w:val="center"/>
            <w:hideMark/>
          </w:tcPr>
          <w:p w14:paraId="272C1C9C"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14,29%</w:t>
            </w:r>
          </w:p>
        </w:tc>
        <w:tc>
          <w:tcPr>
            <w:tcW w:w="1120" w:type="dxa"/>
            <w:tcBorders>
              <w:top w:val="nil"/>
              <w:left w:val="nil"/>
              <w:bottom w:val="single" w:sz="4" w:space="0" w:color="auto"/>
              <w:right w:val="single" w:sz="4" w:space="0" w:color="auto"/>
            </w:tcBorders>
            <w:shd w:val="clear" w:color="000000" w:fill="FCE4D6"/>
            <w:noWrap/>
            <w:vAlign w:val="center"/>
            <w:hideMark/>
          </w:tcPr>
          <w:p w14:paraId="62524265"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0,00%</w:t>
            </w:r>
          </w:p>
        </w:tc>
      </w:tr>
      <w:tr w:rsidR="00651600" w:rsidRPr="00651600" w14:paraId="1BD81A9C" w14:textId="77777777" w:rsidTr="00651600">
        <w:trPr>
          <w:trHeight w:val="300"/>
        </w:trPr>
        <w:tc>
          <w:tcPr>
            <w:tcW w:w="1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85F616E" w14:textId="77777777" w:rsidR="00651600" w:rsidRPr="00651600" w:rsidRDefault="00651600" w:rsidP="00651600">
            <w:pPr>
              <w:jc w:val="center"/>
              <w:rPr>
                <w:rFonts w:ascii="Calibri" w:hAnsi="Calibri" w:cs="Calibri"/>
                <w:b/>
                <w:bCs/>
                <w:sz w:val="22"/>
                <w:szCs w:val="22"/>
              </w:rPr>
            </w:pPr>
            <w:r w:rsidRPr="00651600">
              <w:rPr>
                <w:rFonts w:ascii="Calibri" w:hAnsi="Calibri" w:cs="Calibri"/>
                <w:b/>
                <w:bCs/>
                <w:sz w:val="22"/>
                <w:szCs w:val="22"/>
              </w:rPr>
              <w:t xml:space="preserve">36-40 év </w:t>
            </w:r>
            <w:r w:rsidRPr="00651600">
              <w:rPr>
                <w:rFonts w:ascii="Calibri" w:hAnsi="Calibri" w:cs="Calibri"/>
                <w:sz w:val="22"/>
                <w:szCs w:val="22"/>
              </w:rPr>
              <w:t>(TS 041)</w:t>
            </w:r>
          </w:p>
        </w:tc>
        <w:tc>
          <w:tcPr>
            <w:tcW w:w="960" w:type="dxa"/>
            <w:tcBorders>
              <w:top w:val="nil"/>
              <w:left w:val="nil"/>
              <w:bottom w:val="single" w:sz="4" w:space="0" w:color="auto"/>
              <w:right w:val="single" w:sz="4" w:space="0" w:color="auto"/>
            </w:tcBorders>
            <w:shd w:val="clear" w:color="000000" w:fill="FFFFFF"/>
            <w:vAlign w:val="center"/>
            <w:hideMark/>
          </w:tcPr>
          <w:p w14:paraId="0E29926E"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Fő</w:t>
            </w:r>
          </w:p>
        </w:tc>
        <w:tc>
          <w:tcPr>
            <w:tcW w:w="1160" w:type="dxa"/>
            <w:tcBorders>
              <w:top w:val="nil"/>
              <w:left w:val="nil"/>
              <w:bottom w:val="single" w:sz="4" w:space="0" w:color="auto"/>
              <w:right w:val="single" w:sz="4" w:space="0" w:color="auto"/>
            </w:tcBorders>
            <w:shd w:val="clear" w:color="auto" w:fill="auto"/>
            <w:vAlign w:val="center"/>
            <w:hideMark/>
          </w:tcPr>
          <w:p w14:paraId="6BE334CA"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0,00</w:t>
            </w:r>
          </w:p>
        </w:tc>
        <w:tc>
          <w:tcPr>
            <w:tcW w:w="1200" w:type="dxa"/>
            <w:tcBorders>
              <w:top w:val="nil"/>
              <w:left w:val="nil"/>
              <w:bottom w:val="single" w:sz="4" w:space="0" w:color="auto"/>
              <w:right w:val="single" w:sz="4" w:space="0" w:color="auto"/>
            </w:tcBorders>
            <w:shd w:val="clear" w:color="auto" w:fill="auto"/>
            <w:vAlign w:val="center"/>
            <w:hideMark/>
          </w:tcPr>
          <w:p w14:paraId="066D1762"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1,00</w:t>
            </w:r>
          </w:p>
        </w:tc>
        <w:tc>
          <w:tcPr>
            <w:tcW w:w="1180" w:type="dxa"/>
            <w:tcBorders>
              <w:top w:val="nil"/>
              <w:left w:val="nil"/>
              <w:bottom w:val="single" w:sz="4" w:space="0" w:color="auto"/>
              <w:right w:val="single" w:sz="4" w:space="0" w:color="auto"/>
            </w:tcBorders>
            <w:shd w:val="clear" w:color="auto" w:fill="auto"/>
            <w:vAlign w:val="center"/>
            <w:hideMark/>
          </w:tcPr>
          <w:p w14:paraId="2226B098"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2,00</w:t>
            </w:r>
          </w:p>
        </w:tc>
        <w:tc>
          <w:tcPr>
            <w:tcW w:w="1120" w:type="dxa"/>
            <w:tcBorders>
              <w:top w:val="nil"/>
              <w:left w:val="nil"/>
              <w:bottom w:val="single" w:sz="4" w:space="0" w:color="auto"/>
              <w:right w:val="single" w:sz="4" w:space="0" w:color="auto"/>
            </w:tcBorders>
            <w:shd w:val="clear" w:color="auto" w:fill="auto"/>
            <w:vAlign w:val="center"/>
            <w:hideMark/>
          </w:tcPr>
          <w:p w14:paraId="41516E37"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1,00</w:t>
            </w:r>
          </w:p>
        </w:tc>
        <w:tc>
          <w:tcPr>
            <w:tcW w:w="1120" w:type="dxa"/>
            <w:tcBorders>
              <w:top w:val="nil"/>
              <w:left w:val="nil"/>
              <w:bottom w:val="single" w:sz="4" w:space="0" w:color="auto"/>
              <w:right w:val="single" w:sz="4" w:space="0" w:color="auto"/>
            </w:tcBorders>
            <w:shd w:val="clear" w:color="auto" w:fill="auto"/>
            <w:vAlign w:val="center"/>
            <w:hideMark/>
          </w:tcPr>
          <w:p w14:paraId="6BFE1A41"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0E422D7F"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1,00</w:t>
            </w:r>
          </w:p>
        </w:tc>
      </w:tr>
      <w:tr w:rsidR="00651600" w:rsidRPr="00651600" w14:paraId="1BA523C7" w14:textId="77777777" w:rsidTr="00651600">
        <w:trPr>
          <w:trHeight w:val="300"/>
        </w:trPr>
        <w:tc>
          <w:tcPr>
            <w:tcW w:w="1960" w:type="dxa"/>
            <w:vMerge/>
            <w:tcBorders>
              <w:top w:val="nil"/>
              <w:left w:val="single" w:sz="4" w:space="0" w:color="auto"/>
              <w:bottom w:val="single" w:sz="4" w:space="0" w:color="auto"/>
              <w:right w:val="single" w:sz="4" w:space="0" w:color="auto"/>
            </w:tcBorders>
            <w:vAlign w:val="center"/>
            <w:hideMark/>
          </w:tcPr>
          <w:p w14:paraId="4C81925C" w14:textId="77777777" w:rsidR="00651600" w:rsidRPr="00651600" w:rsidRDefault="00651600" w:rsidP="00651600">
            <w:pPr>
              <w:jc w:val="left"/>
              <w:rPr>
                <w:rFonts w:ascii="Calibri" w:hAnsi="Calibri" w:cs="Calibri"/>
                <w:b/>
                <w:bCs/>
                <w:sz w:val="22"/>
                <w:szCs w:val="22"/>
              </w:rPr>
            </w:pPr>
          </w:p>
        </w:tc>
        <w:tc>
          <w:tcPr>
            <w:tcW w:w="960" w:type="dxa"/>
            <w:tcBorders>
              <w:top w:val="nil"/>
              <w:left w:val="nil"/>
              <w:bottom w:val="single" w:sz="4" w:space="0" w:color="auto"/>
              <w:right w:val="single" w:sz="4" w:space="0" w:color="auto"/>
            </w:tcBorders>
            <w:shd w:val="clear" w:color="000000" w:fill="FFFFFF"/>
            <w:vAlign w:val="center"/>
            <w:hideMark/>
          </w:tcPr>
          <w:p w14:paraId="21D8BC66"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w:t>
            </w:r>
          </w:p>
        </w:tc>
        <w:tc>
          <w:tcPr>
            <w:tcW w:w="1160" w:type="dxa"/>
            <w:tcBorders>
              <w:top w:val="nil"/>
              <w:left w:val="nil"/>
              <w:bottom w:val="single" w:sz="4" w:space="0" w:color="auto"/>
              <w:right w:val="single" w:sz="4" w:space="0" w:color="auto"/>
            </w:tcBorders>
            <w:shd w:val="clear" w:color="000000" w:fill="FCE4D6"/>
            <w:noWrap/>
            <w:vAlign w:val="center"/>
            <w:hideMark/>
          </w:tcPr>
          <w:p w14:paraId="12C05AE4"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0,00%</w:t>
            </w:r>
          </w:p>
        </w:tc>
        <w:tc>
          <w:tcPr>
            <w:tcW w:w="1200" w:type="dxa"/>
            <w:tcBorders>
              <w:top w:val="nil"/>
              <w:left w:val="nil"/>
              <w:bottom w:val="single" w:sz="4" w:space="0" w:color="auto"/>
              <w:right w:val="single" w:sz="4" w:space="0" w:color="auto"/>
            </w:tcBorders>
            <w:shd w:val="clear" w:color="000000" w:fill="FCE4D6"/>
            <w:noWrap/>
            <w:vAlign w:val="center"/>
            <w:hideMark/>
          </w:tcPr>
          <w:p w14:paraId="786B9B64"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10,00%</w:t>
            </w:r>
          </w:p>
        </w:tc>
        <w:tc>
          <w:tcPr>
            <w:tcW w:w="1180" w:type="dxa"/>
            <w:tcBorders>
              <w:top w:val="nil"/>
              <w:left w:val="nil"/>
              <w:bottom w:val="single" w:sz="4" w:space="0" w:color="auto"/>
              <w:right w:val="single" w:sz="4" w:space="0" w:color="auto"/>
            </w:tcBorders>
            <w:shd w:val="clear" w:color="000000" w:fill="FCE4D6"/>
            <w:noWrap/>
            <w:vAlign w:val="center"/>
            <w:hideMark/>
          </w:tcPr>
          <w:p w14:paraId="53353EDE"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40,00%</w:t>
            </w:r>
          </w:p>
        </w:tc>
        <w:tc>
          <w:tcPr>
            <w:tcW w:w="1120" w:type="dxa"/>
            <w:tcBorders>
              <w:top w:val="nil"/>
              <w:left w:val="nil"/>
              <w:bottom w:val="single" w:sz="4" w:space="0" w:color="auto"/>
              <w:right w:val="single" w:sz="4" w:space="0" w:color="auto"/>
            </w:tcBorders>
            <w:shd w:val="clear" w:color="000000" w:fill="FCE4D6"/>
            <w:noWrap/>
            <w:vAlign w:val="center"/>
            <w:hideMark/>
          </w:tcPr>
          <w:p w14:paraId="3CB9A816"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16,67%</w:t>
            </w:r>
          </w:p>
        </w:tc>
        <w:tc>
          <w:tcPr>
            <w:tcW w:w="1120" w:type="dxa"/>
            <w:tcBorders>
              <w:top w:val="nil"/>
              <w:left w:val="nil"/>
              <w:bottom w:val="single" w:sz="4" w:space="0" w:color="auto"/>
              <w:right w:val="single" w:sz="4" w:space="0" w:color="auto"/>
            </w:tcBorders>
            <w:shd w:val="clear" w:color="000000" w:fill="FCE4D6"/>
            <w:noWrap/>
            <w:vAlign w:val="center"/>
            <w:hideMark/>
          </w:tcPr>
          <w:p w14:paraId="39721AE0"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0,00%</w:t>
            </w:r>
          </w:p>
        </w:tc>
        <w:tc>
          <w:tcPr>
            <w:tcW w:w="1120" w:type="dxa"/>
            <w:tcBorders>
              <w:top w:val="nil"/>
              <w:left w:val="nil"/>
              <w:bottom w:val="single" w:sz="4" w:space="0" w:color="auto"/>
              <w:right w:val="single" w:sz="4" w:space="0" w:color="auto"/>
            </w:tcBorders>
            <w:shd w:val="clear" w:color="000000" w:fill="FCE4D6"/>
            <w:noWrap/>
            <w:vAlign w:val="center"/>
            <w:hideMark/>
          </w:tcPr>
          <w:p w14:paraId="697DD6C5"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20,00%</w:t>
            </w:r>
          </w:p>
        </w:tc>
      </w:tr>
      <w:tr w:rsidR="00651600" w:rsidRPr="00651600" w14:paraId="1BF2A512" w14:textId="77777777" w:rsidTr="00651600">
        <w:trPr>
          <w:trHeight w:val="300"/>
        </w:trPr>
        <w:tc>
          <w:tcPr>
            <w:tcW w:w="1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95A4576" w14:textId="77777777" w:rsidR="00651600" w:rsidRPr="00651600" w:rsidRDefault="00651600" w:rsidP="00651600">
            <w:pPr>
              <w:jc w:val="center"/>
              <w:rPr>
                <w:rFonts w:ascii="Calibri" w:hAnsi="Calibri" w:cs="Calibri"/>
                <w:b/>
                <w:bCs/>
                <w:sz w:val="22"/>
                <w:szCs w:val="22"/>
              </w:rPr>
            </w:pPr>
            <w:r w:rsidRPr="00651600">
              <w:rPr>
                <w:rFonts w:ascii="Calibri" w:hAnsi="Calibri" w:cs="Calibri"/>
                <w:b/>
                <w:bCs/>
                <w:sz w:val="22"/>
                <w:szCs w:val="22"/>
              </w:rPr>
              <w:t xml:space="preserve">41-45 év </w:t>
            </w:r>
            <w:r w:rsidRPr="00651600">
              <w:rPr>
                <w:rFonts w:ascii="Calibri" w:hAnsi="Calibri" w:cs="Calibri"/>
                <w:sz w:val="22"/>
                <w:szCs w:val="22"/>
              </w:rPr>
              <w:t>(TS 042)</w:t>
            </w:r>
          </w:p>
        </w:tc>
        <w:tc>
          <w:tcPr>
            <w:tcW w:w="960" w:type="dxa"/>
            <w:tcBorders>
              <w:top w:val="nil"/>
              <w:left w:val="nil"/>
              <w:bottom w:val="single" w:sz="4" w:space="0" w:color="auto"/>
              <w:right w:val="single" w:sz="4" w:space="0" w:color="auto"/>
            </w:tcBorders>
            <w:shd w:val="clear" w:color="000000" w:fill="FFFFFF"/>
            <w:vAlign w:val="center"/>
            <w:hideMark/>
          </w:tcPr>
          <w:p w14:paraId="0727943E"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Fő</w:t>
            </w:r>
          </w:p>
        </w:tc>
        <w:tc>
          <w:tcPr>
            <w:tcW w:w="1160" w:type="dxa"/>
            <w:tcBorders>
              <w:top w:val="nil"/>
              <w:left w:val="nil"/>
              <w:bottom w:val="single" w:sz="4" w:space="0" w:color="auto"/>
              <w:right w:val="single" w:sz="4" w:space="0" w:color="auto"/>
            </w:tcBorders>
            <w:shd w:val="clear" w:color="auto" w:fill="auto"/>
            <w:vAlign w:val="center"/>
            <w:hideMark/>
          </w:tcPr>
          <w:p w14:paraId="146EAFDF"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1,00</w:t>
            </w:r>
          </w:p>
        </w:tc>
        <w:tc>
          <w:tcPr>
            <w:tcW w:w="1200" w:type="dxa"/>
            <w:tcBorders>
              <w:top w:val="nil"/>
              <w:left w:val="nil"/>
              <w:bottom w:val="single" w:sz="4" w:space="0" w:color="auto"/>
              <w:right w:val="single" w:sz="4" w:space="0" w:color="auto"/>
            </w:tcBorders>
            <w:shd w:val="clear" w:color="auto" w:fill="auto"/>
            <w:vAlign w:val="center"/>
            <w:hideMark/>
          </w:tcPr>
          <w:p w14:paraId="755DAAF7"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2,00</w:t>
            </w:r>
          </w:p>
        </w:tc>
        <w:tc>
          <w:tcPr>
            <w:tcW w:w="1180" w:type="dxa"/>
            <w:tcBorders>
              <w:top w:val="nil"/>
              <w:left w:val="nil"/>
              <w:bottom w:val="single" w:sz="4" w:space="0" w:color="auto"/>
              <w:right w:val="single" w:sz="4" w:space="0" w:color="auto"/>
            </w:tcBorders>
            <w:shd w:val="clear" w:color="auto" w:fill="auto"/>
            <w:vAlign w:val="center"/>
            <w:hideMark/>
          </w:tcPr>
          <w:p w14:paraId="2574C556"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1,00</w:t>
            </w:r>
          </w:p>
        </w:tc>
        <w:tc>
          <w:tcPr>
            <w:tcW w:w="1120" w:type="dxa"/>
            <w:tcBorders>
              <w:top w:val="nil"/>
              <w:left w:val="nil"/>
              <w:bottom w:val="single" w:sz="4" w:space="0" w:color="auto"/>
              <w:right w:val="single" w:sz="4" w:space="0" w:color="auto"/>
            </w:tcBorders>
            <w:shd w:val="clear" w:color="auto" w:fill="auto"/>
            <w:vAlign w:val="center"/>
            <w:hideMark/>
          </w:tcPr>
          <w:p w14:paraId="0BC3349C"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1,00</w:t>
            </w:r>
          </w:p>
        </w:tc>
        <w:tc>
          <w:tcPr>
            <w:tcW w:w="1120" w:type="dxa"/>
            <w:tcBorders>
              <w:top w:val="nil"/>
              <w:left w:val="nil"/>
              <w:bottom w:val="single" w:sz="4" w:space="0" w:color="auto"/>
              <w:right w:val="single" w:sz="4" w:space="0" w:color="auto"/>
            </w:tcBorders>
            <w:shd w:val="clear" w:color="auto" w:fill="auto"/>
            <w:vAlign w:val="center"/>
            <w:hideMark/>
          </w:tcPr>
          <w:p w14:paraId="5AC5F945"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2,00</w:t>
            </w:r>
          </w:p>
        </w:tc>
        <w:tc>
          <w:tcPr>
            <w:tcW w:w="1120" w:type="dxa"/>
            <w:tcBorders>
              <w:top w:val="nil"/>
              <w:left w:val="nil"/>
              <w:bottom w:val="single" w:sz="4" w:space="0" w:color="auto"/>
              <w:right w:val="single" w:sz="4" w:space="0" w:color="auto"/>
            </w:tcBorders>
            <w:shd w:val="clear" w:color="auto" w:fill="auto"/>
            <w:vAlign w:val="center"/>
            <w:hideMark/>
          </w:tcPr>
          <w:p w14:paraId="77F8B989"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1,00</w:t>
            </w:r>
          </w:p>
        </w:tc>
      </w:tr>
      <w:tr w:rsidR="00651600" w:rsidRPr="00651600" w14:paraId="46145366" w14:textId="77777777" w:rsidTr="00651600">
        <w:trPr>
          <w:trHeight w:val="300"/>
        </w:trPr>
        <w:tc>
          <w:tcPr>
            <w:tcW w:w="1960" w:type="dxa"/>
            <w:vMerge/>
            <w:tcBorders>
              <w:top w:val="nil"/>
              <w:left w:val="single" w:sz="4" w:space="0" w:color="auto"/>
              <w:bottom w:val="single" w:sz="4" w:space="0" w:color="auto"/>
              <w:right w:val="single" w:sz="4" w:space="0" w:color="auto"/>
            </w:tcBorders>
            <w:vAlign w:val="center"/>
            <w:hideMark/>
          </w:tcPr>
          <w:p w14:paraId="46B37762" w14:textId="77777777" w:rsidR="00651600" w:rsidRPr="00651600" w:rsidRDefault="00651600" w:rsidP="00651600">
            <w:pPr>
              <w:jc w:val="left"/>
              <w:rPr>
                <w:rFonts w:ascii="Calibri" w:hAnsi="Calibri" w:cs="Calibri"/>
                <w:b/>
                <w:bCs/>
                <w:sz w:val="22"/>
                <w:szCs w:val="22"/>
              </w:rPr>
            </w:pPr>
          </w:p>
        </w:tc>
        <w:tc>
          <w:tcPr>
            <w:tcW w:w="960" w:type="dxa"/>
            <w:tcBorders>
              <w:top w:val="nil"/>
              <w:left w:val="nil"/>
              <w:bottom w:val="single" w:sz="4" w:space="0" w:color="auto"/>
              <w:right w:val="single" w:sz="4" w:space="0" w:color="auto"/>
            </w:tcBorders>
            <w:shd w:val="clear" w:color="000000" w:fill="FFFFFF"/>
            <w:vAlign w:val="center"/>
            <w:hideMark/>
          </w:tcPr>
          <w:p w14:paraId="6DF7CE41"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w:t>
            </w:r>
          </w:p>
        </w:tc>
        <w:tc>
          <w:tcPr>
            <w:tcW w:w="1160" w:type="dxa"/>
            <w:tcBorders>
              <w:top w:val="nil"/>
              <w:left w:val="nil"/>
              <w:bottom w:val="single" w:sz="4" w:space="0" w:color="auto"/>
              <w:right w:val="single" w:sz="4" w:space="0" w:color="auto"/>
            </w:tcBorders>
            <w:shd w:val="clear" w:color="000000" w:fill="FCE4D6"/>
            <w:noWrap/>
            <w:vAlign w:val="center"/>
            <w:hideMark/>
          </w:tcPr>
          <w:p w14:paraId="56B083C8"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20,00%</w:t>
            </w:r>
          </w:p>
        </w:tc>
        <w:tc>
          <w:tcPr>
            <w:tcW w:w="1200" w:type="dxa"/>
            <w:tcBorders>
              <w:top w:val="nil"/>
              <w:left w:val="nil"/>
              <w:bottom w:val="single" w:sz="4" w:space="0" w:color="auto"/>
              <w:right w:val="single" w:sz="4" w:space="0" w:color="auto"/>
            </w:tcBorders>
            <w:shd w:val="clear" w:color="000000" w:fill="FCE4D6"/>
            <w:noWrap/>
            <w:vAlign w:val="center"/>
            <w:hideMark/>
          </w:tcPr>
          <w:p w14:paraId="4CBC6659"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20,00%</w:t>
            </w:r>
          </w:p>
        </w:tc>
        <w:tc>
          <w:tcPr>
            <w:tcW w:w="1180" w:type="dxa"/>
            <w:tcBorders>
              <w:top w:val="nil"/>
              <w:left w:val="nil"/>
              <w:bottom w:val="single" w:sz="4" w:space="0" w:color="auto"/>
              <w:right w:val="single" w:sz="4" w:space="0" w:color="auto"/>
            </w:tcBorders>
            <w:shd w:val="clear" w:color="000000" w:fill="FCE4D6"/>
            <w:noWrap/>
            <w:vAlign w:val="center"/>
            <w:hideMark/>
          </w:tcPr>
          <w:p w14:paraId="72AF443D"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20,00%</w:t>
            </w:r>
          </w:p>
        </w:tc>
        <w:tc>
          <w:tcPr>
            <w:tcW w:w="1120" w:type="dxa"/>
            <w:tcBorders>
              <w:top w:val="nil"/>
              <w:left w:val="nil"/>
              <w:bottom w:val="single" w:sz="4" w:space="0" w:color="auto"/>
              <w:right w:val="single" w:sz="4" w:space="0" w:color="auto"/>
            </w:tcBorders>
            <w:shd w:val="clear" w:color="000000" w:fill="FCE4D6"/>
            <w:noWrap/>
            <w:vAlign w:val="center"/>
            <w:hideMark/>
          </w:tcPr>
          <w:p w14:paraId="48D9C52E"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16,67%</w:t>
            </w:r>
          </w:p>
        </w:tc>
        <w:tc>
          <w:tcPr>
            <w:tcW w:w="1120" w:type="dxa"/>
            <w:tcBorders>
              <w:top w:val="nil"/>
              <w:left w:val="nil"/>
              <w:bottom w:val="single" w:sz="4" w:space="0" w:color="auto"/>
              <w:right w:val="single" w:sz="4" w:space="0" w:color="auto"/>
            </w:tcBorders>
            <w:shd w:val="clear" w:color="000000" w:fill="FCE4D6"/>
            <w:noWrap/>
            <w:vAlign w:val="center"/>
            <w:hideMark/>
          </w:tcPr>
          <w:p w14:paraId="656E5AA3"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28,57%</w:t>
            </w:r>
          </w:p>
        </w:tc>
        <w:tc>
          <w:tcPr>
            <w:tcW w:w="1120" w:type="dxa"/>
            <w:tcBorders>
              <w:top w:val="nil"/>
              <w:left w:val="nil"/>
              <w:bottom w:val="single" w:sz="4" w:space="0" w:color="auto"/>
              <w:right w:val="single" w:sz="4" w:space="0" w:color="auto"/>
            </w:tcBorders>
            <w:shd w:val="clear" w:color="000000" w:fill="FCE4D6"/>
            <w:noWrap/>
            <w:vAlign w:val="center"/>
            <w:hideMark/>
          </w:tcPr>
          <w:p w14:paraId="559812C1"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20,00%</w:t>
            </w:r>
          </w:p>
        </w:tc>
      </w:tr>
      <w:tr w:rsidR="00651600" w:rsidRPr="00651600" w14:paraId="0128B2CD" w14:textId="77777777" w:rsidTr="00651600">
        <w:trPr>
          <w:trHeight w:val="300"/>
        </w:trPr>
        <w:tc>
          <w:tcPr>
            <w:tcW w:w="1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4D04F5E" w14:textId="77777777" w:rsidR="00651600" w:rsidRPr="00651600" w:rsidRDefault="00651600" w:rsidP="00651600">
            <w:pPr>
              <w:jc w:val="center"/>
              <w:rPr>
                <w:rFonts w:ascii="Calibri" w:hAnsi="Calibri" w:cs="Calibri"/>
                <w:b/>
                <w:bCs/>
                <w:sz w:val="22"/>
                <w:szCs w:val="22"/>
              </w:rPr>
            </w:pPr>
            <w:r w:rsidRPr="00651600">
              <w:rPr>
                <w:rFonts w:ascii="Calibri" w:hAnsi="Calibri" w:cs="Calibri"/>
                <w:b/>
                <w:bCs/>
                <w:sz w:val="22"/>
                <w:szCs w:val="22"/>
              </w:rPr>
              <w:t xml:space="preserve">46-50 év </w:t>
            </w:r>
            <w:r w:rsidRPr="00651600">
              <w:rPr>
                <w:rFonts w:ascii="Calibri" w:hAnsi="Calibri" w:cs="Calibri"/>
                <w:sz w:val="22"/>
                <w:szCs w:val="22"/>
              </w:rPr>
              <w:t>(TS 043)</w:t>
            </w:r>
          </w:p>
        </w:tc>
        <w:tc>
          <w:tcPr>
            <w:tcW w:w="960" w:type="dxa"/>
            <w:tcBorders>
              <w:top w:val="nil"/>
              <w:left w:val="nil"/>
              <w:bottom w:val="single" w:sz="4" w:space="0" w:color="auto"/>
              <w:right w:val="single" w:sz="4" w:space="0" w:color="auto"/>
            </w:tcBorders>
            <w:shd w:val="clear" w:color="000000" w:fill="FFFFFF"/>
            <w:vAlign w:val="center"/>
            <w:hideMark/>
          </w:tcPr>
          <w:p w14:paraId="16817E6D"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Fő</w:t>
            </w:r>
          </w:p>
        </w:tc>
        <w:tc>
          <w:tcPr>
            <w:tcW w:w="1160" w:type="dxa"/>
            <w:tcBorders>
              <w:top w:val="nil"/>
              <w:left w:val="nil"/>
              <w:bottom w:val="single" w:sz="4" w:space="0" w:color="auto"/>
              <w:right w:val="single" w:sz="4" w:space="0" w:color="auto"/>
            </w:tcBorders>
            <w:shd w:val="clear" w:color="auto" w:fill="auto"/>
            <w:vAlign w:val="center"/>
            <w:hideMark/>
          </w:tcPr>
          <w:p w14:paraId="00DBD4B2"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0,00</w:t>
            </w:r>
          </w:p>
        </w:tc>
        <w:tc>
          <w:tcPr>
            <w:tcW w:w="1200" w:type="dxa"/>
            <w:tcBorders>
              <w:top w:val="nil"/>
              <w:left w:val="nil"/>
              <w:bottom w:val="single" w:sz="4" w:space="0" w:color="auto"/>
              <w:right w:val="single" w:sz="4" w:space="0" w:color="auto"/>
            </w:tcBorders>
            <w:shd w:val="clear" w:color="auto" w:fill="auto"/>
            <w:vAlign w:val="center"/>
            <w:hideMark/>
          </w:tcPr>
          <w:p w14:paraId="0C7B73E1"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0,00</w:t>
            </w:r>
          </w:p>
        </w:tc>
        <w:tc>
          <w:tcPr>
            <w:tcW w:w="1180" w:type="dxa"/>
            <w:tcBorders>
              <w:top w:val="nil"/>
              <w:left w:val="nil"/>
              <w:bottom w:val="single" w:sz="4" w:space="0" w:color="auto"/>
              <w:right w:val="single" w:sz="4" w:space="0" w:color="auto"/>
            </w:tcBorders>
            <w:shd w:val="clear" w:color="auto" w:fill="auto"/>
            <w:vAlign w:val="center"/>
            <w:hideMark/>
          </w:tcPr>
          <w:p w14:paraId="77192F97"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1C43A9AF"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1,00</w:t>
            </w:r>
          </w:p>
        </w:tc>
        <w:tc>
          <w:tcPr>
            <w:tcW w:w="1120" w:type="dxa"/>
            <w:tcBorders>
              <w:top w:val="nil"/>
              <w:left w:val="nil"/>
              <w:bottom w:val="single" w:sz="4" w:space="0" w:color="auto"/>
              <w:right w:val="single" w:sz="4" w:space="0" w:color="auto"/>
            </w:tcBorders>
            <w:shd w:val="clear" w:color="auto" w:fill="auto"/>
            <w:vAlign w:val="center"/>
            <w:hideMark/>
          </w:tcPr>
          <w:p w14:paraId="6AD15725"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1,00</w:t>
            </w:r>
          </w:p>
        </w:tc>
        <w:tc>
          <w:tcPr>
            <w:tcW w:w="1120" w:type="dxa"/>
            <w:tcBorders>
              <w:top w:val="nil"/>
              <w:left w:val="nil"/>
              <w:bottom w:val="single" w:sz="4" w:space="0" w:color="auto"/>
              <w:right w:val="single" w:sz="4" w:space="0" w:color="auto"/>
            </w:tcBorders>
            <w:shd w:val="clear" w:color="auto" w:fill="auto"/>
            <w:vAlign w:val="center"/>
            <w:hideMark/>
          </w:tcPr>
          <w:p w14:paraId="7C090599"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0,00</w:t>
            </w:r>
          </w:p>
        </w:tc>
      </w:tr>
      <w:tr w:rsidR="00651600" w:rsidRPr="00651600" w14:paraId="6192249E" w14:textId="77777777" w:rsidTr="00651600">
        <w:trPr>
          <w:trHeight w:val="300"/>
        </w:trPr>
        <w:tc>
          <w:tcPr>
            <w:tcW w:w="1960" w:type="dxa"/>
            <w:vMerge/>
            <w:tcBorders>
              <w:top w:val="nil"/>
              <w:left w:val="single" w:sz="4" w:space="0" w:color="auto"/>
              <w:bottom w:val="single" w:sz="4" w:space="0" w:color="auto"/>
              <w:right w:val="single" w:sz="4" w:space="0" w:color="auto"/>
            </w:tcBorders>
            <w:vAlign w:val="center"/>
            <w:hideMark/>
          </w:tcPr>
          <w:p w14:paraId="11600B76" w14:textId="77777777" w:rsidR="00651600" w:rsidRPr="00651600" w:rsidRDefault="00651600" w:rsidP="00651600">
            <w:pPr>
              <w:jc w:val="left"/>
              <w:rPr>
                <w:rFonts w:ascii="Calibri" w:hAnsi="Calibri" w:cs="Calibri"/>
                <w:b/>
                <w:bCs/>
                <w:sz w:val="22"/>
                <w:szCs w:val="22"/>
              </w:rPr>
            </w:pPr>
          </w:p>
        </w:tc>
        <w:tc>
          <w:tcPr>
            <w:tcW w:w="960" w:type="dxa"/>
            <w:tcBorders>
              <w:top w:val="nil"/>
              <w:left w:val="nil"/>
              <w:bottom w:val="single" w:sz="4" w:space="0" w:color="auto"/>
              <w:right w:val="single" w:sz="4" w:space="0" w:color="auto"/>
            </w:tcBorders>
            <w:shd w:val="clear" w:color="000000" w:fill="FFFFFF"/>
            <w:vAlign w:val="center"/>
            <w:hideMark/>
          </w:tcPr>
          <w:p w14:paraId="2CA46F0F"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w:t>
            </w:r>
          </w:p>
        </w:tc>
        <w:tc>
          <w:tcPr>
            <w:tcW w:w="1160" w:type="dxa"/>
            <w:tcBorders>
              <w:top w:val="nil"/>
              <w:left w:val="nil"/>
              <w:bottom w:val="single" w:sz="4" w:space="0" w:color="auto"/>
              <w:right w:val="single" w:sz="4" w:space="0" w:color="auto"/>
            </w:tcBorders>
            <w:shd w:val="clear" w:color="000000" w:fill="FCE4D6"/>
            <w:noWrap/>
            <w:vAlign w:val="center"/>
            <w:hideMark/>
          </w:tcPr>
          <w:p w14:paraId="3B45527A"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0,00%</w:t>
            </w:r>
          </w:p>
        </w:tc>
        <w:tc>
          <w:tcPr>
            <w:tcW w:w="1200" w:type="dxa"/>
            <w:tcBorders>
              <w:top w:val="nil"/>
              <w:left w:val="nil"/>
              <w:bottom w:val="single" w:sz="4" w:space="0" w:color="auto"/>
              <w:right w:val="single" w:sz="4" w:space="0" w:color="auto"/>
            </w:tcBorders>
            <w:shd w:val="clear" w:color="000000" w:fill="FCE4D6"/>
            <w:noWrap/>
            <w:vAlign w:val="center"/>
            <w:hideMark/>
          </w:tcPr>
          <w:p w14:paraId="6D79E11B"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0,00%</w:t>
            </w:r>
          </w:p>
        </w:tc>
        <w:tc>
          <w:tcPr>
            <w:tcW w:w="1180" w:type="dxa"/>
            <w:tcBorders>
              <w:top w:val="nil"/>
              <w:left w:val="nil"/>
              <w:bottom w:val="single" w:sz="4" w:space="0" w:color="auto"/>
              <w:right w:val="single" w:sz="4" w:space="0" w:color="auto"/>
            </w:tcBorders>
            <w:shd w:val="clear" w:color="000000" w:fill="FCE4D6"/>
            <w:noWrap/>
            <w:vAlign w:val="center"/>
            <w:hideMark/>
          </w:tcPr>
          <w:p w14:paraId="77BDB59A"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0,00%</w:t>
            </w:r>
          </w:p>
        </w:tc>
        <w:tc>
          <w:tcPr>
            <w:tcW w:w="1120" w:type="dxa"/>
            <w:tcBorders>
              <w:top w:val="nil"/>
              <w:left w:val="nil"/>
              <w:bottom w:val="single" w:sz="4" w:space="0" w:color="auto"/>
              <w:right w:val="single" w:sz="4" w:space="0" w:color="auto"/>
            </w:tcBorders>
            <w:shd w:val="clear" w:color="000000" w:fill="FCE4D6"/>
            <w:noWrap/>
            <w:vAlign w:val="center"/>
            <w:hideMark/>
          </w:tcPr>
          <w:p w14:paraId="43ECCB42"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16,67%</w:t>
            </w:r>
          </w:p>
        </w:tc>
        <w:tc>
          <w:tcPr>
            <w:tcW w:w="1120" w:type="dxa"/>
            <w:tcBorders>
              <w:top w:val="nil"/>
              <w:left w:val="nil"/>
              <w:bottom w:val="single" w:sz="4" w:space="0" w:color="auto"/>
              <w:right w:val="single" w:sz="4" w:space="0" w:color="auto"/>
            </w:tcBorders>
            <w:shd w:val="clear" w:color="000000" w:fill="FCE4D6"/>
            <w:noWrap/>
            <w:vAlign w:val="center"/>
            <w:hideMark/>
          </w:tcPr>
          <w:p w14:paraId="6E3E759F"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14,29%</w:t>
            </w:r>
          </w:p>
        </w:tc>
        <w:tc>
          <w:tcPr>
            <w:tcW w:w="1120" w:type="dxa"/>
            <w:tcBorders>
              <w:top w:val="nil"/>
              <w:left w:val="nil"/>
              <w:bottom w:val="single" w:sz="4" w:space="0" w:color="auto"/>
              <w:right w:val="single" w:sz="4" w:space="0" w:color="auto"/>
            </w:tcBorders>
            <w:shd w:val="clear" w:color="000000" w:fill="FCE4D6"/>
            <w:noWrap/>
            <w:vAlign w:val="center"/>
            <w:hideMark/>
          </w:tcPr>
          <w:p w14:paraId="6D333C03"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0,00%</w:t>
            </w:r>
          </w:p>
        </w:tc>
      </w:tr>
      <w:tr w:rsidR="00651600" w:rsidRPr="00651600" w14:paraId="7C1D9079" w14:textId="77777777" w:rsidTr="00651600">
        <w:trPr>
          <w:trHeight w:val="300"/>
        </w:trPr>
        <w:tc>
          <w:tcPr>
            <w:tcW w:w="1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E93A009" w14:textId="77777777" w:rsidR="00651600" w:rsidRPr="00651600" w:rsidRDefault="00651600" w:rsidP="00651600">
            <w:pPr>
              <w:jc w:val="center"/>
              <w:rPr>
                <w:rFonts w:ascii="Calibri" w:hAnsi="Calibri" w:cs="Calibri"/>
                <w:b/>
                <w:bCs/>
                <w:sz w:val="22"/>
                <w:szCs w:val="22"/>
              </w:rPr>
            </w:pPr>
            <w:r w:rsidRPr="00651600">
              <w:rPr>
                <w:rFonts w:ascii="Calibri" w:hAnsi="Calibri" w:cs="Calibri"/>
                <w:b/>
                <w:bCs/>
                <w:sz w:val="22"/>
                <w:szCs w:val="22"/>
              </w:rPr>
              <w:t xml:space="preserve">51-55 év </w:t>
            </w:r>
            <w:r w:rsidRPr="00651600">
              <w:rPr>
                <w:rFonts w:ascii="Calibri" w:hAnsi="Calibri" w:cs="Calibri"/>
                <w:sz w:val="22"/>
                <w:szCs w:val="22"/>
              </w:rPr>
              <w:t>(TS 044)</w:t>
            </w:r>
          </w:p>
        </w:tc>
        <w:tc>
          <w:tcPr>
            <w:tcW w:w="960" w:type="dxa"/>
            <w:tcBorders>
              <w:top w:val="nil"/>
              <w:left w:val="nil"/>
              <w:bottom w:val="single" w:sz="4" w:space="0" w:color="auto"/>
              <w:right w:val="single" w:sz="4" w:space="0" w:color="auto"/>
            </w:tcBorders>
            <w:shd w:val="clear" w:color="000000" w:fill="FFFFFF"/>
            <w:vAlign w:val="center"/>
            <w:hideMark/>
          </w:tcPr>
          <w:p w14:paraId="406F3C8E"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Fő</w:t>
            </w:r>
          </w:p>
        </w:tc>
        <w:tc>
          <w:tcPr>
            <w:tcW w:w="1160" w:type="dxa"/>
            <w:tcBorders>
              <w:top w:val="nil"/>
              <w:left w:val="nil"/>
              <w:bottom w:val="single" w:sz="4" w:space="0" w:color="auto"/>
              <w:right w:val="single" w:sz="4" w:space="0" w:color="auto"/>
            </w:tcBorders>
            <w:shd w:val="clear" w:color="auto" w:fill="auto"/>
            <w:vAlign w:val="center"/>
            <w:hideMark/>
          </w:tcPr>
          <w:p w14:paraId="0672F1C6"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0,00</w:t>
            </w:r>
          </w:p>
        </w:tc>
        <w:tc>
          <w:tcPr>
            <w:tcW w:w="1200" w:type="dxa"/>
            <w:tcBorders>
              <w:top w:val="nil"/>
              <w:left w:val="nil"/>
              <w:bottom w:val="single" w:sz="4" w:space="0" w:color="auto"/>
              <w:right w:val="single" w:sz="4" w:space="0" w:color="auto"/>
            </w:tcBorders>
            <w:shd w:val="clear" w:color="auto" w:fill="auto"/>
            <w:vAlign w:val="center"/>
            <w:hideMark/>
          </w:tcPr>
          <w:p w14:paraId="02B1F8C6"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1,00</w:t>
            </w:r>
          </w:p>
        </w:tc>
        <w:tc>
          <w:tcPr>
            <w:tcW w:w="1180" w:type="dxa"/>
            <w:tcBorders>
              <w:top w:val="nil"/>
              <w:left w:val="nil"/>
              <w:bottom w:val="single" w:sz="4" w:space="0" w:color="auto"/>
              <w:right w:val="single" w:sz="4" w:space="0" w:color="auto"/>
            </w:tcBorders>
            <w:shd w:val="clear" w:color="auto" w:fill="auto"/>
            <w:vAlign w:val="center"/>
            <w:hideMark/>
          </w:tcPr>
          <w:p w14:paraId="00A16E1E"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4C0A327E"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1,00</w:t>
            </w:r>
          </w:p>
        </w:tc>
        <w:tc>
          <w:tcPr>
            <w:tcW w:w="1120" w:type="dxa"/>
            <w:tcBorders>
              <w:top w:val="nil"/>
              <w:left w:val="nil"/>
              <w:bottom w:val="single" w:sz="4" w:space="0" w:color="auto"/>
              <w:right w:val="single" w:sz="4" w:space="0" w:color="auto"/>
            </w:tcBorders>
            <w:shd w:val="clear" w:color="auto" w:fill="auto"/>
            <w:vAlign w:val="center"/>
            <w:hideMark/>
          </w:tcPr>
          <w:p w14:paraId="3E3FE216"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33D13651"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0,00</w:t>
            </w:r>
          </w:p>
        </w:tc>
      </w:tr>
      <w:tr w:rsidR="00651600" w:rsidRPr="00651600" w14:paraId="0A2BDA45" w14:textId="77777777" w:rsidTr="00651600">
        <w:trPr>
          <w:trHeight w:val="300"/>
        </w:trPr>
        <w:tc>
          <w:tcPr>
            <w:tcW w:w="1960" w:type="dxa"/>
            <w:vMerge/>
            <w:tcBorders>
              <w:top w:val="nil"/>
              <w:left w:val="single" w:sz="4" w:space="0" w:color="auto"/>
              <w:bottom w:val="single" w:sz="4" w:space="0" w:color="auto"/>
              <w:right w:val="single" w:sz="4" w:space="0" w:color="auto"/>
            </w:tcBorders>
            <w:vAlign w:val="center"/>
            <w:hideMark/>
          </w:tcPr>
          <w:p w14:paraId="153C6400" w14:textId="77777777" w:rsidR="00651600" w:rsidRPr="00651600" w:rsidRDefault="00651600" w:rsidP="00651600">
            <w:pPr>
              <w:jc w:val="left"/>
              <w:rPr>
                <w:rFonts w:ascii="Calibri" w:hAnsi="Calibri" w:cs="Calibri"/>
                <w:b/>
                <w:bCs/>
                <w:sz w:val="22"/>
                <w:szCs w:val="22"/>
              </w:rPr>
            </w:pPr>
          </w:p>
        </w:tc>
        <w:tc>
          <w:tcPr>
            <w:tcW w:w="960" w:type="dxa"/>
            <w:tcBorders>
              <w:top w:val="nil"/>
              <w:left w:val="nil"/>
              <w:bottom w:val="single" w:sz="4" w:space="0" w:color="auto"/>
              <w:right w:val="single" w:sz="4" w:space="0" w:color="auto"/>
            </w:tcBorders>
            <w:shd w:val="clear" w:color="000000" w:fill="FFFFFF"/>
            <w:vAlign w:val="center"/>
            <w:hideMark/>
          </w:tcPr>
          <w:p w14:paraId="48D51929"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w:t>
            </w:r>
          </w:p>
        </w:tc>
        <w:tc>
          <w:tcPr>
            <w:tcW w:w="1160" w:type="dxa"/>
            <w:tcBorders>
              <w:top w:val="nil"/>
              <w:left w:val="nil"/>
              <w:bottom w:val="single" w:sz="4" w:space="0" w:color="auto"/>
              <w:right w:val="single" w:sz="4" w:space="0" w:color="auto"/>
            </w:tcBorders>
            <w:shd w:val="clear" w:color="000000" w:fill="FCE4D6"/>
            <w:noWrap/>
            <w:vAlign w:val="center"/>
            <w:hideMark/>
          </w:tcPr>
          <w:p w14:paraId="32330679"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0,00%</w:t>
            </w:r>
          </w:p>
        </w:tc>
        <w:tc>
          <w:tcPr>
            <w:tcW w:w="1200" w:type="dxa"/>
            <w:tcBorders>
              <w:top w:val="nil"/>
              <w:left w:val="nil"/>
              <w:bottom w:val="single" w:sz="4" w:space="0" w:color="auto"/>
              <w:right w:val="single" w:sz="4" w:space="0" w:color="auto"/>
            </w:tcBorders>
            <w:shd w:val="clear" w:color="000000" w:fill="FCE4D6"/>
            <w:noWrap/>
            <w:vAlign w:val="center"/>
            <w:hideMark/>
          </w:tcPr>
          <w:p w14:paraId="6A8C1BDB"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10,00%</w:t>
            </w:r>
          </w:p>
        </w:tc>
        <w:tc>
          <w:tcPr>
            <w:tcW w:w="1180" w:type="dxa"/>
            <w:tcBorders>
              <w:top w:val="nil"/>
              <w:left w:val="nil"/>
              <w:bottom w:val="single" w:sz="4" w:space="0" w:color="auto"/>
              <w:right w:val="single" w:sz="4" w:space="0" w:color="auto"/>
            </w:tcBorders>
            <w:shd w:val="clear" w:color="000000" w:fill="FCE4D6"/>
            <w:noWrap/>
            <w:vAlign w:val="center"/>
            <w:hideMark/>
          </w:tcPr>
          <w:p w14:paraId="1C15A0D7"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0,00%</w:t>
            </w:r>
          </w:p>
        </w:tc>
        <w:tc>
          <w:tcPr>
            <w:tcW w:w="1120" w:type="dxa"/>
            <w:tcBorders>
              <w:top w:val="nil"/>
              <w:left w:val="nil"/>
              <w:bottom w:val="single" w:sz="4" w:space="0" w:color="auto"/>
              <w:right w:val="single" w:sz="4" w:space="0" w:color="auto"/>
            </w:tcBorders>
            <w:shd w:val="clear" w:color="000000" w:fill="FCE4D6"/>
            <w:noWrap/>
            <w:vAlign w:val="center"/>
            <w:hideMark/>
          </w:tcPr>
          <w:p w14:paraId="04C80A63"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16,67%</w:t>
            </w:r>
          </w:p>
        </w:tc>
        <w:tc>
          <w:tcPr>
            <w:tcW w:w="1120" w:type="dxa"/>
            <w:tcBorders>
              <w:top w:val="nil"/>
              <w:left w:val="nil"/>
              <w:bottom w:val="single" w:sz="4" w:space="0" w:color="auto"/>
              <w:right w:val="single" w:sz="4" w:space="0" w:color="auto"/>
            </w:tcBorders>
            <w:shd w:val="clear" w:color="000000" w:fill="FCE4D6"/>
            <w:noWrap/>
            <w:vAlign w:val="center"/>
            <w:hideMark/>
          </w:tcPr>
          <w:p w14:paraId="094326E0"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0,00%</w:t>
            </w:r>
          </w:p>
        </w:tc>
        <w:tc>
          <w:tcPr>
            <w:tcW w:w="1120" w:type="dxa"/>
            <w:tcBorders>
              <w:top w:val="nil"/>
              <w:left w:val="nil"/>
              <w:bottom w:val="single" w:sz="4" w:space="0" w:color="auto"/>
              <w:right w:val="single" w:sz="4" w:space="0" w:color="auto"/>
            </w:tcBorders>
            <w:shd w:val="clear" w:color="000000" w:fill="FCE4D6"/>
            <w:noWrap/>
            <w:vAlign w:val="center"/>
            <w:hideMark/>
          </w:tcPr>
          <w:p w14:paraId="7037079C"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0,00%</w:t>
            </w:r>
          </w:p>
        </w:tc>
      </w:tr>
      <w:tr w:rsidR="00651600" w:rsidRPr="00651600" w14:paraId="3CC51D88" w14:textId="77777777" w:rsidTr="00651600">
        <w:trPr>
          <w:trHeight w:val="300"/>
        </w:trPr>
        <w:tc>
          <w:tcPr>
            <w:tcW w:w="1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F614070" w14:textId="77777777" w:rsidR="00651600" w:rsidRPr="00651600" w:rsidRDefault="00651600" w:rsidP="00651600">
            <w:pPr>
              <w:jc w:val="center"/>
              <w:rPr>
                <w:rFonts w:ascii="Calibri" w:hAnsi="Calibri" w:cs="Calibri"/>
                <w:b/>
                <w:bCs/>
                <w:sz w:val="22"/>
                <w:szCs w:val="22"/>
              </w:rPr>
            </w:pPr>
            <w:r w:rsidRPr="00651600">
              <w:rPr>
                <w:rFonts w:ascii="Calibri" w:hAnsi="Calibri" w:cs="Calibri"/>
                <w:b/>
                <w:bCs/>
                <w:sz w:val="22"/>
                <w:szCs w:val="22"/>
              </w:rPr>
              <w:t xml:space="preserve">56-60 év </w:t>
            </w:r>
            <w:r w:rsidRPr="00651600">
              <w:rPr>
                <w:rFonts w:ascii="Calibri" w:hAnsi="Calibri" w:cs="Calibri"/>
                <w:sz w:val="22"/>
                <w:szCs w:val="22"/>
              </w:rPr>
              <w:t>(TS 045)</w:t>
            </w:r>
          </w:p>
        </w:tc>
        <w:tc>
          <w:tcPr>
            <w:tcW w:w="960" w:type="dxa"/>
            <w:tcBorders>
              <w:top w:val="nil"/>
              <w:left w:val="nil"/>
              <w:bottom w:val="single" w:sz="4" w:space="0" w:color="auto"/>
              <w:right w:val="single" w:sz="4" w:space="0" w:color="auto"/>
            </w:tcBorders>
            <w:shd w:val="clear" w:color="000000" w:fill="FFFFFF"/>
            <w:vAlign w:val="center"/>
            <w:hideMark/>
          </w:tcPr>
          <w:p w14:paraId="60F1EB71"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Fő</w:t>
            </w:r>
          </w:p>
        </w:tc>
        <w:tc>
          <w:tcPr>
            <w:tcW w:w="1160" w:type="dxa"/>
            <w:tcBorders>
              <w:top w:val="nil"/>
              <w:left w:val="nil"/>
              <w:bottom w:val="single" w:sz="4" w:space="0" w:color="auto"/>
              <w:right w:val="single" w:sz="4" w:space="0" w:color="auto"/>
            </w:tcBorders>
            <w:shd w:val="clear" w:color="auto" w:fill="auto"/>
            <w:vAlign w:val="center"/>
            <w:hideMark/>
          </w:tcPr>
          <w:p w14:paraId="3BE23753"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0,00</w:t>
            </w:r>
          </w:p>
        </w:tc>
        <w:tc>
          <w:tcPr>
            <w:tcW w:w="1200" w:type="dxa"/>
            <w:tcBorders>
              <w:top w:val="nil"/>
              <w:left w:val="nil"/>
              <w:bottom w:val="single" w:sz="4" w:space="0" w:color="auto"/>
              <w:right w:val="single" w:sz="4" w:space="0" w:color="auto"/>
            </w:tcBorders>
            <w:shd w:val="clear" w:color="auto" w:fill="auto"/>
            <w:vAlign w:val="center"/>
            <w:hideMark/>
          </w:tcPr>
          <w:p w14:paraId="70714CDB"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1,00</w:t>
            </w:r>
          </w:p>
        </w:tc>
        <w:tc>
          <w:tcPr>
            <w:tcW w:w="1180" w:type="dxa"/>
            <w:tcBorders>
              <w:top w:val="nil"/>
              <w:left w:val="nil"/>
              <w:bottom w:val="single" w:sz="4" w:space="0" w:color="auto"/>
              <w:right w:val="single" w:sz="4" w:space="0" w:color="auto"/>
            </w:tcBorders>
            <w:shd w:val="clear" w:color="auto" w:fill="auto"/>
            <w:vAlign w:val="center"/>
            <w:hideMark/>
          </w:tcPr>
          <w:p w14:paraId="459E685E"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1,00</w:t>
            </w:r>
          </w:p>
        </w:tc>
        <w:tc>
          <w:tcPr>
            <w:tcW w:w="1120" w:type="dxa"/>
            <w:tcBorders>
              <w:top w:val="nil"/>
              <w:left w:val="nil"/>
              <w:bottom w:val="single" w:sz="4" w:space="0" w:color="auto"/>
              <w:right w:val="single" w:sz="4" w:space="0" w:color="auto"/>
            </w:tcBorders>
            <w:shd w:val="clear" w:color="auto" w:fill="auto"/>
            <w:vAlign w:val="center"/>
            <w:hideMark/>
          </w:tcPr>
          <w:p w14:paraId="6916ACE5"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1,00</w:t>
            </w:r>
          </w:p>
        </w:tc>
        <w:tc>
          <w:tcPr>
            <w:tcW w:w="1120" w:type="dxa"/>
            <w:tcBorders>
              <w:top w:val="nil"/>
              <w:left w:val="nil"/>
              <w:bottom w:val="single" w:sz="4" w:space="0" w:color="auto"/>
              <w:right w:val="single" w:sz="4" w:space="0" w:color="auto"/>
            </w:tcBorders>
            <w:shd w:val="clear" w:color="auto" w:fill="auto"/>
            <w:vAlign w:val="center"/>
            <w:hideMark/>
          </w:tcPr>
          <w:p w14:paraId="25F3C9B9"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148E93B4"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0,00</w:t>
            </w:r>
          </w:p>
        </w:tc>
      </w:tr>
      <w:tr w:rsidR="00651600" w:rsidRPr="00651600" w14:paraId="225C1BEA" w14:textId="77777777" w:rsidTr="00651600">
        <w:trPr>
          <w:trHeight w:val="300"/>
        </w:trPr>
        <w:tc>
          <w:tcPr>
            <w:tcW w:w="1960" w:type="dxa"/>
            <w:vMerge/>
            <w:tcBorders>
              <w:top w:val="nil"/>
              <w:left w:val="single" w:sz="4" w:space="0" w:color="auto"/>
              <w:bottom w:val="single" w:sz="4" w:space="0" w:color="auto"/>
              <w:right w:val="single" w:sz="4" w:space="0" w:color="auto"/>
            </w:tcBorders>
            <w:vAlign w:val="center"/>
            <w:hideMark/>
          </w:tcPr>
          <w:p w14:paraId="710ACCA2" w14:textId="77777777" w:rsidR="00651600" w:rsidRPr="00651600" w:rsidRDefault="00651600" w:rsidP="00651600">
            <w:pPr>
              <w:jc w:val="left"/>
              <w:rPr>
                <w:rFonts w:ascii="Calibri" w:hAnsi="Calibri" w:cs="Calibri"/>
                <w:b/>
                <w:bCs/>
                <w:sz w:val="22"/>
                <w:szCs w:val="22"/>
              </w:rPr>
            </w:pPr>
          </w:p>
        </w:tc>
        <w:tc>
          <w:tcPr>
            <w:tcW w:w="960" w:type="dxa"/>
            <w:tcBorders>
              <w:top w:val="nil"/>
              <w:left w:val="nil"/>
              <w:bottom w:val="single" w:sz="4" w:space="0" w:color="auto"/>
              <w:right w:val="single" w:sz="4" w:space="0" w:color="auto"/>
            </w:tcBorders>
            <w:shd w:val="clear" w:color="000000" w:fill="FFFFFF"/>
            <w:vAlign w:val="center"/>
            <w:hideMark/>
          </w:tcPr>
          <w:p w14:paraId="46596813"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w:t>
            </w:r>
          </w:p>
        </w:tc>
        <w:tc>
          <w:tcPr>
            <w:tcW w:w="1160" w:type="dxa"/>
            <w:tcBorders>
              <w:top w:val="nil"/>
              <w:left w:val="nil"/>
              <w:bottom w:val="single" w:sz="4" w:space="0" w:color="auto"/>
              <w:right w:val="single" w:sz="4" w:space="0" w:color="auto"/>
            </w:tcBorders>
            <w:shd w:val="clear" w:color="000000" w:fill="FCE4D6"/>
            <w:noWrap/>
            <w:vAlign w:val="center"/>
            <w:hideMark/>
          </w:tcPr>
          <w:p w14:paraId="6EFA793E"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0,00%</w:t>
            </w:r>
          </w:p>
        </w:tc>
        <w:tc>
          <w:tcPr>
            <w:tcW w:w="1200" w:type="dxa"/>
            <w:tcBorders>
              <w:top w:val="nil"/>
              <w:left w:val="nil"/>
              <w:bottom w:val="single" w:sz="4" w:space="0" w:color="auto"/>
              <w:right w:val="single" w:sz="4" w:space="0" w:color="auto"/>
            </w:tcBorders>
            <w:shd w:val="clear" w:color="000000" w:fill="FCE4D6"/>
            <w:noWrap/>
            <w:vAlign w:val="center"/>
            <w:hideMark/>
          </w:tcPr>
          <w:p w14:paraId="1A0A1F49"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10,00%</w:t>
            </w:r>
          </w:p>
        </w:tc>
        <w:tc>
          <w:tcPr>
            <w:tcW w:w="1180" w:type="dxa"/>
            <w:tcBorders>
              <w:top w:val="nil"/>
              <w:left w:val="nil"/>
              <w:bottom w:val="single" w:sz="4" w:space="0" w:color="auto"/>
              <w:right w:val="single" w:sz="4" w:space="0" w:color="auto"/>
            </w:tcBorders>
            <w:shd w:val="clear" w:color="000000" w:fill="FCE4D6"/>
            <w:noWrap/>
            <w:vAlign w:val="center"/>
            <w:hideMark/>
          </w:tcPr>
          <w:p w14:paraId="115EEC65"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20,00%</w:t>
            </w:r>
          </w:p>
        </w:tc>
        <w:tc>
          <w:tcPr>
            <w:tcW w:w="1120" w:type="dxa"/>
            <w:tcBorders>
              <w:top w:val="nil"/>
              <w:left w:val="nil"/>
              <w:bottom w:val="single" w:sz="4" w:space="0" w:color="auto"/>
              <w:right w:val="single" w:sz="4" w:space="0" w:color="auto"/>
            </w:tcBorders>
            <w:shd w:val="clear" w:color="000000" w:fill="FCE4D6"/>
            <w:noWrap/>
            <w:vAlign w:val="center"/>
            <w:hideMark/>
          </w:tcPr>
          <w:p w14:paraId="019F8D00"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16,67%</w:t>
            </w:r>
          </w:p>
        </w:tc>
        <w:tc>
          <w:tcPr>
            <w:tcW w:w="1120" w:type="dxa"/>
            <w:tcBorders>
              <w:top w:val="nil"/>
              <w:left w:val="nil"/>
              <w:bottom w:val="single" w:sz="4" w:space="0" w:color="auto"/>
              <w:right w:val="single" w:sz="4" w:space="0" w:color="auto"/>
            </w:tcBorders>
            <w:shd w:val="clear" w:color="000000" w:fill="FCE4D6"/>
            <w:noWrap/>
            <w:vAlign w:val="center"/>
            <w:hideMark/>
          </w:tcPr>
          <w:p w14:paraId="60F0F637"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0,00%</w:t>
            </w:r>
          </w:p>
        </w:tc>
        <w:tc>
          <w:tcPr>
            <w:tcW w:w="1120" w:type="dxa"/>
            <w:tcBorders>
              <w:top w:val="nil"/>
              <w:left w:val="nil"/>
              <w:bottom w:val="single" w:sz="4" w:space="0" w:color="auto"/>
              <w:right w:val="single" w:sz="4" w:space="0" w:color="auto"/>
            </w:tcBorders>
            <w:shd w:val="clear" w:color="000000" w:fill="FCE4D6"/>
            <w:noWrap/>
            <w:vAlign w:val="center"/>
            <w:hideMark/>
          </w:tcPr>
          <w:p w14:paraId="1722852F"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0,00%</w:t>
            </w:r>
          </w:p>
        </w:tc>
      </w:tr>
      <w:tr w:rsidR="00651600" w:rsidRPr="00651600" w14:paraId="7813BF2A" w14:textId="77777777" w:rsidTr="00651600">
        <w:trPr>
          <w:trHeight w:val="300"/>
        </w:trPr>
        <w:tc>
          <w:tcPr>
            <w:tcW w:w="1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A7B08E" w14:textId="77777777" w:rsidR="00651600" w:rsidRPr="00651600" w:rsidRDefault="00651600" w:rsidP="00651600">
            <w:pPr>
              <w:jc w:val="center"/>
              <w:rPr>
                <w:rFonts w:ascii="Calibri" w:hAnsi="Calibri" w:cs="Calibri"/>
                <w:b/>
                <w:bCs/>
                <w:sz w:val="22"/>
                <w:szCs w:val="22"/>
              </w:rPr>
            </w:pPr>
            <w:r w:rsidRPr="00651600">
              <w:rPr>
                <w:rFonts w:ascii="Calibri" w:hAnsi="Calibri" w:cs="Calibri"/>
                <w:b/>
                <w:bCs/>
                <w:sz w:val="22"/>
                <w:szCs w:val="22"/>
              </w:rPr>
              <w:t>61 éves, vagy afeletti</w:t>
            </w:r>
            <w:r w:rsidRPr="00651600">
              <w:rPr>
                <w:rFonts w:ascii="Calibri" w:hAnsi="Calibri" w:cs="Calibri"/>
                <w:sz w:val="22"/>
                <w:szCs w:val="22"/>
              </w:rPr>
              <w:t xml:space="preserve"> </w:t>
            </w:r>
            <w:r w:rsidRPr="00651600">
              <w:rPr>
                <w:rFonts w:ascii="Calibri" w:hAnsi="Calibri" w:cs="Calibri"/>
                <w:sz w:val="22"/>
                <w:szCs w:val="22"/>
              </w:rPr>
              <w:br/>
              <w:t>(TS 046)</w:t>
            </w:r>
          </w:p>
        </w:tc>
        <w:tc>
          <w:tcPr>
            <w:tcW w:w="960" w:type="dxa"/>
            <w:tcBorders>
              <w:top w:val="nil"/>
              <w:left w:val="nil"/>
              <w:bottom w:val="single" w:sz="4" w:space="0" w:color="auto"/>
              <w:right w:val="single" w:sz="4" w:space="0" w:color="auto"/>
            </w:tcBorders>
            <w:shd w:val="clear" w:color="000000" w:fill="FFFFFF"/>
            <w:vAlign w:val="center"/>
            <w:hideMark/>
          </w:tcPr>
          <w:p w14:paraId="362D1B8B"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Fő</w:t>
            </w:r>
          </w:p>
        </w:tc>
        <w:tc>
          <w:tcPr>
            <w:tcW w:w="1160" w:type="dxa"/>
            <w:tcBorders>
              <w:top w:val="nil"/>
              <w:left w:val="nil"/>
              <w:bottom w:val="single" w:sz="4" w:space="0" w:color="auto"/>
              <w:right w:val="single" w:sz="4" w:space="0" w:color="auto"/>
            </w:tcBorders>
            <w:shd w:val="clear" w:color="auto" w:fill="auto"/>
            <w:vAlign w:val="center"/>
            <w:hideMark/>
          </w:tcPr>
          <w:p w14:paraId="7B8662CF"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1,00</w:t>
            </w:r>
          </w:p>
        </w:tc>
        <w:tc>
          <w:tcPr>
            <w:tcW w:w="1200" w:type="dxa"/>
            <w:tcBorders>
              <w:top w:val="nil"/>
              <w:left w:val="nil"/>
              <w:bottom w:val="single" w:sz="4" w:space="0" w:color="auto"/>
              <w:right w:val="single" w:sz="4" w:space="0" w:color="auto"/>
            </w:tcBorders>
            <w:shd w:val="clear" w:color="auto" w:fill="auto"/>
            <w:vAlign w:val="center"/>
            <w:hideMark/>
          </w:tcPr>
          <w:p w14:paraId="6D898BB1"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0,00</w:t>
            </w:r>
          </w:p>
        </w:tc>
        <w:tc>
          <w:tcPr>
            <w:tcW w:w="1180" w:type="dxa"/>
            <w:tcBorders>
              <w:top w:val="nil"/>
              <w:left w:val="nil"/>
              <w:bottom w:val="single" w:sz="4" w:space="0" w:color="auto"/>
              <w:right w:val="single" w:sz="4" w:space="0" w:color="auto"/>
            </w:tcBorders>
            <w:shd w:val="clear" w:color="auto" w:fill="auto"/>
            <w:vAlign w:val="center"/>
            <w:hideMark/>
          </w:tcPr>
          <w:p w14:paraId="50C1061A"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1,00</w:t>
            </w:r>
          </w:p>
        </w:tc>
        <w:tc>
          <w:tcPr>
            <w:tcW w:w="1120" w:type="dxa"/>
            <w:tcBorders>
              <w:top w:val="nil"/>
              <w:left w:val="nil"/>
              <w:bottom w:val="single" w:sz="4" w:space="0" w:color="auto"/>
              <w:right w:val="single" w:sz="4" w:space="0" w:color="auto"/>
            </w:tcBorders>
            <w:shd w:val="clear" w:color="auto" w:fill="auto"/>
            <w:vAlign w:val="center"/>
            <w:hideMark/>
          </w:tcPr>
          <w:p w14:paraId="1813F694"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50E74B27"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2,00</w:t>
            </w:r>
          </w:p>
        </w:tc>
        <w:tc>
          <w:tcPr>
            <w:tcW w:w="1120" w:type="dxa"/>
            <w:tcBorders>
              <w:top w:val="nil"/>
              <w:left w:val="nil"/>
              <w:bottom w:val="single" w:sz="4" w:space="0" w:color="auto"/>
              <w:right w:val="single" w:sz="4" w:space="0" w:color="auto"/>
            </w:tcBorders>
            <w:shd w:val="clear" w:color="auto" w:fill="auto"/>
            <w:vAlign w:val="center"/>
            <w:hideMark/>
          </w:tcPr>
          <w:p w14:paraId="543B0AA2" w14:textId="77777777" w:rsidR="00651600" w:rsidRPr="00651600" w:rsidRDefault="00651600" w:rsidP="00651600">
            <w:pPr>
              <w:jc w:val="center"/>
              <w:rPr>
                <w:rFonts w:ascii="Calibri" w:hAnsi="Calibri" w:cs="Calibri"/>
                <w:sz w:val="20"/>
                <w:szCs w:val="20"/>
              </w:rPr>
            </w:pPr>
            <w:r w:rsidRPr="00651600">
              <w:rPr>
                <w:rFonts w:ascii="Calibri" w:hAnsi="Calibri" w:cs="Calibri"/>
                <w:sz w:val="20"/>
                <w:szCs w:val="20"/>
              </w:rPr>
              <w:t>1,00</w:t>
            </w:r>
          </w:p>
        </w:tc>
      </w:tr>
      <w:tr w:rsidR="00651600" w:rsidRPr="00651600" w14:paraId="0C6D9FC2" w14:textId="77777777" w:rsidTr="00651600">
        <w:trPr>
          <w:trHeight w:val="300"/>
        </w:trPr>
        <w:tc>
          <w:tcPr>
            <w:tcW w:w="1960" w:type="dxa"/>
            <w:vMerge/>
            <w:tcBorders>
              <w:top w:val="nil"/>
              <w:left w:val="single" w:sz="4" w:space="0" w:color="auto"/>
              <w:bottom w:val="single" w:sz="4" w:space="0" w:color="auto"/>
              <w:right w:val="single" w:sz="4" w:space="0" w:color="auto"/>
            </w:tcBorders>
            <w:vAlign w:val="center"/>
            <w:hideMark/>
          </w:tcPr>
          <w:p w14:paraId="2899B80D" w14:textId="77777777" w:rsidR="00651600" w:rsidRPr="00651600" w:rsidRDefault="00651600" w:rsidP="00651600">
            <w:pPr>
              <w:jc w:val="left"/>
              <w:rPr>
                <w:rFonts w:ascii="Calibri" w:hAnsi="Calibri" w:cs="Calibri"/>
                <w:b/>
                <w:bCs/>
                <w:sz w:val="22"/>
                <w:szCs w:val="22"/>
              </w:rPr>
            </w:pPr>
          </w:p>
        </w:tc>
        <w:tc>
          <w:tcPr>
            <w:tcW w:w="960" w:type="dxa"/>
            <w:tcBorders>
              <w:top w:val="nil"/>
              <w:left w:val="nil"/>
              <w:bottom w:val="single" w:sz="4" w:space="0" w:color="auto"/>
              <w:right w:val="single" w:sz="4" w:space="0" w:color="auto"/>
            </w:tcBorders>
            <w:shd w:val="clear" w:color="000000" w:fill="FFFFFF"/>
            <w:vAlign w:val="center"/>
            <w:hideMark/>
          </w:tcPr>
          <w:p w14:paraId="2C36A610"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w:t>
            </w:r>
          </w:p>
        </w:tc>
        <w:tc>
          <w:tcPr>
            <w:tcW w:w="1160" w:type="dxa"/>
            <w:tcBorders>
              <w:top w:val="nil"/>
              <w:left w:val="nil"/>
              <w:bottom w:val="single" w:sz="4" w:space="0" w:color="auto"/>
              <w:right w:val="single" w:sz="4" w:space="0" w:color="auto"/>
            </w:tcBorders>
            <w:shd w:val="clear" w:color="000000" w:fill="FCE4D6"/>
            <w:noWrap/>
            <w:vAlign w:val="center"/>
            <w:hideMark/>
          </w:tcPr>
          <w:p w14:paraId="478D7766"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20,00%</w:t>
            </w:r>
          </w:p>
        </w:tc>
        <w:tc>
          <w:tcPr>
            <w:tcW w:w="1200" w:type="dxa"/>
            <w:tcBorders>
              <w:top w:val="nil"/>
              <w:left w:val="nil"/>
              <w:bottom w:val="single" w:sz="4" w:space="0" w:color="auto"/>
              <w:right w:val="single" w:sz="4" w:space="0" w:color="auto"/>
            </w:tcBorders>
            <w:shd w:val="clear" w:color="000000" w:fill="FCE4D6"/>
            <w:noWrap/>
            <w:vAlign w:val="center"/>
            <w:hideMark/>
          </w:tcPr>
          <w:p w14:paraId="192A57C1"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0,00%</w:t>
            </w:r>
          </w:p>
        </w:tc>
        <w:tc>
          <w:tcPr>
            <w:tcW w:w="1180" w:type="dxa"/>
            <w:tcBorders>
              <w:top w:val="nil"/>
              <w:left w:val="nil"/>
              <w:bottom w:val="single" w:sz="4" w:space="0" w:color="auto"/>
              <w:right w:val="single" w:sz="4" w:space="0" w:color="auto"/>
            </w:tcBorders>
            <w:shd w:val="clear" w:color="000000" w:fill="FCE4D6"/>
            <w:noWrap/>
            <w:vAlign w:val="center"/>
            <w:hideMark/>
          </w:tcPr>
          <w:p w14:paraId="08753679"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20,00%</w:t>
            </w:r>
          </w:p>
        </w:tc>
        <w:tc>
          <w:tcPr>
            <w:tcW w:w="1120" w:type="dxa"/>
            <w:tcBorders>
              <w:top w:val="nil"/>
              <w:left w:val="nil"/>
              <w:bottom w:val="single" w:sz="4" w:space="0" w:color="auto"/>
              <w:right w:val="single" w:sz="4" w:space="0" w:color="auto"/>
            </w:tcBorders>
            <w:shd w:val="clear" w:color="000000" w:fill="FCE4D6"/>
            <w:noWrap/>
            <w:vAlign w:val="center"/>
            <w:hideMark/>
          </w:tcPr>
          <w:p w14:paraId="13B76BA5"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0,00%</w:t>
            </w:r>
          </w:p>
        </w:tc>
        <w:tc>
          <w:tcPr>
            <w:tcW w:w="1120" w:type="dxa"/>
            <w:tcBorders>
              <w:top w:val="nil"/>
              <w:left w:val="nil"/>
              <w:bottom w:val="single" w:sz="4" w:space="0" w:color="auto"/>
              <w:right w:val="single" w:sz="4" w:space="0" w:color="auto"/>
            </w:tcBorders>
            <w:shd w:val="clear" w:color="000000" w:fill="FCE4D6"/>
            <w:noWrap/>
            <w:vAlign w:val="center"/>
            <w:hideMark/>
          </w:tcPr>
          <w:p w14:paraId="7EA94871"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28,57%</w:t>
            </w:r>
          </w:p>
        </w:tc>
        <w:tc>
          <w:tcPr>
            <w:tcW w:w="1120" w:type="dxa"/>
            <w:tcBorders>
              <w:top w:val="nil"/>
              <w:left w:val="nil"/>
              <w:bottom w:val="single" w:sz="4" w:space="0" w:color="auto"/>
              <w:right w:val="single" w:sz="4" w:space="0" w:color="auto"/>
            </w:tcBorders>
            <w:shd w:val="clear" w:color="000000" w:fill="FCE4D6"/>
            <w:noWrap/>
            <w:vAlign w:val="center"/>
            <w:hideMark/>
          </w:tcPr>
          <w:p w14:paraId="3F4D1D66" w14:textId="77777777" w:rsidR="00651600" w:rsidRPr="00651600" w:rsidRDefault="00651600" w:rsidP="00651600">
            <w:pPr>
              <w:jc w:val="center"/>
              <w:rPr>
                <w:rFonts w:ascii="Calibri" w:hAnsi="Calibri" w:cs="Calibri"/>
                <w:sz w:val="22"/>
                <w:szCs w:val="22"/>
              </w:rPr>
            </w:pPr>
            <w:r w:rsidRPr="00651600">
              <w:rPr>
                <w:rFonts w:ascii="Calibri" w:hAnsi="Calibri" w:cs="Calibri"/>
                <w:sz w:val="22"/>
                <w:szCs w:val="22"/>
              </w:rPr>
              <w:t>20,00%</w:t>
            </w:r>
          </w:p>
        </w:tc>
      </w:tr>
      <w:tr w:rsidR="00651600" w:rsidRPr="00651600" w14:paraId="6FCE0D26" w14:textId="77777777" w:rsidTr="00651600">
        <w:trPr>
          <w:trHeight w:val="300"/>
        </w:trPr>
        <w:tc>
          <w:tcPr>
            <w:tcW w:w="4080" w:type="dxa"/>
            <w:gridSpan w:val="3"/>
            <w:tcBorders>
              <w:top w:val="nil"/>
              <w:left w:val="nil"/>
              <w:bottom w:val="nil"/>
              <w:right w:val="nil"/>
            </w:tcBorders>
            <w:shd w:val="clear" w:color="auto" w:fill="auto"/>
            <w:noWrap/>
            <w:vAlign w:val="bottom"/>
            <w:hideMark/>
          </w:tcPr>
          <w:p w14:paraId="649696D0" w14:textId="77777777" w:rsidR="00651600" w:rsidRPr="00651600" w:rsidRDefault="00651600" w:rsidP="00651600">
            <w:pPr>
              <w:jc w:val="left"/>
              <w:rPr>
                <w:rFonts w:ascii="Calibri" w:hAnsi="Calibri" w:cs="Calibri"/>
                <w:sz w:val="22"/>
                <w:szCs w:val="22"/>
              </w:rPr>
            </w:pPr>
            <w:r w:rsidRPr="00651600">
              <w:rPr>
                <w:rFonts w:ascii="Calibri" w:hAnsi="Calibri" w:cs="Calibri"/>
                <w:sz w:val="22"/>
                <w:szCs w:val="22"/>
              </w:rPr>
              <w:t xml:space="preserve">Forrás: </w:t>
            </w:r>
            <w:proofErr w:type="spellStart"/>
            <w:r w:rsidRPr="00651600">
              <w:rPr>
                <w:rFonts w:ascii="Calibri" w:hAnsi="Calibri" w:cs="Calibri"/>
                <w:sz w:val="22"/>
                <w:szCs w:val="22"/>
              </w:rPr>
              <w:t>TeIR</w:t>
            </w:r>
            <w:proofErr w:type="spellEnd"/>
            <w:r w:rsidRPr="00651600">
              <w:rPr>
                <w:rFonts w:ascii="Calibri" w:hAnsi="Calibri" w:cs="Calibri"/>
                <w:sz w:val="22"/>
                <w:szCs w:val="22"/>
              </w:rPr>
              <w:t>, Nemzeti Munkaügyi Hivatal</w:t>
            </w:r>
          </w:p>
        </w:tc>
        <w:tc>
          <w:tcPr>
            <w:tcW w:w="1200" w:type="dxa"/>
            <w:tcBorders>
              <w:top w:val="nil"/>
              <w:left w:val="nil"/>
              <w:bottom w:val="nil"/>
              <w:right w:val="nil"/>
            </w:tcBorders>
            <w:shd w:val="clear" w:color="auto" w:fill="auto"/>
            <w:noWrap/>
            <w:vAlign w:val="bottom"/>
            <w:hideMark/>
          </w:tcPr>
          <w:p w14:paraId="00249264" w14:textId="77777777" w:rsidR="00651600" w:rsidRPr="00651600" w:rsidRDefault="00651600" w:rsidP="00651600">
            <w:pPr>
              <w:jc w:val="left"/>
              <w:rPr>
                <w:rFonts w:ascii="Calibri" w:hAnsi="Calibri" w:cs="Calibri"/>
                <w:sz w:val="22"/>
                <w:szCs w:val="22"/>
              </w:rPr>
            </w:pPr>
          </w:p>
        </w:tc>
        <w:tc>
          <w:tcPr>
            <w:tcW w:w="1180" w:type="dxa"/>
            <w:tcBorders>
              <w:top w:val="nil"/>
              <w:left w:val="nil"/>
              <w:bottom w:val="nil"/>
              <w:right w:val="nil"/>
            </w:tcBorders>
            <w:shd w:val="clear" w:color="auto" w:fill="auto"/>
            <w:noWrap/>
            <w:vAlign w:val="bottom"/>
            <w:hideMark/>
          </w:tcPr>
          <w:p w14:paraId="1610BE3A" w14:textId="77777777" w:rsidR="00651600" w:rsidRPr="00651600" w:rsidRDefault="00651600" w:rsidP="00651600">
            <w:pPr>
              <w:jc w:val="left"/>
              <w:rPr>
                <w:sz w:val="20"/>
                <w:szCs w:val="20"/>
              </w:rPr>
            </w:pPr>
          </w:p>
        </w:tc>
        <w:tc>
          <w:tcPr>
            <w:tcW w:w="1120" w:type="dxa"/>
            <w:tcBorders>
              <w:top w:val="nil"/>
              <w:left w:val="nil"/>
              <w:bottom w:val="nil"/>
              <w:right w:val="nil"/>
            </w:tcBorders>
            <w:shd w:val="clear" w:color="auto" w:fill="auto"/>
            <w:noWrap/>
            <w:vAlign w:val="bottom"/>
            <w:hideMark/>
          </w:tcPr>
          <w:p w14:paraId="1B5E7DE2" w14:textId="77777777" w:rsidR="00651600" w:rsidRPr="00651600" w:rsidRDefault="00651600" w:rsidP="00651600">
            <w:pPr>
              <w:jc w:val="left"/>
              <w:rPr>
                <w:sz w:val="20"/>
                <w:szCs w:val="20"/>
              </w:rPr>
            </w:pPr>
          </w:p>
        </w:tc>
        <w:tc>
          <w:tcPr>
            <w:tcW w:w="1120" w:type="dxa"/>
            <w:tcBorders>
              <w:top w:val="nil"/>
              <w:left w:val="nil"/>
              <w:bottom w:val="nil"/>
              <w:right w:val="nil"/>
            </w:tcBorders>
            <w:shd w:val="clear" w:color="auto" w:fill="auto"/>
            <w:noWrap/>
            <w:vAlign w:val="bottom"/>
            <w:hideMark/>
          </w:tcPr>
          <w:p w14:paraId="130FFB89" w14:textId="77777777" w:rsidR="00651600" w:rsidRPr="00651600" w:rsidRDefault="00651600" w:rsidP="00651600">
            <w:pPr>
              <w:jc w:val="left"/>
              <w:rPr>
                <w:sz w:val="20"/>
                <w:szCs w:val="20"/>
              </w:rPr>
            </w:pPr>
          </w:p>
        </w:tc>
        <w:tc>
          <w:tcPr>
            <w:tcW w:w="1120" w:type="dxa"/>
            <w:tcBorders>
              <w:top w:val="nil"/>
              <w:left w:val="nil"/>
              <w:bottom w:val="nil"/>
              <w:right w:val="nil"/>
            </w:tcBorders>
            <w:shd w:val="clear" w:color="auto" w:fill="auto"/>
            <w:noWrap/>
            <w:vAlign w:val="bottom"/>
            <w:hideMark/>
          </w:tcPr>
          <w:p w14:paraId="673177CE" w14:textId="77777777" w:rsidR="00651600" w:rsidRPr="00651600" w:rsidRDefault="00651600" w:rsidP="00651600">
            <w:pPr>
              <w:jc w:val="left"/>
              <w:rPr>
                <w:sz w:val="20"/>
                <w:szCs w:val="20"/>
              </w:rPr>
            </w:pPr>
          </w:p>
        </w:tc>
      </w:tr>
    </w:tbl>
    <w:p w14:paraId="30A75092" w14:textId="77777777" w:rsidR="00651600" w:rsidRDefault="00651600" w:rsidP="00345A82">
      <w:pPr>
        <w:ind w:left="960"/>
      </w:pPr>
    </w:p>
    <w:p w14:paraId="038BE851" w14:textId="77777777" w:rsidR="00651600" w:rsidRPr="00345A82" w:rsidRDefault="00651600" w:rsidP="00345A82">
      <w:pPr>
        <w:ind w:left="960"/>
      </w:pPr>
    </w:p>
    <w:p w14:paraId="6E993EDE" w14:textId="77777777" w:rsidR="00651600" w:rsidRDefault="00345A82" w:rsidP="00345A82">
      <w:pPr>
        <w:ind w:left="960"/>
      </w:pPr>
      <w:r w:rsidRPr="00345A82">
        <w:t xml:space="preserve">A veszélyeztetett csoportokkal kapcsolatos adatok hiányosak, nem állnak rendelkezésre. Foglalkoztatás szempontjából hátrányos helyzetűek közé sorolhatók az idősebb, nyugdíj előtt álló korosztályok, a gyermekvállalást követően a munkaerőpiacra visszatérő nők, valamint a megváltozott munkaképességű és fogyatékos emberek. Alacsony továbbá a 15–24 éves korosztály munkaerő-piaci részvétele is. </w:t>
      </w:r>
    </w:p>
    <w:p w14:paraId="12DE6DF2" w14:textId="77777777" w:rsidR="00651600" w:rsidRDefault="00651600" w:rsidP="00345A82">
      <w:pPr>
        <w:ind w:left="960"/>
      </w:pPr>
    </w:p>
    <w:p w14:paraId="648FF807" w14:textId="080DC22A" w:rsidR="00345A82" w:rsidRPr="00345A82" w:rsidRDefault="00345A82" w:rsidP="00345A82">
      <w:pPr>
        <w:ind w:left="960"/>
      </w:pPr>
      <w:r w:rsidRPr="00345A82">
        <w:t xml:space="preserve">A fiatalok távolmaradását főként az oktatási, képzési idő meghosszabbodása indokolja, ugyanakkor jelentősen megnőtt az iskola befejezése utáni munkahelykeresés ideje is. A pályakezdő fiatalok elhelyezkedését elsősorban a munkalehetőségek száma, a nem </w:t>
      </w:r>
      <w:r w:rsidRPr="00345A82">
        <w:lastRenderedPageBreak/>
        <w:t>megfelelő szakmaválasztás, a szakmai tapasztalat hiánya és az iskolai végzettség befolyásolja.</w:t>
      </w:r>
    </w:p>
    <w:p w14:paraId="022B0086" w14:textId="77777777" w:rsidR="00345A82" w:rsidRDefault="00345A82" w:rsidP="00345A82">
      <w:pPr>
        <w:ind w:left="960"/>
      </w:pPr>
    </w:p>
    <w:p w14:paraId="1E4C943B" w14:textId="1B8FFA54" w:rsidR="00651600" w:rsidRDefault="00651600" w:rsidP="00651600">
      <w:pPr>
        <w:ind w:left="960"/>
        <w:jc w:val="center"/>
      </w:pPr>
      <w:r>
        <w:rPr>
          <w:noProof/>
        </w:rPr>
        <w:drawing>
          <wp:inline distT="0" distB="0" distL="0" distR="0" wp14:anchorId="7D831B9D" wp14:editId="2A5C5ADA">
            <wp:extent cx="4410075" cy="2905125"/>
            <wp:effectExtent l="0" t="0" r="9525" b="9525"/>
            <wp:docPr id="1873442181" name="Diagram 1">
              <a:extLst xmlns:a="http://schemas.openxmlformats.org/drawingml/2006/main">
                <a:ext uri="{FF2B5EF4-FFF2-40B4-BE49-F238E27FC236}">
                  <a16:creationId xmlns:a16="http://schemas.microsoft.com/office/drawing/2014/main"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5923EEA" w14:textId="188FFF96" w:rsidR="00651600" w:rsidRDefault="005454B3" w:rsidP="00345A82">
      <w:pPr>
        <w:ind w:left="960"/>
      </w:pPr>
      <w:r>
        <w:rPr>
          <w:noProof/>
        </w:rPr>
        <w:drawing>
          <wp:anchor distT="0" distB="0" distL="114300" distR="114300" simplePos="0" relativeHeight="251658240" behindDoc="0" locked="0" layoutInCell="1" allowOverlap="1" wp14:anchorId="47EC7AC9" wp14:editId="341616F7">
            <wp:simplePos x="0" y="0"/>
            <wp:positionH relativeFrom="column">
              <wp:posOffset>789940</wp:posOffset>
            </wp:positionH>
            <wp:positionV relativeFrom="paragraph">
              <wp:posOffset>173355</wp:posOffset>
            </wp:positionV>
            <wp:extent cx="5054600" cy="3731260"/>
            <wp:effectExtent l="0" t="0" r="12700" b="2540"/>
            <wp:wrapSquare wrapText="bothSides"/>
            <wp:docPr id="1058592558" name="Diagram 1">
              <a:extLst xmlns:a="http://schemas.openxmlformats.org/drawingml/2006/main">
                <a:ext uri="{FF2B5EF4-FFF2-40B4-BE49-F238E27FC236}">
                  <a16:creationId xmlns:a16="http://schemas.microsoft.com/office/drawing/2014/main" id="{00000000-0008-0000-03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V relativeFrom="margin">
              <wp14:pctHeight>0</wp14:pctHeight>
            </wp14:sizeRelV>
          </wp:anchor>
        </w:drawing>
      </w:r>
    </w:p>
    <w:p w14:paraId="02A905A1" w14:textId="6804BB3D" w:rsidR="005454B3" w:rsidRDefault="005454B3" w:rsidP="005454B3">
      <w:pPr>
        <w:ind w:left="960"/>
        <w:jc w:val="center"/>
      </w:pPr>
    </w:p>
    <w:p w14:paraId="07677F23" w14:textId="77777777" w:rsidR="005454B3" w:rsidRDefault="005454B3" w:rsidP="00345A82">
      <w:pPr>
        <w:ind w:left="960"/>
      </w:pPr>
    </w:p>
    <w:p w14:paraId="5DCCF58F" w14:textId="77777777" w:rsidR="005454B3" w:rsidRPr="00345A82" w:rsidRDefault="005454B3" w:rsidP="00345A82">
      <w:pPr>
        <w:ind w:left="960"/>
      </w:pPr>
    </w:p>
    <w:p w14:paraId="625F87A7" w14:textId="77777777" w:rsidR="005454B3" w:rsidRDefault="005454B3" w:rsidP="005E70E8">
      <w:pPr>
        <w:ind w:left="960"/>
      </w:pPr>
    </w:p>
    <w:p w14:paraId="19240E79" w14:textId="77777777" w:rsidR="005454B3" w:rsidRDefault="005454B3" w:rsidP="005E70E8">
      <w:pPr>
        <w:ind w:left="960"/>
      </w:pPr>
    </w:p>
    <w:p w14:paraId="565D3574" w14:textId="77777777" w:rsidR="005454B3" w:rsidRDefault="005454B3" w:rsidP="005E70E8">
      <w:pPr>
        <w:ind w:left="960"/>
      </w:pPr>
    </w:p>
    <w:p w14:paraId="1C6A98EB" w14:textId="77777777" w:rsidR="005454B3" w:rsidRDefault="005454B3" w:rsidP="005E70E8">
      <w:pPr>
        <w:ind w:left="960"/>
      </w:pPr>
    </w:p>
    <w:p w14:paraId="0465778C" w14:textId="77777777" w:rsidR="005454B3" w:rsidRDefault="005454B3" w:rsidP="005E70E8">
      <w:pPr>
        <w:ind w:left="960"/>
      </w:pPr>
    </w:p>
    <w:p w14:paraId="1D27E8FA" w14:textId="77777777" w:rsidR="005454B3" w:rsidRDefault="005454B3" w:rsidP="005E70E8">
      <w:pPr>
        <w:ind w:left="960"/>
      </w:pPr>
    </w:p>
    <w:p w14:paraId="60AF04D7" w14:textId="77777777" w:rsidR="005454B3" w:rsidRDefault="005454B3" w:rsidP="005E70E8">
      <w:pPr>
        <w:ind w:left="960"/>
      </w:pPr>
    </w:p>
    <w:p w14:paraId="49F25E5E" w14:textId="77777777" w:rsidR="005454B3" w:rsidRDefault="005454B3" w:rsidP="005E70E8">
      <w:pPr>
        <w:ind w:left="960"/>
      </w:pPr>
    </w:p>
    <w:p w14:paraId="11BD5864" w14:textId="77777777" w:rsidR="005454B3" w:rsidRDefault="005454B3" w:rsidP="005E70E8">
      <w:pPr>
        <w:ind w:left="960"/>
      </w:pPr>
    </w:p>
    <w:p w14:paraId="7054D5D1" w14:textId="77777777" w:rsidR="005454B3" w:rsidRDefault="005454B3" w:rsidP="005E70E8">
      <w:pPr>
        <w:ind w:left="960"/>
      </w:pPr>
    </w:p>
    <w:p w14:paraId="48F53B9F" w14:textId="77777777" w:rsidR="005454B3" w:rsidRDefault="005454B3" w:rsidP="005E70E8">
      <w:pPr>
        <w:ind w:left="960"/>
      </w:pPr>
    </w:p>
    <w:p w14:paraId="41F48BF4" w14:textId="77777777" w:rsidR="005454B3" w:rsidRDefault="005454B3" w:rsidP="005E70E8">
      <w:pPr>
        <w:ind w:left="960"/>
      </w:pPr>
    </w:p>
    <w:p w14:paraId="5B327390" w14:textId="77777777" w:rsidR="005454B3" w:rsidRDefault="005454B3" w:rsidP="005E70E8">
      <w:pPr>
        <w:ind w:left="960"/>
      </w:pPr>
    </w:p>
    <w:p w14:paraId="3BFE2D3A" w14:textId="77777777" w:rsidR="005454B3" w:rsidRDefault="005454B3" w:rsidP="005E70E8">
      <w:pPr>
        <w:ind w:left="960"/>
      </w:pPr>
    </w:p>
    <w:p w14:paraId="75C57BCB" w14:textId="77777777" w:rsidR="005454B3" w:rsidRDefault="005454B3" w:rsidP="005E70E8">
      <w:pPr>
        <w:ind w:left="960"/>
      </w:pPr>
    </w:p>
    <w:p w14:paraId="7279A7AF" w14:textId="77777777" w:rsidR="005454B3" w:rsidRDefault="005454B3" w:rsidP="005E70E8">
      <w:pPr>
        <w:ind w:left="960"/>
      </w:pPr>
    </w:p>
    <w:p w14:paraId="12094226" w14:textId="77777777" w:rsidR="005454B3" w:rsidRDefault="005454B3" w:rsidP="005E70E8">
      <w:pPr>
        <w:ind w:left="960"/>
      </w:pPr>
    </w:p>
    <w:p w14:paraId="6A472D5E" w14:textId="77777777" w:rsidR="005454B3" w:rsidRDefault="005454B3" w:rsidP="005E70E8">
      <w:pPr>
        <w:ind w:left="960"/>
      </w:pPr>
    </w:p>
    <w:p w14:paraId="075CA362" w14:textId="77777777" w:rsidR="005454B3" w:rsidRDefault="005454B3" w:rsidP="005E70E8">
      <w:pPr>
        <w:ind w:left="960"/>
      </w:pPr>
    </w:p>
    <w:p w14:paraId="4F295308" w14:textId="77777777" w:rsidR="005454B3" w:rsidRDefault="005454B3" w:rsidP="005E70E8">
      <w:pPr>
        <w:ind w:left="960"/>
      </w:pPr>
    </w:p>
    <w:p w14:paraId="46BFB38D" w14:textId="07F4A34C" w:rsidR="005E70E8" w:rsidRDefault="00226504" w:rsidP="005E70E8">
      <w:pPr>
        <w:ind w:left="960"/>
      </w:pPr>
      <w:r w:rsidRPr="00226504">
        <w:t xml:space="preserve">Községünkben a </w:t>
      </w:r>
      <w:r w:rsidR="00C1060D">
        <w:t>férfiaka</w:t>
      </w:r>
      <w:r w:rsidRPr="00226504">
        <w:t>t, a 25</w:t>
      </w:r>
      <w:r w:rsidR="00C1060D">
        <w:t xml:space="preserve">-40 </w:t>
      </w:r>
      <w:r w:rsidRPr="00226504">
        <w:t>év</w:t>
      </w:r>
      <w:r w:rsidR="00C1060D">
        <w:t xml:space="preserve"> közötti </w:t>
      </w:r>
      <w:r w:rsidRPr="00226504">
        <w:t>fiatal</w:t>
      </w:r>
      <w:r w:rsidR="00C1060D">
        <w:t xml:space="preserve">okat </w:t>
      </w:r>
      <w:r w:rsidRPr="00226504">
        <w:t xml:space="preserve">és </w:t>
      </w:r>
      <w:r w:rsidR="00C1060D">
        <w:t xml:space="preserve">a 60 </w:t>
      </w:r>
      <w:r w:rsidRPr="00226504">
        <w:t>évnél idősebb munkavállalókat sújtja leginkább munkanélküliség. A 45 év felettiek körében még magasabb számban fordul elő, hogy alacsonyabb, legfeljebb középfokú iskolai végzettséggel, valamint már többnyire elavult, nem piacképes szakképesítéssel rendelkezik. A</w:t>
      </w:r>
      <w:r w:rsidR="00C1060D">
        <w:t xml:space="preserve"> 60</w:t>
      </w:r>
      <w:r w:rsidRPr="00226504">
        <w:t xml:space="preserve"> év feletti korosztály jelentős aránynövekedése ennek a korcsoportnak az elhelyezkedési esélyei romlását jelzi.</w:t>
      </w:r>
    </w:p>
    <w:p w14:paraId="4357FBC5" w14:textId="77777777" w:rsidR="00226504" w:rsidRDefault="00226504" w:rsidP="005E70E8">
      <w:pPr>
        <w:ind w:left="960"/>
      </w:pPr>
    </w:p>
    <w:p w14:paraId="05B72ECE" w14:textId="77777777" w:rsidR="005454B3" w:rsidRDefault="005454B3" w:rsidP="005E70E8">
      <w:pPr>
        <w:ind w:left="960"/>
      </w:pPr>
    </w:p>
    <w:p w14:paraId="3F63993B" w14:textId="77777777" w:rsidR="005454B3" w:rsidRDefault="005454B3" w:rsidP="005E70E8">
      <w:pPr>
        <w:ind w:left="960"/>
      </w:pPr>
    </w:p>
    <w:tbl>
      <w:tblPr>
        <w:tblW w:w="5970" w:type="dxa"/>
        <w:tblInd w:w="2424" w:type="dxa"/>
        <w:tblCellMar>
          <w:left w:w="70" w:type="dxa"/>
          <w:right w:w="70" w:type="dxa"/>
        </w:tblCellMar>
        <w:tblLook w:val="04A0" w:firstRow="1" w:lastRow="0" w:firstColumn="1" w:lastColumn="0" w:noHBand="0" w:noVBand="1"/>
      </w:tblPr>
      <w:tblGrid>
        <w:gridCol w:w="954"/>
        <w:gridCol w:w="2072"/>
        <w:gridCol w:w="2798"/>
        <w:gridCol w:w="146"/>
      </w:tblGrid>
      <w:tr w:rsidR="005454B3" w:rsidRPr="005454B3" w14:paraId="2FCEF4A7" w14:textId="77777777" w:rsidTr="005454B3">
        <w:trPr>
          <w:gridAfter w:val="1"/>
          <w:wAfter w:w="146" w:type="dxa"/>
          <w:trHeight w:val="720"/>
        </w:trPr>
        <w:tc>
          <w:tcPr>
            <w:tcW w:w="582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9D8DE25" w14:textId="77777777" w:rsidR="005454B3" w:rsidRPr="005454B3" w:rsidRDefault="005454B3" w:rsidP="005454B3">
            <w:pPr>
              <w:jc w:val="center"/>
              <w:rPr>
                <w:rFonts w:ascii="Calibri" w:hAnsi="Calibri" w:cs="Calibri"/>
                <w:b/>
                <w:bCs/>
                <w:sz w:val="22"/>
                <w:szCs w:val="22"/>
              </w:rPr>
            </w:pPr>
            <w:r w:rsidRPr="005454B3">
              <w:rPr>
                <w:rFonts w:ascii="Calibri" w:hAnsi="Calibri" w:cs="Calibri"/>
                <w:b/>
                <w:bCs/>
                <w:sz w:val="22"/>
                <w:szCs w:val="22"/>
              </w:rPr>
              <w:lastRenderedPageBreak/>
              <w:t>3.2.3. számú tábla - A 180 napnál hosszabb ideje nyilvántartott álláskeresők aránya</w:t>
            </w:r>
          </w:p>
        </w:tc>
      </w:tr>
      <w:tr w:rsidR="005454B3" w:rsidRPr="005454B3" w14:paraId="71286B31" w14:textId="77777777" w:rsidTr="005454B3">
        <w:trPr>
          <w:gridAfter w:val="1"/>
          <w:wAfter w:w="146" w:type="dxa"/>
          <w:trHeight w:val="1725"/>
        </w:trPr>
        <w:tc>
          <w:tcPr>
            <w:tcW w:w="954"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318C81E3" w14:textId="77777777" w:rsidR="005454B3" w:rsidRPr="005454B3" w:rsidRDefault="005454B3" w:rsidP="005454B3">
            <w:pPr>
              <w:jc w:val="center"/>
              <w:rPr>
                <w:rFonts w:ascii="Calibri" w:hAnsi="Calibri" w:cs="Calibri"/>
                <w:b/>
                <w:bCs/>
                <w:sz w:val="22"/>
                <w:szCs w:val="22"/>
              </w:rPr>
            </w:pPr>
            <w:r w:rsidRPr="005454B3">
              <w:rPr>
                <w:rFonts w:ascii="Calibri" w:hAnsi="Calibri" w:cs="Calibri"/>
                <w:b/>
                <w:bCs/>
                <w:sz w:val="22"/>
                <w:szCs w:val="22"/>
              </w:rPr>
              <w:t>Év </w:t>
            </w:r>
          </w:p>
        </w:tc>
        <w:tc>
          <w:tcPr>
            <w:tcW w:w="2072"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765FA56C" w14:textId="77777777" w:rsidR="005454B3" w:rsidRPr="005454B3" w:rsidRDefault="005454B3" w:rsidP="005454B3">
            <w:pPr>
              <w:jc w:val="center"/>
              <w:rPr>
                <w:rFonts w:ascii="Calibri" w:hAnsi="Calibri" w:cs="Calibri"/>
                <w:b/>
                <w:bCs/>
                <w:sz w:val="22"/>
                <w:szCs w:val="22"/>
              </w:rPr>
            </w:pPr>
            <w:r w:rsidRPr="005454B3">
              <w:rPr>
                <w:rFonts w:ascii="Calibri" w:hAnsi="Calibri" w:cs="Calibri"/>
                <w:b/>
                <w:bCs/>
                <w:sz w:val="22"/>
                <w:szCs w:val="22"/>
              </w:rPr>
              <w:t xml:space="preserve">180 napnál hosszabb ideje regisztrált munkanélküliek aránya </w:t>
            </w:r>
            <w:r w:rsidRPr="005454B3">
              <w:rPr>
                <w:rFonts w:ascii="Calibri" w:hAnsi="Calibri" w:cs="Calibri"/>
                <w:sz w:val="22"/>
                <w:szCs w:val="22"/>
              </w:rPr>
              <w:t>(TS 057)</w:t>
            </w:r>
          </w:p>
        </w:tc>
        <w:tc>
          <w:tcPr>
            <w:tcW w:w="2798"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4E5A16C5" w14:textId="77777777" w:rsidR="005454B3" w:rsidRPr="005454B3" w:rsidRDefault="005454B3" w:rsidP="005454B3">
            <w:pPr>
              <w:jc w:val="center"/>
              <w:rPr>
                <w:rFonts w:ascii="Calibri" w:hAnsi="Calibri" w:cs="Calibri"/>
                <w:b/>
                <w:bCs/>
                <w:sz w:val="22"/>
                <w:szCs w:val="22"/>
              </w:rPr>
            </w:pPr>
            <w:r w:rsidRPr="005454B3">
              <w:rPr>
                <w:rFonts w:ascii="Calibri" w:hAnsi="Calibri" w:cs="Calibri"/>
                <w:b/>
                <w:bCs/>
                <w:sz w:val="22"/>
                <w:szCs w:val="22"/>
              </w:rPr>
              <w:t xml:space="preserve">Nők aránya a 180 napon túli nyilvántartott álláskeresőkön belül </w:t>
            </w:r>
            <w:r w:rsidRPr="005454B3">
              <w:rPr>
                <w:rFonts w:ascii="Calibri" w:hAnsi="Calibri" w:cs="Calibri"/>
                <w:sz w:val="22"/>
                <w:szCs w:val="22"/>
              </w:rPr>
              <w:t>(TS 058)</w:t>
            </w:r>
          </w:p>
        </w:tc>
      </w:tr>
      <w:tr w:rsidR="005454B3" w:rsidRPr="005454B3" w14:paraId="39214538" w14:textId="77777777" w:rsidTr="005454B3">
        <w:trPr>
          <w:trHeight w:val="645"/>
        </w:trPr>
        <w:tc>
          <w:tcPr>
            <w:tcW w:w="954" w:type="dxa"/>
            <w:vMerge/>
            <w:tcBorders>
              <w:top w:val="nil"/>
              <w:left w:val="single" w:sz="4" w:space="0" w:color="auto"/>
              <w:bottom w:val="single" w:sz="4" w:space="0" w:color="000000"/>
              <w:right w:val="single" w:sz="4" w:space="0" w:color="auto"/>
            </w:tcBorders>
            <w:vAlign w:val="center"/>
            <w:hideMark/>
          </w:tcPr>
          <w:p w14:paraId="36A518A8" w14:textId="77777777" w:rsidR="005454B3" w:rsidRPr="005454B3" w:rsidRDefault="005454B3" w:rsidP="005454B3">
            <w:pPr>
              <w:jc w:val="left"/>
              <w:rPr>
                <w:rFonts w:ascii="Calibri" w:hAnsi="Calibri" w:cs="Calibri"/>
                <w:b/>
                <w:bCs/>
                <w:sz w:val="22"/>
                <w:szCs w:val="22"/>
              </w:rPr>
            </w:pPr>
          </w:p>
        </w:tc>
        <w:tc>
          <w:tcPr>
            <w:tcW w:w="2072" w:type="dxa"/>
            <w:vMerge/>
            <w:tcBorders>
              <w:top w:val="nil"/>
              <w:left w:val="single" w:sz="4" w:space="0" w:color="auto"/>
              <w:bottom w:val="single" w:sz="4" w:space="0" w:color="000000"/>
              <w:right w:val="single" w:sz="4" w:space="0" w:color="auto"/>
            </w:tcBorders>
            <w:vAlign w:val="center"/>
            <w:hideMark/>
          </w:tcPr>
          <w:p w14:paraId="76AFC78F" w14:textId="77777777" w:rsidR="005454B3" w:rsidRPr="005454B3" w:rsidRDefault="005454B3" w:rsidP="005454B3">
            <w:pPr>
              <w:jc w:val="left"/>
              <w:rPr>
                <w:rFonts w:ascii="Calibri" w:hAnsi="Calibri" w:cs="Calibri"/>
                <w:b/>
                <w:bCs/>
                <w:sz w:val="22"/>
                <w:szCs w:val="22"/>
              </w:rPr>
            </w:pPr>
          </w:p>
        </w:tc>
        <w:tc>
          <w:tcPr>
            <w:tcW w:w="2798" w:type="dxa"/>
            <w:vMerge/>
            <w:tcBorders>
              <w:top w:val="nil"/>
              <w:left w:val="single" w:sz="4" w:space="0" w:color="auto"/>
              <w:bottom w:val="single" w:sz="4" w:space="0" w:color="000000"/>
              <w:right w:val="single" w:sz="4" w:space="0" w:color="auto"/>
            </w:tcBorders>
            <w:vAlign w:val="center"/>
            <w:hideMark/>
          </w:tcPr>
          <w:p w14:paraId="5087B3AE" w14:textId="77777777" w:rsidR="005454B3" w:rsidRPr="005454B3" w:rsidRDefault="005454B3" w:rsidP="005454B3">
            <w:pPr>
              <w:jc w:val="left"/>
              <w:rPr>
                <w:rFonts w:ascii="Calibri" w:hAnsi="Calibri" w:cs="Calibri"/>
                <w:b/>
                <w:bCs/>
                <w:sz w:val="22"/>
                <w:szCs w:val="22"/>
              </w:rPr>
            </w:pPr>
          </w:p>
        </w:tc>
        <w:tc>
          <w:tcPr>
            <w:tcW w:w="146" w:type="dxa"/>
            <w:tcBorders>
              <w:top w:val="nil"/>
              <w:left w:val="nil"/>
              <w:bottom w:val="nil"/>
              <w:right w:val="nil"/>
            </w:tcBorders>
            <w:shd w:val="clear" w:color="auto" w:fill="auto"/>
            <w:noWrap/>
            <w:vAlign w:val="bottom"/>
            <w:hideMark/>
          </w:tcPr>
          <w:p w14:paraId="0105086F" w14:textId="77777777" w:rsidR="005454B3" w:rsidRPr="005454B3" w:rsidRDefault="005454B3" w:rsidP="005454B3">
            <w:pPr>
              <w:jc w:val="center"/>
              <w:rPr>
                <w:rFonts w:ascii="Calibri" w:hAnsi="Calibri" w:cs="Calibri"/>
                <w:b/>
                <w:bCs/>
                <w:sz w:val="22"/>
                <w:szCs w:val="22"/>
              </w:rPr>
            </w:pPr>
          </w:p>
        </w:tc>
      </w:tr>
      <w:tr w:rsidR="005454B3" w:rsidRPr="005454B3" w14:paraId="3102868D" w14:textId="77777777" w:rsidTr="005454B3">
        <w:trPr>
          <w:trHeight w:val="420"/>
        </w:trPr>
        <w:tc>
          <w:tcPr>
            <w:tcW w:w="954" w:type="dxa"/>
            <w:vMerge/>
            <w:tcBorders>
              <w:top w:val="nil"/>
              <w:left w:val="single" w:sz="4" w:space="0" w:color="auto"/>
              <w:bottom w:val="single" w:sz="4" w:space="0" w:color="000000"/>
              <w:right w:val="single" w:sz="4" w:space="0" w:color="auto"/>
            </w:tcBorders>
            <w:vAlign w:val="center"/>
            <w:hideMark/>
          </w:tcPr>
          <w:p w14:paraId="4C694658" w14:textId="77777777" w:rsidR="005454B3" w:rsidRPr="005454B3" w:rsidRDefault="005454B3" w:rsidP="005454B3">
            <w:pPr>
              <w:jc w:val="left"/>
              <w:rPr>
                <w:rFonts w:ascii="Calibri" w:hAnsi="Calibri" w:cs="Calibri"/>
                <w:b/>
                <w:bCs/>
                <w:sz w:val="22"/>
                <w:szCs w:val="22"/>
              </w:rPr>
            </w:pPr>
          </w:p>
        </w:tc>
        <w:tc>
          <w:tcPr>
            <w:tcW w:w="2072" w:type="dxa"/>
            <w:tcBorders>
              <w:top w:val="nil"/>
              <w:left w:val="nil"/>
              <w:bottom w:val="single" w:sz="4" w:space="0" w:color="auto"/>
              <w:right w:val="single" w:sz="4" w:space="0" w:color="auto"/>
            </w:tcBorders>
            <w:shd w:val="clear" w:color="000000" w:fill="E2EFDA"/>
            <w:vAlign w:val="center"/>
            <w:hideMark/>
          </w:tcPr>
          <w:p w14:paraId="7DBC6A78" w14:textId="77777777" w:rsidR="005454B3" w:rsidRPr="005454B3" w:rsidRDefault="005454B3" w:rsidP="005454B3">
            <w:pPr>
              <w:jc w:val="center"/>
              <w:rPr>
                <w:rFonts w:ascii="Calibri" w:hAnsi="Calibri" w:cs="Calibri"/>
                <w:b/>
                <w:bCs/>
                <w:sz w:val="22"/>
                <w:szCs w:val="22"/>
              </w:rPr>
            </w:pPr>
            <w:r w:rsidRPr="005454B3">
              <w:rPr>
                <w:rFonts w:ascii="Calibri" w:hAnsi="Calibri" w:cs="Calibri"/>
                <w:b/>
                <w:bCs/>
                <w:sz w:val="22"/>
                <w:szCs w:val="22"/>
              </w:rPr>
              <w:t>%</w:t>
            </w:r>
          </w:p>
        </w:tc>
        <w:tc>
          <w:tcPr>
            <w:tcW w:w="2798" w:type="dxa"/>
            <w:tcBorders>
              <w:top w:val="nil"/>
              <w:left w:val="nil"/>
              <w:bottom w:val="single" w:sz="4" w:space="0" w:color="auto"/>
              <w:right w:val="single" w:sz="4" w:space="0" w:color="auto"/>
            </w:tcBorders>
            <w:shd w:val="clear" w:color="000000" w:fill="E2EFDA"/>
            <w:vAlign w:val="center"/>
            <w:hideMark/>
          </w:tcPr>
          <w:p w14:paraId="404D68E4" w14:textId="77777777" w:rsidR="005454B3" w:rsidRPr="005454B3" w:rsidRDefault="005454B3" w:rsidP="005454B3">
            <w:pPr>
              <w:jc w:val="center"/>
              <w:rPr>
                <w:rFonts w:ascii="Calibri" w:hAnsi="Calibri" w:cs="Calibri"/>
                <w:b/>
                <w:bCs/>
                <w:sz w:val="22"/>
                <w:szCs w:val="22"/>
              </w:rPr>
            </w:pPr>
            <w:r w:rsidRPr="005454B3">
              <w:rPr>
                <w:rFonts w:ascii="Calibri" w:hAnsi="Calibri" w:cs="Calibri"/>
                <w:b/>
                <w:bCs/>
                <w:sz w:val="22"/>
                <w:szCs w:val="22"/>
              </w:rPr>
              <w:t>%</w:t>
            </w:r>
          </w:p>
        </w:tc>
        <w:tc>
          <w:tcPr>
            <w:tcW w:w="146" w:type="dxa"/>
            <w:vAlign w:val="center"/>
            <w:hideMark/>
          </w:tcPr>
          <w:p w14:paraId="74BDD0DC" w14:textId="77777777" w:rsidR="005454B3" w:rsidRPr="005454B3" w:rsidRDefault="005454B3" w:rsidP="005454B3">
            <w:pPr>
              <w:jc w:val="left"/>
              <w:rPr>
                <w:sz w:val="20"/>
                <w:szCs w:val="20"/>
              </w:rPr>
            </w:pPr>
          </w:p>
        </w:tc>
      </w:tr>
      <w:tr w:rsidR="005454B3" w:rsidRPr="005454B3" w14:paraId="5B49AC55" w14:textId="77777777" w:rsidTr="005454B3">
        <w:trPr>
          <w:trHeight w:val="300"/>
        </w:trPr>
        <w:tc>
          <w:tcPr>
            <w:tcW w:w="954" w:type="dxa"/>
            <w:tcBorders>
              <w:top w:val="nil"/>
              <w:left w:val="single" w:sz="4" w:space="0" w:color="auto"/>
              <w:bottom w:val="single" w:sz="4" w:space="0" w:color="auto"/>
              <w:right w:val="single" w:sz="4" w:space="0" w:color="auto"/>
            </w:tcBorders>
            <w:shd w:val="clear" w:color="auto" w:fill="auto"/>
            <w:vAlign w:val="center"/>
            <w:hideMark/>
          </w:tcPr>
          <w:p w14:paraId="48F0A82A" w14:textId="77777777" w:rsidR="005454B3" w:rsidRPr="005454B3" w:rsidRDefault="005454B3" w:rsidP="005454B3">
            <w:pPr>
              <w:jc w:val="center"/>
              <w:rPr>
                <w:rFonts w:ascii="Calibri" w:hAnsi="Calibri" w:cs="Calibri"/>
                <w:sz w:val="22"/>
                <w:szCs w:val="22"/>
              </w:rPr>
            </w:pPr>
            <w:r w:rsidRPr="005454B3">
              <w:rPr>
                <w:rFonts w:ascii="Calibri" w:hAnsi="Calibri" w:cs="Calibri"/>
                <w:sz w:val="22"/>
                <w:szCs w:val="22"/>
              </w:rPr>
              <w:t>2016</w:t>
            </w:r>
          </w:p>
        </w:tc>
        <w:tc>
          <w:tcPr>
            <w:tcW w:w="2072" w:type="dxa"/>
            <w:tcBorders>
              <w:top w:val="nil"/>
              <w:left w:val="nil"/>
              <w:bottom w:val="single" w:sz="4" w:space="0" w:color="auto"/>
              <w:right w:val="single" w:sz="4" w:space="0" w:color="auto"/>
            </w:tcBorders>
            <w:shd w:val="clear" w:color="auto" w:fill="auto"/>
            <w:vAlign w:val="center"/>
            <w:hideMark/>
          </w:tcPr>
          <w:p w14:paraId="53701E09" w14:textId="77777777" w:rsidR="005454B3" w:rsidRPr="005454B3" w:rsidRDefault="005454B3" w:rsidP="005454B3">
            <w:pPr>
              <w:jc w:val="center"/>
              <w:rPr>
                <w:rFonts w:ascii="Calibri" w:hAnsi="Calibri" w:cs="Calibri"/>
                <w:sz w:val="20"/>
                <w:szCs w:val="20"/>
              </w:rPr>
            </w:pPr>
            <w:r w:rsidRPr="005454B3">
              <w:rPr>
                <w:rFonts w:ascii="Calibri" w:hAnsi="Calibri" w:cs="Calibri"/>
                <w:sz w:val="20"/>
                <w:szCs w:val="20"/>
              </w:rPr>
              <w:t>40,00</w:t>
            </w:r>
          </w:p>
        </w:tc>
        <w:tc>
          <w:tcPr>
            <w:tcW w:w="2798" w:type="dxa"/>
            <w:tcBorders>
              <w:top w:val="nil"/>
              <w:left w:val="nil"/>
              <w:bottom w:val="single" w:sz="4" w:space="0" w:color="auto"/>
              <w:right w:val="single" w:sz="4" w:space="0" w:color="auto"/>
            </w:tcBorders>
            <w:shd w:val="clear" w:color="auto" w:fill="auto"/>
            <w:vAlign w:val="center"/>
            <w:hideMark/>
          </w:tcPr>
          <w:p w14:paraId="0F3D23C0" w14:textId="77777777" w:rsidR="005454B3" w:rsidRPr="005454B3" w:rsidRDefault="005454B3" w:rsidP="005454B3">
            <w:pPr>
              <w:jc w:val="center"/>
              <w:rPr>
                <w:rFonts w:ascii="Calibri" w:hAnsi="Calibri" w:cs="Calibri"/>
                <w:sz w:val="20"/>
                <w:szCs w:val="20"/>
              </w:rPr>
            </w:pPr>
            <w:r w:rsidRPr="005454B3">
              <w:rPr>
                <w:rFonts w:ascii="Calibri" w:hAnsi="Calibri" w:cs="Calibri"/>
                <w:sz w:val="20"/>
                <w:szCs w:val="20"/>
              </w:rPr>
              <w:t>100,00</w:t>
            </w:r>
          </w:p>
        </w:tc>
        <w:tc>
          <w:tcPr>
            <w:tcW w:w="146" w:type="dxa"/>
            <w:vAlign w:val="center"/>
            <w:hideMark/>
          </w:tcPr>
          <w:p w14:paraId="3791467B" w14:textId="77777777" w:rsidR="005454B3" w:rsidRPr="005454B3" w:rsidRDefault="005454B3" w:rsidP="005454B3">
            <w:pPr>
              <w:jc w:val="left"/>
              <w:rPr>
                <w:sz w:val="20"/>
                <w:szCs w:val="20"/>
              </w:rPr>
            </w:pPr>
          </w:p>
        </w:tc>
      </w:tr>
      <w:tr w:rsidR="005454B3" w:rsidRPr="005454B3" w14:paraId="2164CBC9" w14:textId="77777777" w:rsidTr="005454B3">
        <w:trPr>
          <w:trHeight w:val="300"/>
        </w:trPr>
        <w:tc>
          <w:tcPr>
            <w:tcW w:w="954" w:type="dxa"/>
            <w:tcBorders>
              <w:top w:val="nil"/>
              <w:left w:val="single" w:sz="4" w:space="0" w:color="auto"/>
              <w:bottom w:val="single" w:sz="4" w:space="0" w:color="auto"/>
              <w:right w:val="single" w:sz="4" w:space="0" w:color="auto"/>
            </w:tcBorders>
            <w:shd w:val="clear" w:color="auto" w:fill="auto"/>
            <w:vAlign w:val="center"/>
            <w:hideMark/>
          </w:tcPr>
          <w:p w14:paraId="346515F1" w14:textId="77777777" w:rsidR="005454B3" w:rsidRPr="005454B3" w:rsidRDefault="005454B3" w:rsidP="005454B3">
            <w:pPr>
              <w:jc w:val="center"/>
              <w:rPr>
                <w:rFonts w:ascii="Calibri" w:hAnsi="Calibri" w:cs="Calibri"/>
                <w:sz w:val="22"/>
                <w:szCs w:val="22"/>
              </w:rPr>
            </w:pPr>
            <w:r w:rsidRPr="005454B3">
              <w:rPr>
                <w:rFonts w:ascii="Calibri" w:hAnsi="Calibri" w:cs="Calibri"/>
                <w:sz w:val="22"/>
                <w:szCs w:val="22"/>
              </w:rPr>
              <w:t>2017</w:t>
            </w:r>
          </w:p>
        </w:tc>
        <w:tc>
          <w:tcPr>
            <w:tcW w:w="2072" w:type="dxa"/>
            <w:tcBorders>
              <w:top w:val="nil"/>
              <w:left w:val="nil"/>
              <w:bottom w:val="single" w:sz="4" w:space="0" w:color="auto"/>
              <w:right w:val="single" w:sz="4" w:space="0" w:color="auto"/>
            </w:tcBorders>
            <w:shd w:val="clear" w:color="auto" w:fill="auto"/>
            <w:vAlign w:val="center"/>
            <w:hideMark/>
          </w:tcPr>
          <w:p w14:paraId="250788F5" w14:textId="77777777" w:rsidR="005454B3" w:rsidRPr="005454B3" w:rsidRDefault="005454B3" w:rsidP="005454B3">
            <w:pPr>
              <w:jc w:val="center"/>
              <w:rPr>
                <w:rFonts w:ascii="Calibri" w:hAnsi="Calibri" w:cs="Calibri"/>
                <w:sz w:val="20"/>
                <w:szCs w:val="20"/>
              </w:rPr>
            </w:pPr>
            <w:r w:rsidRPr="005454B3">
              <w:rPr>
                <w:rFonts w:ascii="Calibri" w:hAnsi="Calibri" w:cs="Calibri"/>
                <w:sz w:val="20"/>
                <w:szCs w:val="20"/>
              </w:rPr>
              <w:t>50,00</w:t>
            </w:r>
          </w:p>
        </w:tc>
        <w:tc>
          <w:tcPr>
            <w:tcW w:w="2798" w:type="dxa"/>
            <w:tcBorders>
              <w:top w:val="nil"/>
              <w:left w:val="nil"/>
              <w:bottom w:val="single" w:sz="4" w:space="0" w:color="auto"/>
              <w:right w:val="single" w:sz="4" w:space="0" w:color="auto"/>
            </w:tcBorders>
            <w:shd w:val="clear" w:color="auto" w:fill="auto"/>
            <w:vAlign w:val="center"/>
            <w:hideMark/>
          </w:tcPr>
          <w:p w14:paraId="2D1DE0A4" w14:textId="77777777" w:rsidR="005454B3" w:rsidRPr="005454B3" w:rsidRDefault="005454B3" w:rsidP="005454B3">
            <w:pPr>
              <w:jc w:val="center"/>
              <w:rPr>
                <w:rFonts w:ascii="Calibri" w:hAnsi="Calibri" w:cs="Calibri"/>
                <w:sz w:val="20"/>
                <w:szCs w:val="20"/>
              </w:rPr>
            </w:pPr>
            <w:r w:rsidRPr="005454B3">
              <w:rPr>
                <w:rFonts w:ascii="Calibri" w:hAnsi="Calibri" w:cs="Calibri"/>
                <w:sz w:val="20"/>
                <w:szCs w:val="20"/>
              </w:rPr>
              <w:t>60,00</w:t>
            </w:r>
          </w:p>
        </w:tc>
        <w:tc>
          <w:tcPr>
            <w:tcW w:w="146" w:type="dxa"/>
            <w:vAlign w:val="center"/>
            <w:hideMark/>
          </w:tcPr>
          <w:p w14:paraId="6E3FD1E9" w14:textId="77777777" w:rsidR="005454B3" w:rsidRPr="005454B3" w:rsidRDefault="005454B3" w:rsidP="005454B3">
            <w:pPr>
              <w:jc w:val="left"/>
              <w:rPr>
                <w:sz w:val="20"/>
                <w:szCs w:val="20"/>
              </w:rPr>
            </w:pPr>
          </w:p>
        </w:tc>
      </w:tr>
      <w:tr w:rsidR="005454B3" w:rsidRPr="005454B3" w14:paraId="29AD9F93" w14:textId="77777777" w:rsidTr="005454B3">
        <w:trPr>
          <w:trHeight w:val="300"/>
        </w:trPr>
        <w:tc>
          <w:tcPr>
            <w:tcW w:w="954" w:type="dxa"/>
            <w:tcBorders>
              <w:top w:val="nil"/>
              <w:left w:val="single" w:sz="4" w:space="0" w:color="auto"/>
              <w:bottom w:val="single" w:sz="4" w:space="0" w:color="auto"/>
              <w:right w:val="single" w:sz="4" w:space="0" w:color="auto"/>
            </w:tcBorders>
            <w:shd w:val="clear" w:color="auto" w:fill="auto"/>
            <w:vAlign w:val="center"/>
            <w:hideMark/>
          </w:tcPr>
          <w:p w14:paraId="32EAA67A" w14:textId="77777777" w:rsidR="005454B3" w:rsidRPr="005454B3" w:rsidRDefault="005454B3" w:rsidP="005454B3">
            <w:pPr>
              <w:jc w:val="center"/>
              <w:rPr>
                <w:rFonts w:ascii="Calibri" w:hAnsi="Calibri" w:cs="Calibri"/>
                <w:sz w:val="22"/>
                <w:szCs w:val="22"/>
              </w:rPr>
            </w:pPr>
            <w:r w:rsidRPr="005454B3">
              <w:rPr>
                <w:rFonts w:ascii="Calibri" w:hAnsi="Calibri" w:cs="Calibri"/>
                <w:sz w:val="22"/>
                <w:szCs w:val="22"/>
              </w:rPr>
              <w:t>2018</w:t>
            </w:r>
          </w:p>
        </w:tc>
        <w:tc>
          <w:tcPr>
            <w:tcW w:w="2072" w:type="dxa"/>
            <w:tcBorders>
              <w:top w:val="nil"/>
              <w:left w:val="nil"/>
              <w:bottom w:val="single" w:sz="4" w:space="0" w:color="auto"/>
              <w:right w:val="single" w:sz="4" w:space="0" w:color="auto"/>
            </w:tcBorders>
            <w:shd w:val="clear" w:color="auto" w:fill="auto"/>
            <w:vAlign w:val="center"/>
            <w:hideMark/>
          </w:tcPr>
          <w:p w14:paraId="6F016298" w14:textId="77777777" w:rsidR="005454B3" w:rsidRPr="005454B3" w:rsidRDefault="005454B3" w:rsidP="005454B3">
            <w:pPr>
              <w:jc w:val="center"/>
              <w:rPr>
                <w:rFonts w:ascii="Calibri" w:hAnsi="Calibri" w:cs="Calibri"/>
                <w:sz w:val="20"/>
                <w:szCs w:val="20"/>
              </w:rPr>
            </w:pPr>
            <w:r w:rsidRPr="005454B3">
              <w:rPr>
                <w:rFonts w:ascii="Calibri" w:hAnsi="Calibri" w:cs="Calibri"/>
                <w:sz w:val="20"/>
                <w:szCs w:val="20"/>
              </w:rPr>
              <w:t>80,00</w:t>
            </w:r>
          </w:p>
        </w:tc>
        <w:tc>
          <w:tcPr>
            <w:tcW w:w="2798" w:type="dxa"/>
            <w:tcBorders>
              <w:top w:val="nil"/>
              <w:left w:val="nil"/>
              <w:bottom w:val="single" w:sz="4" w:space="0" w:color="auto"/>
              <w:right w:val="single" w:sz="4" w:space="0" w:color="auto"/>
            </w:tcBorders>
            <w:shd w:val="clear" w:color="auto" w:fill="auto"/>
            <w:vAlign w:val="center"/>
            <w:hideMark/>
          </w:tcPr>
          <w:p w14:paraId="23305DFA" w14:textId="77777777" w:rsidR="005454B3" w:rsidRPr="005454B3" w:rsidRDefault="005454B3" w:rsidP="005454B3">
            <w:pPr>
              <w:jc w:val="center"/>
              <w:rPr>
                <w:rFonts w:ascii="Calibri" w:hAnsi="Calibri" w:cs="Calibri"/>
                <w:sz w:val="20"/>
                <w:szCs w:val="20"/>
              </w:rPr>
            </w:pPr>
            <w:r w:rsidRPr="005454B3">
              <w:rPr>
                <w:rFonts w:ascii="Calibri" w:hAnsi="Calibri" w:cs="Calibri"/>
                <w:sz w:val="20"/>
                <w:szCs w:val="20"/>
              </w:rPr>
              <w:t>25,00</w:t>
            </w:r>
          </w:p>
        </w:tc>
        <w:tc>
          <w:tcPr>
            <w:tcW w:w="146" w:type="dxa"/>
            <w:vAlign w:val="center"/>
            <w:hideMark/>
          </w:tcPr>
          <w:p w14:paraId="119203EF" w14:textId="77777777" w:rsidR="005454B3" w:rsidRPr="005454B3" w:rsidRDefault="005454B3" w:rsidP="005454B3">
            <w:pPr>
              <w:jc w:val="left"/>
              <w:rPr>
                <w:sz w:val="20"/>
                <w:szCs w:val="20"/>
              </w:rPr>
            </w:pPr>
          </w:p>
        </w:tc>
      </w:tr>
      <w:tr w:rsidR="005454B3" w:rsidRPr="005454B3" w14:paraId="2B3C2CF5" w14:textId="77777777" w:rsidTr="005454B3">
        <w:trPr>
          <w:trHeight w:val="300"/>
        </w:trPr>
        <w:tc>
          <w:tcPr>
            <w:tcW w:w="954" w:type="dxa"/>
            <w:tcBorders>
              <w:top w:val="nil"/>
              <w:left w:val="single" w:sz="4" w:space="0" w:color="auto"/>
              <w:bottom w:val="single" w:sz="4" w:space="0" w:color="auto"/>
              <w:right w:val="single" w:sz="4" w:space="0" w:color="auto"/>
            </w:tcBorders>
            <w:shd w:val="clear" w:color="auto" w:fill="auto"/>
            <w:vAlign w:val="center"/>
            <w:hideMark/>
          </w:tcPr>
          <w:p w14:paraId="04CF8347" w14:textId="77777777" w:rsidR="005454B3" w:rsidRPr="005454B3" w:rsidRDefault="005454B3" w:rsidP="005454B3">
            <w:pPr>
              <w:jc w:val="center"/>
              <w:rPr>
                <w:rFonts w:ascii="Calibri" w:hAnsi="Calibri" w:cs="Calibri"/>
                <w:sz w:val="22"/>
                <w:szCs w:val="22"/>
              </w:rPr>
            </w:pPr>
            <w:r w:rsidRPr="005454B3">
              <w:rPr>
                <w:rFonts w:ascii="Calibri" w:hAnsi="Calibri" w:cs="Calibri"/>
                <w:sz w:val="22"/>
                <w:szCs w:val="22"/>
              </w:rPr>
              <w:t>2019</w:t>
            </w:r>
          </w:p>
        </w:tc>
        <w:tc>
          <w:tcPr>
            <w:tcW w:w="2072" w:type="dxa"/>
            <w:tcBorders>
              <w:top w:val="nil"/>
              <w:left w:val="nil"/>
              <w:bottom w:val="single" w:sz="4" w:space="0" w:color="auto"/>
              <w:right w:val="single" w:sz="4" w:space="0" w:color="auto"/>
            </w:tcBorders>
            <w:shd w:val="clear" w:color="auto" w:fill="auto"/>
            <w:vAlign w:val="center"/>
            <w:hideMark/>
          </w:tcPr>
          <w:p w14:paraId="27EBE91A" w14:textId="77777777" w:rsidR="005454B3" w:rsidRPr="005454B3" w:rsidRDefault="005454B3" w:rsidP="005454B3">
            <w:pPr>
              <w:jc w:val="center"/>
              <w:rPr>
                <w:rFonts w:ascii="Calibri" w:hAnsi="Calibri" w:cs="Calibri"/>
                <w:sz w:val="20"/>
                <w:szCs w:val="20"/>
              </w:rPr>
            </w:pPr>
            <w:r w:rsidRPr="005454B3">
              <w:rPr>
                <w:rFonts w:ascii="Calibri" w:hAnsi="Calibri" w:cs="Calibri"/>
                <w:sz w:val="20"/>
                <w:szCs w:val="20"/>
              </w:rPr>
              <w:t>83,33</w:t>
            </w:r>
          </w:p>
        </w:tc>
        <w:tc>
          <w:tcPr>
            <w:tcW w:w="2798" w:type="dxa"/>
            <w:tcBorders>
              <w:top w:val="nil"/>
              <w:left w:val="nil"/>
              <w:bottom w:val="single" w:sz="4" w:space="0" w:color="auto"/>
              <w:right w:val="single" w:sz="4" w:space="0" w:color="auto"/>
            </w:tcBorders>
            <w:shd w:val="clear" w:color="auto" w:fill="auto"/>
            <w:vAlign w:val="center"/>
            <w:hideMark/>
          </w:tcPr>
          <w:p w14:paraId="205A47AA" w14:textId="77777777" w:rsidR="005454B3" w:rsidRPr="005454B3" w:rsidRDefault="005454B3" w:rsidP="005454B3">
            <w:pPr>
              <w:jc w:val="center"/>
              <w:rPr>
                <w:rFonts w:ascii="Calibri" w:hAnsi="Calibri" w:cs="Calibri"/>
                <w:sz w:val="20"/>
                <w:szCs w:val="20"/>
              </w:rPr>
            </w:pPr>
            <w:r w:rsidRPr="005454B3">
              <w:rPr>
                <w:rFonts w:ascii="Calibri" w:hAnsi="Calibri" w:cs="Calibri"/>
                <w:sz w:val="20"/>
                <w:szCs w:val="20"/>
              </w:rPr>
              <w:t>60,00</w:t>
            </w:r>
          </w:p>
        </w:tc>
        <w:tc>
          <w:tcPr>
            <w:tcW w:w="146" w:type="dxa"/>
            <w:vAlign w:val="center"/>
            <w:hideMark/>
          </w:tcPr>
          <w:p w14:paraId="427C0798" w14:textId="77777777" w:rsidR="005454B3" w:rsidRPr="005454B3" w:rsidRDefault="005454B3" w:rsidP="005454B3">
            <w:pPr>
              <w:jc w:val="left"/>
              <w:rPr>
                <w:sz w:val="20"/>
                <w:szCs w:val="20"/>
              </w:rPr>
            </w:pPr>
          </w:p>
        </w:tc>
      </w:tr>
      <w:tr w:rsidR="005454B3" w:rsidRPr="005454B3" w14:paraId="3A68E5C5" w14:textId="77777777" w:rsidTr="005454B3">
        <w:trPr>
          <w:trHeight w:val="300"/>
        </w:trPr>
        <w:tc>
          <w:tcPr>
            <w:tcW w:w="954" w:type="dxa"/>
            <w:tcBorders>
              <w:top w:val="nil"/>
              <w:left w:val="single" w:sz="4" w:space="0" w:color="auto"/>
              <w:bottom w:val="single" w:sz="4" w:space="0" w:color="auto"/>
              <w:right w:val="single" w:sz="4" w:space="0" w:color="auto"/>
            </w:tcBorders>
            <w:shd w:val="clear" w:color="auto" w:fill="auto"/>
            <w:vAlign w:val="center"/>
            <w:hideMark/>
          </w:tcPr>
          <w:p w14:paraId="3E958B92" w14:textId="77777777" w:rsidR="005454B3" w:rsidRPr="005454B3" w:rsidRDefault="005454B3" w:rsidP="005454B3">
            <w:pPr>
              <w:jc w:val="center"/>
              <w:rPr>
                <w:rFonts w:ascii="Calibri" w:hAnsi="Calibri" w:cs="Calibri"/>
                <w:sz w:val="22"/>
                <w:szCs w:val="22"/>
              </w:rPr>
            </w:pPr>
            <w:r w:rsidRPr="005454B3">
              <w:rPr>
                <w:rFonts w:ascii="Calibri" w:hAnsi="Calibri" w:cs="Calibri"/>
                <w:sz w:val="22"/>
                <w:szCs w:val="22"/>
              </w:rPr>
              <w:t>2020</w:t>
            </w:r>
          </w:p>
        </w:tc>
        <w:tc>
          <w:tcPr>
            <w:tcW w:w="2072" w:type="dxa"/>
            <w:tcBorders>
              <w:top w:val="nil"/>
              <w:left w:val="nil"/>
              <w:bottom w:val="single" w:sz="4" w:space="0" w:color="auto"/>
              <w:right w:val="single" w:sz="4" w:space="0" w:color="auto"/>
            </w:tcBorders>
            <w:shd w:val="clear" w:color="auto" w:fill="auto"/>
            <w:vAlign w:val="center"/>
            <w:hideMark/>
          </w:tcPr>
          <w:p w14:paraId="0A182E58" w14:textId="77777777" w:rsidR="005454B3" w:rsidRPr="005454B3" w:rsidRDefault="005454B3" w:rsidP="005454B3">
            <w:pPr>
              <w:jc w:val="center"/>
              <w:rPr>
                <w:rFonts w:ascii="Calibri" w:hAnsi="Calibri" w:cs="Calibri"/>
                <w:sz w:val="20"/>
                <w:szCs w:val="20"/>
              </w:rPr>
            </w:pPr>
            <w:r w:rsidRPr="005454B3">
              <w:rPr>
                <w:rFonts w:ascii="Calibri" w:hAnsi="Calibri" w:cs="Calibri"/>
                <w:sz w:val="20"/>
                <w:szCs w:val="20"/>
              </w:rPr>
              <w:t>71,43</w:t>
            </w:r>
          </w:p>
        </w:tc>
        <w:tc>
          <w:tcPr>
            <w:tcW w:w="2798" w:type="dxa"/>
            <w:tcBorders>
              <w:top w:val="nil"/>
              <w:left w:val="nil"/>
              <w:bottom w:val="single" w:sz="4" w:space="0" w:color="auto"/>
              <w:right w:val="single" w:sz="4" w:space="0" w:color="auto"/>
            </w:tcBorders>
            <w:shd w:val="clear" w:color="auto" w:fill="auto"/>
            <w:vAlign w:val="center"/>
            <w:hideMark/>
          </w:tcPr>
          <w:p w14:paraId="5CB69253" w14:textId="77777777" w:rsidR="005454B3" w:rsidRPr="005454B3" w:rsidRDefault="005454B3" w:rsidP="005454B3">
            <w:pPr>
              <w:jc w:val="center"/>
              <w:rPr>
                <w:rFonts w:ascii="Calibri" w:hAnsi="Calibri" w:cs="Calibri"/>
                <w:sz w:val="20"/>
                <w:szCs w:val="20"/>
              </w:rPr>
            </w:pPr>
            <w:r w:rsidRPr="005454B3">
              <w:rPr>
                <w:rFonts w:ascii="Calibri" w:hAnsi="Calibri" w:cs="Calibri"/>
                <w:sz w:val="20"/>
                <w:szCs w:val="20"/>
              </w:rPr>
              <w:t>20,00</w:t>
            </w:r>
          </w:p>
        </w:tc>
        <w:tc>
          <w:tcPr>
            <w:tcW w:w="146" w:type="dxa"/>
            <w:vAlign w:val="center"/>
            <w:hideMark/>
          </w:tcPr>
          <w:p w14:paraId="6318685F" w14:textId="77777777" w:rsidR="005454B3" w:rsidRPr="005454B3" w:rsidRDefault="005454B3" w:rsidP="005454B3">
            <w:pPr>
              <w:jc w:val="left"/>
              <w:rPr>
                <w:sz w:val="20"/>
                <w:szCs w:val="20"/>
              </w:rPr>
            </w:pPr>
          </w:p>
        </w:tc>
      </w:tr>
      <w:tr w:rsidR="005454B3" w:rsidRPr="005454B3" w14:paraId="6E73C60F" w14:textId="77777777" w:rsidTr="005454B3">
        <w:trPr>
          <w:trHeight w:val="300"/>
        </w:trPr>
        <w:tc>
          <w:tcPr>
            <w:tcW w:w="954" w:type="dxa"/>
            <w:tcBorders>
              <w:top w:val="nil"/>
              <w:left w:val="single" w:sz="4" w:space="0" w:color="auto"/>
              <w:bottom w:val="single" w:sz="4" w:space="0" w:color="auto"/>
              <w:right w:val="single" w:sz="4" w:space="0" w:color="auto"/>
            </w:tcBorders>
            <w:shd w:val="clear" w:color="auto" w:fill="auto"/>
            <w:vAlign w:val="center"/>
            <w:hideMark/>
          </w:tcPr>
          <w:p w14:paraId="65438790" w14:textId="77777777" w:rsidR="005454B3" w:rsidRPr="005454B3" w:rsidRDefault="005454B3" w:rsidP="005454B3">
            <w:pPr>
              <w:jc w:val="center"/>
              <w:rPr>
                <w:rFonts w:ascii="Calibri" w:hAnsi="Calibri" w:cs="Calibri"/>
                <w:sz w:val="22"/>
                <w:szCs w:val="22"/>
              </w:rPr>
            </w:pPr>
            <w:r w:rsidRPr="005454B3">
              <w:rPr>
                <w:rFonts w:ascii="Calibri" w:hAnsi="Calibri" w:cs="Calibri"/>
                <w:sz w:val="22"/>
                <w:szCs w:val="22"/>
              </w:rPr>
              <w:t>2021</w:t>
            </w:r>
          </w:p>
        </w:tc>
        <w:tc>
          <w:tcPr>
            <w:tcW w:w="2072" w:type="dxa"/>
            <w:tcBorders>
              <w:top w:val="nil"/>
              <w:left w:val="nil"/>
              <w:bottom w:val="single" w:sz="4" w:space="0" w:color="auto"/>
              <w:right w:val="single" w:sz="4" w:space="0" w:color="auto"/>
            </w:tcBorders>
            <w:shd w:val="clear" w:color="auto" w:fill="auto"/>
            <w:vAlign w:val="center"/>
            <w:hideMark/>
          </w:tcPr>
          <w:p w14:paraId="6AB486B6" w14:textId="77777777" w:rsidR="005454B3" w:rsidRPr="005454B3" w:rsidRDefault="005454B3" w:rsidP="005454B3">
            <w:pPr>
              <w:jc w:val="center"/>
              <w:rPr>
                <w:rFonts w:ascii="Calibri" w:hAnsi="Calibri" w:cs="Calibri"/>
                <w:sz w:val="20"/>
                <w:szCs w:val="20"/>
              </w:rPr>
            </w:pPr>
            <w:r w:rsidRPr="005454B3">
              <w:rPr>
                <w:rFonts w:ascii="Calibri" w:hAnsi="Calibri" w:cs="Calibri"/>
                <w:sz w:val="20"/>
                <w:szCs w:val="20"/>
              </w:rPr>
              <w:t>100,00</w:t>
            </w:r>
          </w:p>
        </w:tc>
        <w:tc>
          <w:tcPr>
            <w:tcW w:w="2798" w:type="dxa"/>
            <w:tcBorders>
              <w:top w:val="nil"/>
              <w:left w:val="nil"/>
              <w:bottom w:val="single" w:sz="4" w:space="0" w:color="auto"/>
              <w:right w:val="single" w:sz="4" w:space="0" w:color="auto"/>
            </w:tcBorders>
            <w:shd w:val="clear" w:color="auto" w:fill="auto"/>
            <w:vAlign w:val="center"/>
            <w:hideMark/>
          </w:tcPr>
          <w:p w14:paraId="2AA0E76F" w14:textId="77777777" w:rsidR="005454B3" w:rsidRPr="005454B3" w:rsidRDefault="005454B3" w:rsidP="005454B3">
            <w:pPr>
              <w:jc w:val="center"/>
              <w:rPr>
                <w:rFonts w:ascii="Calibri" w:hAnsi="Calibri" w:cs="Calibri"/>
                <w:sz w:val="20"/>
                <w:szCs w:val="20"/>
              </w:rPr>
            </w:pPr>
            <w:r w:rsidRPr="005454B3">
              <w:rPr>
                <w:rFonts w:ascii="Calibri" w:hAnsi="Calibri" w:cs="Calibri"/>
                <w:sz w:val="20"/>
                <w:szCs w:val="20"/>
              </w:rPr>
              <w:t>20,00</w:t>
            </w:r>
          </w:p>
        </w:tc>
        <w:tc>
          <w:tcPr>
            <w:tcW w:w="146" w:type="dxa"/>
            <w:vAlign w:val="center"/>
            <w:hideMark/>
          </w:tcPr>
          <w:p w14:paraId="79DB55B4" w14:textId="77777777" w:rsidR="005454B3" w:rsidRPr="005454B3" w:rsidRDefault="005454B3" w:rsidP="005454B3">
            <w:pPr>
              <w:jc w:val="left"/>
              <w:rPr>
                <w:sz w:val="20"/>
                <w:szCs w:val="20"/>
              </w:rPr>
            </w:pPr>
          </w:p>
        </w:tc>
      </w:tr>
      <w:tr w:rsidR="005454B3" w:rsidRPr="005454B3" w14:paraId="331AB2C6" w14:textId="77777777" w:rsidTr="005454B3">
        <w:trPr>
          <w:trHeight w:val="300"/>
        </w:trPr>
        <w:tc>
          <w:tcPr>
            <w:tcW w:w="5824" w:type="dxa"/>
            <w:gridSpan w:val="3"/>
            <w:tcBorders>
              <w:top w:val="nil"/>
              <w:left w:val="nil"/>
              <w:bottom w:val="nil"/>
              <w:right w:val="nil"/>
            </w:tcBorders>
            <w:shd w:val="clear" w:color="auto" w:fill="auto"/>
            <w:noWrap/>
            <w:vAlign w:val="bottom"/>
            <w:hideMark/>
          </w:tcPr>
          <w:p w14:paraId="6A822E66" w14:textId="77777777" w:rsidR="005454B3" w:rsidRPr="005454B3" w:rsidRDefault="005454B3" w:rsidP="005454B3">
            <w:pPr>
              <w:jc w:val="left"/>
              <w:rPr>
                <w:rFonts w:ascii="Calibri" w:hAnsi="Calibri" w:cs="Calibri"/>
                <w:sz w:val="22"/>
                <w:szCs w:val="22"/>
              </w:rPr>
            </w:pPr>
            <w:r w:rsidRPr="005454B3">
              <w:rPr>
                <w:rFonts w:ascii="Calibri" w:hAnsi="Calibri" w:cs="Calibri"/>
                <w:sz w:val="22"/>
                <w:szCs w:val="22"/>
              </w:rPr>
              <w:t xml:space="preserve">Forrás: </w:t>
            </w:r>
            <w:proofErr w:type="spellStart"/>
            <w:r w:rsidRPr="005454B3">
              <w:rPr>
                <w:rFonts w:ascii="Calibri" w:hAnsi="Calibri" w:cs="Calibri"/>
                <w:sz w:val="22"/>
                <w:szCs w:val="22"/>
              </w:rPr>
              <w:t>TeIR</w:t>
            </w:r>
            <w:proofErr w:type="spellEnd"/>
            <w:r w:rsidRPr="005454B3">
              <w:rPr>
                <w:rFonts w:ascii="Calibri" w:hAnsi="Calibri" w:cs="Calibri"/>
                <w:sz w:val="22"/>
                <w:szCs w:val="22"/>
              </w:rPr>
              <w:t>, Nemzeti Munkaügyi Hivatal</w:t>
            </w:r>
          </w:p>
        </w:tc>
        <w:tc>
          <w:tcPr>
            <w:tcW w:w="146" w:type="dxa"/>
            <w:vAlign w:val="center"/>
            <w:hideMark/>
          </w:tcPr>
          <w:p w14:paraId="1F3AF020" w14:textId="77777777" w:rsidR="005454B3" w:rsidRPr="005454B3" w:rsidRDefault="005454B3" w:rsidP="005454B3">
            <w:pPr>
              <w:jc w:val="left"/>
              <w:rPr>
                <w:sz w:val="20"/>
                <w:szCs w:val="20"/>
              </w:rPr>
            </w:pPr>
          </w:p>
        </w:tc>
      </w:tr>
    </w:tbl>
    <w:p w14:paraId="1E32FF6F" w14:textId="77777777" w:rsidR="005454B3" w:rsidRDefault="005454B3" w:rsidP="005E70E8">
      <w:pPr>
        <w:ind w:left="960"/>
      </w:pPr>
    </w:p>
    <w:p w14:paraId="6C4BA751" w14:textId="7088B8BF" w:rsidR="005454B3" w:rsidRDefault="005454B3" w:rsidP="005454B3">
      <w:pPr>
        <w:ind w:left="960"/>
        <w:jc w:val="center"/>
      </w:pPr>
      <w:r>
        <w:rPr>
          <w:noProof/>
        </w:rPr>
        <w:drawing>
          <wp:inline distT="0" distB="0" distL="0" distR="0" wp14:anchorId="482467B4" wp14:editId="4E7BDD4B">
            <wp:extent cx="4448255" cy="2922495"/>
            <wp:effectExtent l="0" t="0" r="9525" b="11430"/>
            <wp:docPr id="17513826" name="Diagram 1">
              <a:extLst xmlns:a="http://schemas.openxmlformats.org/drawingml/2006/main">
                <a:ext uri="{FF2B5EF4-FFF2-40B4-BE49-F238E27FC236}">
                  <a16:creationId xmlns:a16="http://schemas.microsoft.com/office/drawing/2014/main" id="{00000000-0008-0000-03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D2F9B8F" w14:textId="77777777" w:rsidR="00A03939" w:rsidRDefault="00A03939" w:rsidP="005454B3">
      <w:pPr>
        <w:ind w:left="960"/>
        <w:jc w:val="center"/>
      </w:pPr>
    </w:p>
    <w:p w14:paraId="2162935A" w14:textId="6AFA44EC" w:rsidR="005E70E8" w:rsidRPr="005E70E8" w:rsidRDefault="005E70E8" w:rsidP="005E70E8">
      <w:pPr>
        <w:ind w:left="960"/>
      </w:pPr>
      <w:r w:rsidRPr="005E70E8">
        <w:t>Az elhelyezkedési lehetőségek térségünkben jellemzően az országos méretekben bővültek. Ahogy már kitűnt, a leghátrányosabb helyzetben lévő munkatapasztalat nélküli fiatalok, az alacsony iskolai végzettségűek és a korosabb munkavállalók arányának növekedése azzal jár, hogy a munkanélküliek ezen hátrányokkal küzdő része rossz elhelyezkedési esélyekkel rendelkezik, az állástalansággal hosszú távon küzd. Településünkön az országos tendenciá</w:t>
      </w:r>
      <w:r>
        <w:t>tól eltérően nőtt</w:t>
      </w:r>
      <w:r w:rsidRPr="005E70E8">
        <w:t xml:space="preserve"> a tartó</w:t>
      </w:r>
      <w:r>
        <w:t xml:space="preserve">s munkanélküliek aránya, a helyzet nem kedvez </w:t>
      </w:r>
      <w:r w:rsidRPr="005E70E8">
        <w:t>a viszonylag gyors munkába állás lehetőség</w:t>
      </w:r>
      <w:r>
        <w:t xml:space="preserve">ének. Ez összefügghet azzal, hogy a </w:t>
      </w:r>
      <w:r w:rsidR="00C7770F">
        <w:t>képzetlen vagy nem piacképes tudással, tapasztalattal rendelkező, sokszor elhelyezkedésre mentális állapota miatt sem alkalmas, a munkaerőpiaci elvárásokhoz nem igazodó állástalanok gyakran évekre, évtizedekre a közfoglalkoztatásban ragadnak</w:t>
      </w:r>
      <w:r w:rsidRPr="005E70E8">
        <w:t>.</w:t>
      </w:r>
    </w:p>
    <w:p w14:paraId="5DBBB4EB" w14:textId="77777777" w:rsidR="005E70E8" w:rsidRDefault="005E70E8" w:rsidP="00345A82">
      <w:pPr>
        <w:ind w:left="960"/>
      </w:pPr>
    </w:p>
    <w:p w14:paraId="05187151" w14:textId="77777777" w:rsidR="00F36072" w:rsidRDefault="00F36072" w:rsidP="00F36072">
      <w:pPr>
        <w:ind w:left="960"/>
      </w:pPr>
    </w:p>
    <w:p w14:paraId="2D928E97" w14:textId="77777777" w:rsidR="005454B3" w:rsidRDefault="005454B3" w:rsidP="00F36072">
      <w:pPr>
        <w:ind w:left="960"/>
      </w:pPr>
    </w:p>
    <w:p w14:paraId="2487B6F2" w14:textId="77777777" w:rsidR="005454B3" w:rsidRPr="00F36072" w:rsidRDefault="005454B3" w:rsidP="00F36072">
      <w:pPr>
        <w:ind w:left="960"/>
      </w:pPr>
    </w:p>
    <w:p w14:paraId="15BFF104" w14:textId="77777777" w:rsidR="00466306" w:rsidRDefault="00466306" w:rsidP="009551EE">
      <w:pPr>
        <w:numPr>
          <w:ilvl w:val="0"/>
          <w:numId w:val="6"/>
        </w:numPr>
      </w:pPr>
      <w:r w:rsidRPr="00CB59E1">
        <w:t>alacsony iskolai végzettségűek foglalkoztatottsága;</w:t>
      </w:r>
    </w:p>
    <w:p w14:paraId="033B6B1D" w14:textId="77777777" w:rsidR="005F741A" w:rsidRDefault="005F741A" w:rsidP="007E3468">
      <w:pPr>
        <w:ind w:left="960"/>
      </w:pPr>
    </w:p>
    <w:p w14:paraId="1988FA99" w14:textId="77777777" w:rsidR="005F741A" w:rsidRDefault="005F741A" w:rsidP="007E3468">
      <w:pPr>
        <w:ind w:left="960"/>
      </w:pPr>
      <w:r w:rsidRPr="005F741A">
        <w:t>Nem rendelkezünk adatokkal a foglalkoztatottak iskolai végzettségéről. Az alacsony iskolai végzettségűek munkanélküliség által való érintettségét tudjuk vizsgálni.</w:t>
      </w:r>
    </w:p>
    <w:p w14:paraId="093EC536" w14:textId="77777777" w:rsidR="00A03939" w:rsidRDefault="00A03939" w:rsidP="007E3468">
      <w:pPr>
        <w:ind w:left="960"/>
      </w:pPr>
    </w:p>
    <w:tbl>
      <w:tblPr>
        <w:tblW w:w="8332" w:type="dxa"/>
        <w:tblInd w:w="1151" w:type="dxa"/>
        <w:tblCellMar>
          <w:left w:w="70" w:type="dxa"/>
          <w:right w:w="70" w:type="dxa"/>
        </w:tblCellMar>
        <w:tblLook w:val="04A0" w:firstRow="1" w:lastRow="0" w:firstColumn="1" w:lastColumn="0" w:noHBand="0" w:noVBand="1"/>
      </w:tblPr>
      <w:tblGrid>
        <w:gridCol w:w="721"/>
        <w:gridCol w:w="2966"/>
        <w:gridCol w:w="682"/>
        <w:gridCol w:w="1043"/>
        <w:gridCol w:w="611"/>
        <w:gridCol w:w="799"/>
        <w:gridCol w:w="651"/>
        <w:gridCol w:w="859"/>
      </w:tblGrid>
      <w:tr w:rsidR="00A03939" w:rsidRPr="00A03939" w14:paraId="338C1591" w14:textId="77777777" w:rsidTr="00A03939">
        <w:trPr>
          <w:trHeight w:val="720"/>
        </w:trPr>
        <w:tc>
          <w:tcPr>
            <w:tcW w:w="833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15E23B2" w14:textId="77777777" w:rsidR="00A03939" w:rsidRPr="00A03939" w:rsidRDefault="00A03939" w:rsidP="00A03939">
            <w:pPr>
              <w:jc w:val="center"/>
              <w:rPr>
                <w:rFonts w:ascii="Calibri" w:hAnsi="Calibri" w:cs="Calibri"/>
                <w:b/>
                <w:bCs/>
                <w:sz w:val="22"/>
                <w:szCs w:val="22"/>
              </w:rPr>
            </w:pPr>
            <w:r w:rsidRPr="00A03939">
              <w:rPr>
                <w:rFonts w:ascii="Calibri" w:hAnsi="Calibri" w:cs="Calibri"/>
                <w:b/>
                <w:bCs/>
                <w:sz w:val="22"/>
                <w:szCs w:val="22"/>
              </w:rPr>
              <w:t xml:space="preserve">3.2.4. számú táblázat - Regisztrált munkanélküliek/nyilvántartott álláskeresők </w:t>
            </w:r>
            <w:r w:rsidRPr="00A03939">
              <w:rPr>
                <w:rFonts w:ascii="Calibri" w:hAnsi="Calibri" w:cs="Calibri"/>
                <w:b/>
                <w:bCs/>
                <w:sz w:val="22"/>
                <w:szCs w:val="22"/>
              </w:rPr>
              <w:br/>
              <w:t>száma iskolai végzettség szerint</w:t>
            </w:r>
          </w:p>
        </w:tc>
      </w:tr>
      <w:tr w:rsidR="00A03939" w:rsidRPr="00A03939" w14:paraId="5E510457" w14:textId="77777777" w:rsidTr="00A03939">
        <w:trPr>
          <w:trHeight w:val="1725"/>
        </w:trPr>
        <w:tc>
          <w:tcPr>
            <w:tcW w:w="721"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20243478" w14:textId="77777777" w:rsidR="00A03939" w:rsidRPr="00A03939" w:rsidRDefault="00A03939" w:rsidP="00A03939">
            <w:pPr>
              <w:jc w:val="center"/>
              <w:rPr>
                <w:rFonts w:ascii="Calibri" w:hAnsi="Calibri" w:cs="Calibri"/>
                <w:b/>
                <w:bCs/>
                <w:sz w:val="22"/>
                <w:szCs w:val="22"/>
              </w:rPr>
            </w:pPr>
            <w:r w:rsidRPr="00A03939">
              <w:rPr>
                <w:rFonts w:ascii="Calibri" w:hAnsi="Calibri" w:cs="Calibri"/>
                <w:b/>
                <w:bCs/>
                <w:sz w:val="22"/>
                <w:szCs w:val="22"/>
              </w:rPr>
              <w:t>Év</w:t>
            </w:r>
          </w:p>
        </w:tc>
        <w:tc>
          <w:tcPr>
            <w:tcW w:w="2966" w:type="dxa"/>
            <w:vMerge w:val="restart"/>
            <w:tcBorders>
              <w:top w:val="nil"/>
              <w:left w:val="single" w:sz="4" w:space="0" w:color="auto"/>
              <w:bottom w:val="single" w:sz="4" w:space="0" w:color="auto"/>
              <w:right w:val="single" w:sz="4" w:space="0" w:color="auto"/>
            </w:tcBorders>
            <w:shd w:val="clear" w:color="000000" w:fill="E2EFDA"/>
            <w:vAlign w:val="center"/>
            <w:hideMark/>
          </w:tcPr>
          <w:p w14:paraId="27FD9C70" w14:textId="77777777" w:rsidR="00A03939" w:rsidRPr="00A03939" w:rsidRDefault="00A03939" w:rsidP="00A03939">
            <w:pPr>
              <w:jc w:val="center"/>
              <w:rPr>
                <w:rFonts w:ascii="Calibri" w:hAnsi="Calibri" w:cs="Calibri"/>
                <w:b/>
                <w:bCs/>
                <w:sz w:val="22"/>
                <w:szCs w:val="22"/>
              </w:rPr>
            </w:pPr>
            <w:r w:rsidRPr="00A03939">
              <w:rPr>
                <w:rFonts w:ascii="Calibri" w:hAnsi="Calibri" w:cs="Calibri"/>
                <w:b/>
                <w:bCs/>
                <w:sz w:val="22"/>
                <w:szCs w:val="22"/>
              </w:rPr>
              <w:t>Regisztrált munkanélküliek/nyilvántartott álláskeresők száma összesen</w:t>
            </w:r>
            <w:r w:rsidRPr="00A03939">
              <w:rPr>
                <w:rFonts w:ascii="Calibri" w:hAnsi="Calibri" w:cs="Calibri"/>
                <w:b/>
                <w:bCs/>
                <w:sz w:val="22"/>
                <w:szCs w:val="22"/>
              </w:rPr>
              <w:br/>
            </w:r>
            <w:r w:rsidRPr="00A03939">
              <w:rPr>
                <w:rFonts w:ascii="Calibri" w:hAnsi="Calibri" w:cs="Calibri"/>
                <w:sz w:val="22"/>
                <w:szCs w:val="22"/>
              </w:rPr>
              <w:t>(TS 052)</w:t>
            </w:r>
          </w:p>
        </w:tc>
        <w:tc>
          <w:tcPr>
            <w:tcW w:w="4645" w:type="dxa"/>
            <w:gridSpan w:val="6"/>
            <w:tcBorders>
              <w:top w:val="single" w:sz="4" w:space="0" w:color="auto"/>
              <w:left w:val="nil"/>
              <w:bottom w:val="single" w:sz="4" w:space="0" w:color="auto"/>
              <w:right w:val="single" w:sz="4" w:space="0" w:color="auto"/>
            </w:tcBorders>
            <w:shd w:val="clear" w:color="000000" w:fill="E2EFDA"/>
            <w:vAlign w:val="center"/>
            <w:hideMark/>
          </w:tcPr>
          <w:p w14:paraId="47673B0C" w14:textId="77777777" w:rsidR="00A03939" w:rsidRPr="00A03939" w:rsidRDefault="00A03939" w:rsidP="00A03939">
            <w:pPr>
              <w:jc w:val="center"/>
              <w:rPr>
                <w:rFonts w:ascii="Calibri" w:hAnsi="Calibri" w:cs="Calibri"/>
                <w:b/>
                <w:bCs/>
                <w:sz w:val="22"/>
                <w:szCs w:val="22"/>
              </w:rPr>
            </w:pPr>
            <w:r w:rsidRPr="00A03939">
              <w:rPr>
                <w:rFonts w:ascii="Calibri" w:hAnsi="Calibri" w:cs="Calibri"/>
                <w:b/>
                <w:bCs/>
                <w:sz w:val="22"/>
                <w:szCs w:val="22"/>
              </w:rPr>
              <w:t>Regisztrált munkanélküliek/nyilvántartott álláskeresők megoszlása iskolai végzettség szerint</w:t>
            </w:r>
          </w:p>
        </w:tc>
      </w:tr>
      <w:tr w:rsidR="00A03939" w:rsidRPr="00A03939" w14:paraId="3D3F674A" w14:textId="77777777" w:rsidTr="00A03939">
        <w:trPr>
          <w:trHeight w:val="855"/>
        </w:trPr>
        <w:tc>
          <w:tcPr>
            <w:tcW w:w="721" w:type="dxa"/>
            <w:vMerge/>
            <w:tcBorders>
              <w:top w:val="nil"/>
              <w:left w:val="single" w:sz="4" w:space="0" w:color="auto"/>
              <w:bottom w:val="single" w:sz="4" w:space="0" w:color="auto"/>
              <w:right w:val="single" w:sz="4" w:space="0" w:color="auto"/>
            </w:tcBorders>
            <w:vAlign w:val="center"/>
            <w:hideMark/>
          </w:tcPr>
          <w:p w14:paraId="6520544C" w14:textId="77777777" w:rsidR="00A03939" w:rsidRPr="00A03939" w:rsidRDefault="00A03939" w:rsidP="00A03939">
            <w:pPr>
              <w:jc w:val="left"/>
              <w:rPr>
                <w:rFonts w:ascii="Calibri" w:hAnsi="Calibri" w:cs="Calibri"/>
                <w:b/>
                <w:bCs/>
                <w:sz w:val="22"/>
                <w:szCs w:val="22"/>
              </w:rPr>
            </w:pPr>
          </w:p>
        </w:tc>
        <w:tc>
          <w:tcPr>
            <w:tcW w:w="2966" w:type="dxa"/>
            <w:vMerge/>
            <w:tcBorders>
              <w:top w:val="nil"/>
              <w:left w:val="single" w:sz="4" w:space="0" w:color="auto"/>
              <w:bottom w:val="single" w:sz="4" w:space="0" w:color="auto"/>
              <w:right w:val="single" w:sz="4" w:space="0" w:color="auto"/>
            </w:tcBorders>
            <w:vAlign w:val="center"/>
            <w:hideMark/>
          </w:tcPr>
          <w:p w14:paraId="244EC785" w14:textId="77777777" w:rsidR="00A03939" w:rsidRPr="00A03939" w:rsidRDefault="00A03939" w:rsidP="00A03939">
            <w:pPr>
              <w:jc w:val="left"/>
              <w:rPr>
                <w:rFonts w:ascii="Calibri" w:hAnsi="Calibri" w:cs="Calibri"/>
                <w:b/>
                <w:bCs/>
                <w:sz w:val="22"/>
                <w:szCs w:val="22"/>
              </w:rPr>
            </w:pPr>
          </w:p>
        </w:tc>
        <w:tc>
          <w:tcPr>
            <w:tcW w:w="1725" w:type="dxa"/>
            <w:gridSpan w:val="2"/>
            <w:tcBorders>
              <w:top w:val="single" w:sz="4" w:space="0" w:color="auto"/>
              <w:left w:val="nil"/>
              <w:bottom w:val="single" w:sz="4" w:space="0" w:color="auto"/>
              <w:right w:val="single" w:sz="4" w:space="0" w:color="auto"/>
            </w:tcBorders>
            <w:shd w:val="clear" w:color="000000" w:fill="E2EFDA"/>
            <w:vAlign w:val="center"/>
            <w:hideMark/>
          </w:tcPr>
          <w:p w14:paraId="7D48FFF8" w14:textId="77777777" w:rsidR="00A03939" w:rsidRPr="00A03939" w:rsidRDefault="00A03939" w:rsidP="00A03939">
            <w:pPr>
              <w:jc w:val="center"/>
              <w:rPr>
                <w:rFonts w:ascii="Calibri" w:hAnsi="Calibri" w:cs="Calibri"/>
                <w:b/>
                <w:bCs/>
                <w:sz w:val="22"/>
                <w:szCs w:val="22"/>
              </w:rPr>
            </w:pPr>
            <w:r w:rsidRPr="00A03939">
              <w:rPr>
                <w:rFonts w:ascii="Calibri" w:hAnsi="Calibri" w:cs="Calibri"/>
                <w:b/>
                <w:bCs/>
                <w:sz w:val="22"/>
                <w:szCs w:val="22"/>
              </w:rPr>
              <w:t xml:space="preserve">8 általánosnál alacsonyabb végzettség </w:t>
            </w:r>
            <w:r w:rsidRPr="00A03939">
              <w:rPr>
                <w:rFonts w:ascii="Calibri" w:hAnsi="Calibri" w:cs="Calibri"/>
                <w:sz w:val="22"/>
                <w:szCs w:val="22"/>
              </w:rPr>
              <w:t>(TS 036)</w:t>
            </w:r>
          </w:p>
        </w:tc>
        <w:tc>
          <w:tcPr>
            <w:tcW w:w="1410" w:type="dxa"/>
            <w:gridSpan w:val="2"/>
            <w:tcBorders>
              <w:top w:val="single" w:sz="4" w:space="0" w:color="auto"/>
              <w:left w:val="nil"/>
              <w:bottom w:val="single" w:sz="4" w:space="0" w:color="auto"/>
              <w:right w:val="single" w:sz="4" w:space="0" w:color="auto"/>
            </w:tcBorders>
            <w:shd w:val="clear" w:color="000000" w:fill="E2EFDA"/>
            <w:vAlign w:val="center"/>
            <w:hideMark/>
          </w:tcPr>
          <w:p w14:paraId="7490D84F" w14:textId="77777777" w:rsidR="00A03939" w:rsidRPr="00A03939" w:rsidRDefault="00A03939" w:rsidP="00A03939">
            <w:pPr>
              <w:jc w:val="center"/>
              <w:rPr>
                <w:rFonts w:ascii="Calibri" w:hAnsi="Calibri" w:cs="Calibri"/>
                <w:b/>
                <w:bCs/>
                <w:sz w:val="22"/>
                <w:szCs w:val="22"/>
              </w:rPr>
            </w:pPr>
            <w:r w:rsidRPr="00A03939">
              <w:rPr>
                <w:rFonts w:ascii="Calibri" w:hAnsi="Calibri" w:cs="Calibri"/>
                <w:b/>
                <w:bCs/>
                <w:sz w:val="22"/>
                <w:szCs w:val="22"/>
              </w:rPr>
              <w:t xml:space="preserve">Általános iskolai végzettség </w:t>
            </w:r>
            <w:r w:rsidRPr="00A03939">
              <w:rPr>
                <w:rFonts w:ascii="Calibri" w:hAnsi="Calibri" w:cs="Calibri"/>
                <w:sz w:val="22"/>
                <w:szCs w:val="22"/>
              </w:rPr>
              <w:t>(TS 035)</w:t>
            </w:r>
          </w:p>
        </w:tc>
        <w:tc>
          <w:tcPr>
            <w:tcW w:w="1510" w:type="dxa"/>
            <w:gridSpan w:val="2"/>
            <w:tcBorders>
              <w:top w:val="single" w:sz="4" w:space="0" w:color="auto"/>
              <w:left w:val="nil"/>
              <w:bottom w:val="single" w:sz="4" w:space="0" w:color="auto"/>
              <w:right w:val="single" w:sz="4" w:space="0" w:color="auto"/>
            </w:tcBorders>
            <w:shd w:val="clear" w:color="000000" w:fill="E2EFDA"/>
            <w:vAlign w:val="center"/>
            <w:hideMark/>
          </w:tcPr>
          <w:p w14:paraId="73C73B6B" w14:textId="77777777" w:rsidR="00A03939" w:rsidRPr="00A03939" w:rsidRDefault="00A03939" w:rsidP="00A03939">
            <w:pPr>
              <w:jc w:val="center"/>
              <w:rPr>
                <w:rFonts w:ascii="Calibri" w:hAnsi="Calibri" w:cs="Calibri"/>
                <w:b/>
                <w:bCs/>
                <w:sz w:val="22"/>
                <w:szCs w:val="22"/>
              </w:rPr>
            </w:pPr>
            <w:r w:rsidRPr="00A03939">
              <w:rPr>
                <w:rFonts w:ascii="Calibri" w:hAnsi="Calibri" w:cs="Calibri"/>
                <w:b/>
                <w:bCs/>
                <w:sz w:val="22"/>
                <w:szCs w:val="22"/>
              </w:rPr>
              <w:t xml:space="preserve">8 általánosnál magasabb iskolai végzettség </w:t>
            </w:r>
          </w:p>
        </w:tc>
      </w:tr>
      <w:tr w:rsidR="00A03939" w:rsidRPr="00A03939" w14:paraId="6F823942" w14:textId="77777777" w:rsidTr="00A03939">
        <w:trPr>
          <w:trHeight w:val="420"/>
        </w:trPr>
        <w:tc>
          <w:tcPr>
            <w:tcW w:w="721" w:type="dxa"/>
            <w:vMerge/>
            <w:tcBorders>
              <w:top w:val="nil"/>
              <w:left w:val="single" w:sz="4" w:space="0" w:color="auto"/>
              <w:bottom w:val="single" w:sz="4" w:space="0" w:color="auto"/>
              <w:right w:val="single" w:sz="4" w:space="0" w:color="auto"/>
            </w:tcBorders>
            <w:vAlign w:val="center"/>
            <w:hideMark/>
          </w:tcPr>
          <w:p w14:paraId="446A5F9E" w14:textId="77777777" w:rsidR="00A03939" w:rsidRPr="00A03939" w:rsidRDefault="00A03939" w:rsidP="00A03939">
            <w:pPr>
              <w:jc w:val="left"/>
              <w:rPr>
                <w:rFonts w:ascii="Calibri" w:hAnsi="Calibri" w:cs="Calibri"/>
                <w:b/>
                <w:bCs/>
                <w:sz w:val="22"/>
                <w:szCs w:val="22"/>
              </w:rPr>
            </w:pPr>
          </w:p>
        </w:tc>
        <w:tc>
          <w:tcPr>
            <w:tcW w:w="2966" w:type="dxa"/>
            <w:tcBorders>
              <w:top w:val="nil"/>
              <w:left w:val="nil"/>
              <w:bottom w:val="single" w:sz="4" w:space="0" w:color="auto"/>
              <w:right w:val="single" w:sz="4" w:space="0" w:color="auto"/>
            </w:tcBorders>
            <w:shd w:val="clear" w:color="000000" w:fill="E2EFDA"/>
            <w:noWrap/>
            <w:vAlign w:val="center"/>
            <w:hideMark/>
          </w:tcPr>
          <w:p w14:paraId="3FE31327" w14:textId="77777777" w:rsidR="00A03939" w:rsidRPr="00A03939" w:rsidRDefault="00A03939" w:rsidP="00A03939">
            <w:pPr>
              <w:jc w:val="center"/>
              <w:rPr>
                <w:rFonts w:ascii="Calibri" w:hAnsi="Calibri" w:cs="Calibri"/>
                <w:b/>
                <w:bCs/>
                <w:sz w:val="22"/>
                <w:szCs w:val="22"/>
              </w:rPr>
            </w:pPr>
            <w:r w:rsidRPr="00A03939">
              <w:rPr>
                <w:rFonts w:ascii="Calibri" w:hAnsi="Calibri" w:cs="Calibri"/>
                <w:b/>
                <w:bCs/>
                <w:sz w:val="22"/>
                <w:szCs w:val="22"/>
              </w:rPr>
              <w:t> Fő</w:t>
            </w:r>
          </w:p>
        </w:tc>
        <w:tc>
          <w:tcPr>
            <w:tcW w:w="682" w:type="dxa"/>
            <w:tcBorders>
              <w:top w:val="nil"/>
              <w:left w:val="nil"/>
              <w:bottom w:val="single" w:sz="4" w:space="0" w:color="auto"/>
              <w:right w:val="single" w:sz="4" w:space="0" w:color="auto"/>
            </w:tcBorders>
            <w:shd w:val="clear" w:color="000000" w:fill="E2EFDA"/>
            <w:noWrap/>
            <w:vAlign w:val="center"/>
            <w:hideMark/>
          </w:tcPr>
          <w:p w14:paraId="0562A872" w14:textId="77777777" w:rsidR="00A03939" w:rsidRPr="00A03939" w:rsidRDefault="00A03939" w:rsidP="00A03939">
            <w:pPr>
              <w:jc w:val="center"/>
              <w:rPr>
                <w:rFonts w:ascii="Calibri" w:hAnsi="Calibri" w:cs="Calibri"/>
                <w:b/>
                <w:bCs/>
                <w:sz w:val="22"/>
                <w:szCs w:val="22"/>
              </w:rPr>
            </w:pPr>
            <w:r w:rsidRPr="00A03939">
              <w:rPr>
                <w:rFonts w:ascii="Calibri" w:hAnsi="Calibri" w:cs="Calibri"/>
                <w:b/>
                <w:bCs/>
                <w:sz w:val="22"/>
                <w:szCs w:val="22"/>
              </w:rPr>
              <w:t>Fő</w:t>
            </w:r>
          </w:p>
        </w:tc>
        <w:tc>
          <w:tcPr>
            <w:tcW w:w="1043" w:type="dxa"/>
            <w:tcBorders>
              <w:top w:val="nil"/>
              <w:left w:val="nil"/>
              <w:bottom w:val="single" w:sz="4" w:space="0" w:color="auto"/>
              <w:right w:val="single" w:sz="4" w:space="0" w:color="auto"/>
            </w:tcBorders>
            <w:shd w:val="clear" w:color="000000" w:fill="E2EFDA"/>
            <w:noWrap/>
            <w:vAlign w:val="center"/>
            <w:hideMark/>
          </w:tcPr>
          <w:p w14:paraId="34E4D8C2" w14:textId="77777777" w:rsidR="00A03939" w:rsidRPr="00A03939" w:rsidRDefault="00A03939" w:rsidP="00A03939">
            <w:pPr>
              <w:jc w:val="center"/>
              <w:rPr>
                <w:rFonts w:ascii="Calibri" w:hAnsi="Calibri" w:cs="Calibri"/>
                <w:b/>
                <w:bCs/>
                <w:sz w:val="22"/>
                <w:szCs w:val="22"/>
              </w:rPr>
            </w:pPr>
            <w:r w:rsidRPr="00A03939">
              <w:rPr>
                <w:rFonts w:ascii="Calibri" w:hAnsi="Calibri" w:cs="Calibri"/>
                <w:b/>
                <w:bCs/>
                <w:sz w:val="22"/>
                <w:szCs w:val="22"/>
              </w:rPr>
              <w:t>%</w:t>
            </w:r>
          </w:p>
        </w:tc>
        <w:tc>
          <w:tcPr>
            <w:tcW w:w="611" w:type="dxa"/>
            <w:tcBorders>
              <w:top w:val="nil"/>
              <w:left w:val="nil"/>
              <w:bottom w:val="single" w:sz="4" w:space="0" w:color="auto"/>
              <w:right w:val="single" w:sz="4" w:space="0" w:color="auto"/>
            </w:tcBorders>
            <w:shd w:val="clear" w:color="000000" w:fill="E2EFDA"/>
            <w:noWrap/>
            <w:vAlign w:val="center"/>
            <w:hideMark/>
          </w:tcPr>
          <w:p w14:paraId="4A5C5EEC" w14:textId="77777777" w:rsidR="00A03939" w:rsidRPr="00A03939" w:rsidRDefault="00A03939" w:rsidP="00A03939">
            <w:pPr>
              <w:jc w:val="center"/>
              <w:rPr>
                <w:rFonts w:ascii="Calibri" w:hAnsi="Calibri" w:cs="Calibri"/>
                <w:b/>
                <w:bCs/>
                <w:sz w:val="22"/>
                <w:szCs w:val="22"/>
              </w:rPr>
            </w:pPr>
            <w:r w:rsidRPr="00A03939">
              <w:rPr>
                <w:rFonts w:ascii="Calibri" w:hAnsi="Calibri" w:cs="Calibri"/>
                <w:b/>
                <w:bCs/>
                <w:sz w:val="22"/>
                <w:szCs w:val="22"/>
              </w:rPr>
              <w:t>Fő</w:t>
            </w:r>
          </w:p>
        </w:tc>
        <w:tc>
          <w:tcPr>
            <w:tcW w:w="799" w:type="dxa"/>
            <w:tcBorders>
              <w:top w:val="nil"/>
              <w:left w:val="nil"/>
              <w:bottom w:val="single" w:sz="4" w:space="0" w:color="auto"/>
              <w:right w:val="single" w:sz="4" w:space="0" w:color="auto"/>
            </w:tcBorders>
            <w:shd w:val="clear" w:color="000000" w:fill="E2EFDA"/>
            <w:noWrap/>
            <w:vAlign w:val="center"/>
            <w:hideMark/>
          </w:tcPr>
          <w:p w14:paraId="54B25268" w14:textId="77777777" w:rsidR="00A03939" w:rsidRPr="00A03939" w:rsidRDefault="00A03939" w:rsidP="00A03939">
            <w:pPr>
              <w:jc w:val="center"/>
              <w:rPr>
                <w:rFonts w:ascii="Calibri" w:hAnsi="Calibri" w:cs="Calibri"/>
                <w:b/>
                <w:bCs/>
                <w:sz w:val="22"/>
                <w:szCs w:val="22"/>
              </w:rPr>
            </w:pPr>
            <w:r w:rsidRPr="00A03939">
              <w:rPr>
                <w:rFonts w:ascii="Calibri" w:hAnsi="Calibri" w:cs="Calibri"/>
                <w:b/>
                <w:bCs/>
                <w:sz w:val="22"/>
                <w:szCs w:val="22"/>
              </w:rPr>
              <w:t>%</w:t>
            </w:r>
          </w:p>
        </w:tc>
        <w:tc>
          <w:tcPr>
            <w:tcW w:w="651" w:type="dxa"/>
            <w:tcBorders>
              <w:top w:val="nil"/>
              <w:left w:val="nil"/>
              <w:bottom w:val="single" w:sz="4" w:space="0" w:color="auto"/>
              <w:right w:val="single" w:sz="4" w:space="0" w:color="auto"/>
            </w:tcBorders>
            <w:shd w:val="clear" w:color="000000" w:fill="E2EFDA"/>
            <w:noWrap/>
            <w:vAlign w:val="center"/>
            <w:hideMark/>
          </w:tcPr>
          <w:p w14:paraId="58105558" w14:textId="77777777" w:rsidR="00A03939" w:rsidRPr="00A03939" w:rsidRDefault="00A03939" w:rsidP="00A03939">
            <w:pPr>
              <w:jc w:val="center"/>
              <w:rPr>
                <w:rFonts w:ascii="Calibri" w:hAnsi="Calibri" w:cs="Calibri"/>
                <w:b/>
                <w:bCs/>
                <w:sz w:val="22"/>
                <w:szCs w:val="22"/>
              </w:rPr>
            </w:pPr>
            <w:r w:rsidRPr="00A03939">
              <w:rPr>
                <w:rFonts w:ascii="Calibri" w:hAnsi="Calibri" w:cs="Calibri"/>
                <w:b/>
                <w:bCs/>
                <w:sz w:val="22"/>
                <w:szCs w:val="22"/>
              </w:rPr>
              <w:t>Fő</w:t>
            </w:r>
          </w:p>
        </w:tc>
        <w:tc>
          <w:tcPr>
            <w:tcW w:w="859" w:type="dxa"/>
            <w:tcBorders>
              <w:top w:val="nil"/>
              <w:left w:val="nil"/>
              <w:bottom w:val="single" w:sz="4" w:space="0" w:color="auto"/>
              <w:right w:val="single" w:sz="4" w:space="0" w:color="auto"/>
            </w:tcBorders>
            <w:shd w:val="clear" w:color="000000" w:fill="E2EFDA"/>
            <w:noWrap/>
            <w:vAlign w:val="center"/>
            <w:hideMark/>
          </w:tcPr>
          <w:p w14:paraId="05A6EA96" w14:textId="77777777" w:rsidR="00A03939" w:rsidRPr="00A03939" w:rsidRDefault="00A03939" w:rsidP="00A03939">
            <w:pPr>
              <w:jc w:val="center"/>
              <w:rPr>
                <w:rFonts w:ascii="Calibri" w:hAnsi="Calibri" w:cs="Calibri"/>
                <w:b/>
                <w:bCs/>
                <w:sz w:val="22"/>
                <w:szCs w:val="22"/>
              </w:rPr>
            </w:pPr>
            <w:r w:rsidRPr="00A03939">
              <w:rPr>
                <w:rFonts w:ascii="Calibri" w:hAnsi="Calibri" w:cs="Calibri"/>
                <w:b/>
                <w:bCs/>
                <w:sz w:val="22"/>
                <w:szCs w:val="22"/>
              </w:rPr>
              <w:t>%</w:t>
            </w:r>
          </w:p>
        </w:tc>
      </w:tr>
      <w:tr w:rsidR="00A03939" w:rsidRPr="00A03939" w14:paraId="2BBFD476" w14:textId="77777777" w:rsidTr="00A03939">
        <w:trPr>
          <w:trHeight w:val="30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71DB7EBA" w14:textId="77777777" w:rsidR="00A03939" w:rsidRPr="00A03939" w:rsidRDefault="00A03939" w:rsidP="00A03939">
            <w:pPr>
              <w:jc w:val="center"/>
              <w:rPr>
                <w:rFonts w:ascii="Calibri" w:hAnsi="Calibri" w:cs="Calibri"/>
                <w:sz w:val="22"/>
                <w:szCs w:val="22"/>
              </w:rPr>
            </w:pPr>
            <w:r w:rsidRPr="00A03939">
              <w:rPr>
                <w:rFonts w:ascii="Calibri" w:hAnsi="Calibri" w:cs="Calibri"/>
                <w:sz w:val="22"/>
                <w:szCs w:val="22"/>
              </w:rPr>
              <w:t>2016</w:t>
            </w:r>
          </w:p>
        </w:tc>
        <w:tc>
          <w:tcPr>
            <w:tcW w:w="2966" w:type="dxa"/>
            <w:tcBorders>
              <w:top w:val="nil"/>
              <w:left w:val="nil"/>
              <w:bottom w:val="single" w:sz="4" w:space="0" w:color="auto"/>
              <w:right w:val="single" w:sz="4" w:space="0" w:color="auto"/>
            </w:tcBorders>
            <w:shd w:val="clear" w:color="auto" w:fill="auto"/>
            <w:vAlign w:val="center"/>
            <w:hideMark/>
          </w:tcPr>
          <w:p w14:paraId="0C999930" w14:textId="77777777" w:rsidR="00A03939" w:rsidRPr="00A03939" w:rsidRDefault="00A03939" w:rsidP="00A03939">
            <w:pPr>
              <w:jc w:val="center"/>
              <w:rPr>
                <w:rFonts w:ascii="Calibri" w:hAnsi="Calibri" w:cs="Calibri"/>
                <w:sz w:val="20"/>
                <w:szCs w:val="20"/>
              </w:rPr>
            </w:pPr>
            <w:r w:rsidRPr="00A03939">
              <w:rPr>
                <w:rFonts w:ascii="Calibri" w:hAnsi="Calibri" w:cs="Calibri"/>
                <w:sz w:val="20"/>
                <w:szCs w:val="20"/>
              </w:rPr>
              <w:t>5</w:t>
            </w:r>
          </w:p>
        </w:tc>
        <w:tc>
          <w:tcPr>
            <w:tcW w:w="682" w:type="dxa"/>
            <w:tcBorders>
              <w:top w:val="nil"/>
              <w:left w:val="nil"/>
              <w:bottom w:val="single" w:sz="4" w:space="0" w:color="auto"/>
              <w:right w:val="single" w:sz="4" w:space="0" w:color="auto"/>
            </w:tcBorders>
            <w:shd w:val="clear" w:color="auto" w:fill="auto"/>
            <w:vAlign w:val="center"/>
            <w:hideMark/>
          </w:tcPr>
          <w:p w14:paraId="7B968466" w14:textId="77777777" w:rsidR="00A03939" w:rsidRPr="00A03939" w:rsidRDefault="00A03939" w:rsidP="00A03939">
            <w:pPr>
              <w:jc w:val="center"/>
              <w:rPr>
                <w:rFonts w:ascii="Calibri" w:hAnsi="Calibri" w:cs="Calibri"/>
                <w:sz w:val="20"/>
                <w:szCs w:val="20"/>
              </w:rPr>
            </w:pPr>
            <w:r w:rsidRPr="00A03939">
              <w:rPr>
                <w:rFonts w:ascii="Calibri" w:hAnsi="Calibri" w:cs="Calibri"/>
                <w:sz w:val="20"/>
                <w:szCs w:val="20"/>
              </w:rPr>
              <w:t>0</w:t>
            </w:r>
          </w:p>
        </w:tc>
        <w:tc>
          <w:tcPr>
            <w:tcW w:w="1043" w:type="dxa"/>
            <w:tcBorders>
              <w:top w:val="nil"/>
              <w:left w:val="nil"/>
              <w:bottom w:val="single" w:sz="4" w:space="0" w:color="auto"/>
              <w:right w:val="single" w:sz="4" w:space="0" w:color="auto"/>
            </w:tcBorders>
            <w:shd w:val="clear" w:color="000000" w:fill="FCE4D6"/>
            <w:noWrap/>
            <w:vAlign w:val="center"/>
            <w:hideMark/>
          </w:tcPr>
          <w:p w14:paraId="58624593" w14:textId="77777777" w:rsidR="00A03939" w:rsidRPr="00A03939" w:rsidRDefault="00A03939" w:rsidP="00A03939">
            <w:pPr>
              <w:jc w:val="center"/>
              <w:rPr>
                <w:rFonts w:ascii="Calibri" w:hAnsi="Calibri" w:cs="Calibri"/>
                <w:sz w:val="22"/>
                <w:szCs w:val="22"/>
              </w:rPr>
            </w:pPr>
            <w:r w:rsidRPr="00A03939">
              <w:rPr>
                <w:rFonts w:ascii="Calibri" w:hAnsi="Calibri" w:cs="Calibri"/>
                <w:sz w:val="22"/>
                <w:szCs w:val="22"/>
              </w:rPr>
              <w:t>0,00%</w:t>
            </w:r>
          </w:p>
        </w:tc>
        <w:tc>
          <w:tcPr>
            <w:tcW w:w="611" w:type="dxa"/>
            <w:tcBorders>
              <w:top w:val="nil"/>
              <w:left w:val="nil"/>
              <w:bottom w:val="single" w:sz="4" w:space="0" w:color="auto"/>
              <w:right w:val="single" w:sz="4" w:space="0" w:color="auto"/>
            </w:tcBorders>
            <w:shd w:val="clear" w:color="auto" w:fill="auto"/>
            <w:vAlign w:val="center"/>
            <w:hideMark/>
          </w:tcPr>
          <w:p w14:paraId="4D13F071" w14:textId="77777777" w:rsidR="00A03939" w:rsidRPr="00A03939" w:rsidRDefault="00A03939" w:rsidP="00A03939">
            <w:pPr>
              <w:jc w:val="center"/>
              <w:rPr>
                <w:rFonts w:ascii="Calibri" w:hAnsi="Calibri" w:cs="Calibri"/>
                <w:sz w:val="20"/>
                <w:szCs w:val="20"/>
              </w:rPr>
            </w:pPr>
            <w:r w:rsidRPr="00A03939">
              <w:rPr>
                <w:rFonts w:ascii="Calibri" w:hAnsi="Calibri" w:cs="Calibri"/>
                <w:sz w:val="20"/>
                <w:szCs w:val="20"/>
              </w:rPr>
              <w:t>3</w:t>
            </w:r>
          </w:p>
        </w:tc>
        <w:tc>
          <w:tcPr>
            <w:tcW w:w="799" w:type="dxa"/>
            <w:tcBorders>
              <w:top w:val="nil"/>
              <w:left w:val="nil"/>
              <w:bottom w:val="single" w:sz="4" w:space="0" w:color="auto"/>
              <w:right w:val="single" w:sz="4" w:space="0" w:color="auto"/>
            </w:tcBorders>
            <w:shd w:val="clear" w:color="000000" w:fill="FCE4D6"/>
            <w:noWrap/>
            <w:vAlign w:val="center"/>
            <w:hideMark/>
          </w:tcPr>
          <w:p w14:paraId="10FC094D" w14:textId="77777777" w:rsidR="00A03939" w:rsidRPr="00A03939" w:rsidRDefault="00A03939" w:rsidP="00A03939">
            <w:pPr>
              <w:jc w:val="center"/>
              <w:rPr>
                <w:rFonts w:ascii="Calibri" w:hAnsi="Calibri" w:cs="Calibri"/>
                <w:sz w:val="22"/>
                <w:szCs w:val="22"/>
              </w:rPr>
            </w:pPr>
            <w:r w:rsidRPr="00A03939">
              <w:rPr>
                <w:rFonts w:ascii="Calibri" w:hAnsi="Calibri" w:cs="Calibri"/>
                <w:sz w:val="22"/>
                <w:szCs w:val="22"/>
              </w:rPr>
              <w:t>60,00%</w:t>
            </w:r>
          </w:p>
        </w:tc>
        <w:tc>
          <w:tcPr>
            <w:tcW w:w="651" w:type="dxa"/>
            <w:tcBorders>
              <w:top w:val="nil"/>
              <w:left w:val="nil"/>
              <w:bottom w:val="single" w:sz="4" w:space="0" w:color="auto"/>
              <w:right w:val="single" w:sz="4" w:space="0" w:color="auto"/>
            </w:tcBorders>
            <w:shd w:val="clear" w:color="000000" w:fill="FCE4D6"/>
            <w:vAlign w:val="center"/>
            <w:hideMark/>
          </w:tcPr>
          <w:p w14:paraId="2FFD982E" w14:textId="77777777" w:rsidR="00A03939" w:rsidRPr="00A03939" w:rsidRDefault="00A03939" w:rsidP="00A03939">
            <w:pPr>
              <w:jc w:val="center"/>
              <w:rPr>
                <w:rFonts w:ascii="Calibri" w:hAnsi="Calibri" w:cs="Calibri"/>
                <w:sz w:val="20"/>
                <w:szCs w:val="20"/>
              </w:rPr>
            </w:pPr>
            <w:r w:rsidRPr="00A03939">
              <w:rPr>
                <w:rFonts w:ascii="Calibri" w:hAnsi="Calibri" w:cs="Calibri"/>
                <w:sz w:val="20"/>
                <w:szCs w:val="20"/>
              </w:rPr>
              <w:t>2</w:t>
            </w:r>
          </w:p>
        </w:tc>
        <w:tc>
          <w:tcPr>
            <w:tcW w:w="859" w:type="dxa"/>
            <w:tcBorders>
              <w:top w:val="nil"/>
              <w:left w:val="nil"/>
              <w:bottom w:val="single" w:sz="4" w:space="0" w:color="auto"/>
              <w:right w:val="single" w:sz="4" w:space="0" w:color="auto"/>
            </w:tcBorders>
            <w:shd w:val="clear" w:color="000000" w:fill="FCE4D6"/>
            <w:noWrap/>
            <w:vAlign w:val="center"/>
            <w:hideMark/>
          </w:tcPr>
          <w:p w14:paraId="2EC3E1F2" w14:textId="77777777" w:rsidR="00A03939" w:rsidRPr="00A03939" w:rsidRDefault="00A03939" w:rsidP="00A03939">
            <w:pPr>
              <w:jc w:val="center"/>
              <w:rPr>
                <w:rFonts w:ascii="Calibri" w:hAnsi="Calibri" w:cs="Calibri"/>
                <w:sz w:val="22"/>
                <w:szCs w:val="22"/>
              </w:rPr>
            </w:pPr>
            <w:r w:rsidRPr="00A03939">
              <w:rPr>
                <w:rFonts w:ascii="Calibri" w:hAnsi="Calibri" w:cs="Calibri"/>
                <w:sz w:val="22"/>
                <w:szCs w:val="22"/>
              </w:rPr>
              <w:t>40,00%</w:t>
            </w:r>
          </w:p>
        </w:tc>
      </w:tr>
      <w:tr w:rsidR="00A03939" w:rsidRPr="00A03939" w14:paraId="1BAF6523" w14:textId="77777777" w:rsidTr="00A03939">
        <w:trPr>
          <w:trHeight w:val="30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79467AA5" w14:textId="77777777" w:rsidR="00A03939" w:rsidRPr="00A03939" w:rsidRDefault="00A03939" w:rsidP="00A03939">
            <w:pPr>
              <w:jc w:val="center"/>
              <w:rPr>
                <w:rFonts w:ascii="Calibri" w:hAnsi="Calibri" w:cs="Calibri"/>
                <w:sz w:val="22"/>
                <w:szCs w:val="22"/>
              </w:rPr>
            </w:pPr>
            <w:r w:rsidRPr="00A03939">
              <w:rPr>
                <w:rFonts w:ascii="Calibri" w:hAnsi="Calibri" w:cs="Calibri"/>
                <w:sz w:val="22"/>
                <w:szCs w:val="22"/>
              </w:rPr>
              <w:t>2017</w:t>
            </w:r>
          </w:p>
        </w:tc>
        <w:tc>
          <w:tcPr>
            <w:tcW w:w="2966" w:type="dxa"/>
            <w:tcBorders>
              <w:top w:val="nil"/>
              <w:left w:val="nil"/>
              <w:bottom w:val="single" w:sz="4" w:space="0" w:color="auto"/>
              <w:right w:val="single" w:sz="4" w:space="0" w:color="auto"/>
            </w:tcBorders>
            <w:shd w:val="clear" w:color="auto" w:fill="auto"/>
            <w:vAlign w:val="center"/>
            <w:hideMark/>
          </w:tcPr>
          <w:p w14:paraId="1FDC0C98" w14:textId="77777777" w:rsidR="00A03939" w:rsidRPr="00A03939" w:rsidRDefault="00A03939" w:rsidP="00A03939">
            <w:pPr>
              <w:jc w:val="center"/>
              <w:rPr>
                <w:rFonts w:ascii="Calibri" w:hAnsi="Calibri" w:cs="Calibri"/>
                <w:sz w:val="20"/>
                <w:szCs w:val="20"/>
              </w:rPr>
            </w:pPr>
            <w:r w:rsidRPr="00A03939">
              <w:rPr>
                <w:rFonts w:ascii="Calibri" w:hAnsi="Calibri" w:cs="Calibri"/>
                <w:sz w:val="20"/>
                <w:szCs w:val="20"/>
              </w:rPr>
              <w:t>10</w:t>
            </w:r>
          </w:p>
        </w:tc>
        <w:tc>
          <w:tcPr>
            <w:tcW w:w="682" w:type="dxa"/>
            <w:tcBorders>
              <w:top w:val="nil"/>
              <w:left w:val="nil"/>
              <w:bottom w:val="single" w:sz="4" w:space="0" w:color="auto"/>
              <w:right w:val="single" w:sz="4" w:space="0" w:color="auto"/>
            </w:tcBorders>
            <w:shd w:val="clear" w:color="auto" w:fill="auto"/>
            <w:vAlign w:val="center"/>
            <w:hideMark/>
          </w:tcPr>
          <w:p w14:paraId="57DBF869" w14:textId="77777777" w:rsidR="00A03939" w:rsidRPr="00A03939" w:rsidRDefault="00A03939" w:rsidP="00A03939">
            <w:pPr>
              <w:jc w:val="center"/>
              <w:rPr>
                <w:rFonts w:ascii="Calibri" w:hAnsi="Calibri" w:cs="Calibri"/>
                <w:sz w:val="20"/>
                <w:szCs w:val="20"/>
              </w:rPr>
            </w:pPr>
            <w:r w:rsidRPr="00A03939">
              <w:rPr>
                <w:rFonts w:ascii="Calibri" w:hAnsi="Calibri" w:cs="Calibri"/>
                <w:sz w:val="20"/>
                <w:szCs w:val="20"/>
              </w:rPr>
              <w:t>1</w:t>
            </w:r>
          </w:p>
        </w:tc>
        <w:tc>
          <w:tcPr>
            <w:tcW w:w="1043" w:type="dxa"/>
            <w:tcBorders>
              <w:top w:val="nil"/>
              <w:left w:val="nil"/>
              <w:bottom w:val="single" w:sz="4" w:space="0" w:color="auto"/>
              <w:right w:val="single" w:sz="4" w:space="0" w:color="auto"/>
            </w:tcBorders>
            <w:shd w:val="clear" w:color="000000" w:fill="FCE4D6"/>
            <w:noWrap/>
            <w:vAlign w:val="center"/>
            <w:hideMark/>
          </w:tcPr>
          <w:p w14:paraId="2CD5C224" w14:textId="77777777" w:rsidR="00A03939" w:rsidRPr="00A03939" w:rsidRDefault="00A03939" w:rsidP="00A03939">
            <w:pPr>
              <w:jc w:val="center"/>
              <w:rPr>
                <w:rFonts w:ascii="Calibri" w:hAnsi="Calibri" w:cs="Calibri"/>
                <w:sz w:val="22"/>
                <w:szCs w:val="22"/>
              </w:rPr>
            </w:pPr>
            <w:r w:rsidRPr="00A03939">
              <w:rPr>
                <w:rFonts w:ascii="Calibri" w:hAnsi="Calibri" w:cs="Calibri"/>
                <w:sz w:val="22"/>
                <w:szCs w:val="22"/>
              </w:rPr>
              <w:t>10,00%</w:t>
            </w:r>
          </w:p>
        </w:tc>
        <w:tc>
          <w:tcPr>
            <w:tcW w:w="611" w:type="dxa"/>
            <w:tcBorders>
              <w:top w:val="nil"/>
              <w:left w:val="nil"/>
              <w:bottom w:val="single" w:sz="4" w:space="0" w:color="auto"/>
              <w:right w:val="single" w:sz="4" w:space="0" w:color="auto"/>
            </w:tcBorders>
            <w:shd w:val="clear" w:color="auto" w:fill="auto"/>
            <w:vAlign w:val="center"/>
            <w:hideMark/>
          </w:tcPr>
          <w:p w14:paraId="1F85AB6F" w14:textId="77777777" w:rsidR="00A03939" w:rsidRPr="00A03939" w:rsidRDefault="00A03939" w:rsidP="00A03939">
            <w:pPr>
              <w:jc w:val="center"/>
              <w:rPr>
                <w:rFonts w:ascii="Calibri" w:hAnsi="Calibri" w:cs="Calibri"/>
                <w:sz w:val="20"/>
                <w:szCs w:val="20"/>
              </w:rPr>
            </w:pPr>
            <w:r w:rsidRPr="00A03939">
              <w:rPr>
                <w:rFonts w:ascii="Calibri" w:hAnsi="Calibri" w:cs="Calibri"/>
                <w:sz w:val="20"/>
                <w:szCs w:val="20"/>
              </w:rPr>
              <w:t>7</w:t>
            </w:r>
          </w:p>
        </w:tc>
        <w:tc>
          <w:tcPr>
            <w:tcW w:w="799" w:type="dxa"/>
            <w:tcBorders>
              <w:top w:val="nil"/>
              <w:left w:val="nil"/>
              <w:bottom w:val="single" w:sz="4" w:space="0" w:color="auto"/>
              <w:right w:val="single" w:sz="4" w:space="0" w:color="auto"/>
            </w:tcBorders>
            <w:shd w:val="clear" w:color="000000" w:fill="FCE4D6"/>
            <w:noWrap/>
            <w:vAlign w:val="center"/>
            <w:hideMark/>
          </w:tcPr>
          <w:p w14:paraId="660E7852" w14:textId="77777777" w:rsidR="00A03939" w:rsidRPr="00A03939" w:rsidRDefault="00A03939" w:rsidP="00A03939">
            <w:pPr>
              <w:jc w:val="center"/>
              <w:rPr>
                <w:rFonts w:ascii="Calibri" w:hAnsi="Calibri" w:cs="Calibri"/>
                <w:sz w:val="22"/>
                <w:szCs w:val="22"/>
              </w:rPr>
            </w:pPr>
            <w:r w:rsidRPr="00A03939">
              <w:rPr>
                <w:rFonts w:ascii="Calibri" w:hAnsi="Calibri" w:cs="Calibri"/>
                <w:sz w:val="22"/>
                <w:szCs w:val="22"/>
              </w:rPr>
              <w:t>70,00%</w:t>
            </w:r>
          </w:p>
        </w:tc>
        <w:tc>
          <w:tcPr>
            <w:tcW w:w="651" w:type="dxa"/>
            <w:tcBorders>
              <w:top w:val="nil"/>
              <w:left w:val="nil"/>
              <w:bottom w:val="single" w:sz="4" w:space="0" w:color="auto"/>
              <w:right w:val="single" w:sz="4" w:space="0" w:color="auto"/>
            </w:tcBorders>
            <w:shd w:val="clear" w:color="000000" w:fill="FCE4D6"/>
            <w:vAlign w:val="center"/>
            <w:hideMark/>
          </w:tcPr>
          <w:p w14:paraId="542AC811" w14:textId="77777777" w:rsidR="00A03939" w:rsidRPr="00A03939" w:rsidRDefault="00A03939" w:rsidP="00A03939">
            <w:pPr>
              <w:jc w:val="center"/>
              <w:rPr>
                <w:rFonts w:ascii="Calibri" w:hAnsi="Calibri" w:cs="Calibri"/>
                <w:sz w:val="20"/>
                <w:szCs w:val="20"/>
              </w:rPr>
            </w:pPr>
            <w:r w:rsidRPr="00A03939">
              <w:rPr>
                <w:rFonts w:ascii="Calibri" w:hAnsi="Calibri" w:cs="Calibri"/>
                <w:sz w:val="20"/>
                <w:szCs w:val="20"/>
              </w:rPr>
              <w:t>2</w:t>
            </w:r>
          </w:p>
        </w:tc>
        <w:tc>
          <w:tcPr>
            <w:tcW w:w="859" w:type="dxa"/>
            <w:tcBorders>
              <w:top w:val="nil"/>
              <w:left w:val="nil"/>
              <w:bottom w:val="single" w:sz="4" w:space="0" w:color="auto"/>
              <w:right w:val="single" w:sz="4" w:space="0" w:color="auto"/>
            </w:tcBorders>
            <w:shd w:val="clear" w:color="000000" w:fill="FCE4D6"/>
            <w:noWrap/>
            <w:vAlign w:val="center"/>
            <w:hideMark/>
          </w:tcPr>
          <w:p w14:paraId="084A0BB2" w14:textId="77777777" w:rsidR="00A03939" w:rsidRPr="00A03939" w:rsidRDefault="00A03939" w:rsidP="00A03939">
            <w:pPr>
              <w:jc w:val="center"/>
              <w:rPr>
                <w:rFonts w:ascii="Calibri" w:hAnsi="Calibri" w:cs="Calibri"/>
                <w:sz w:val="22"/>
                <w:szCs w:val="22"/>
              </w:rPr>
            </w:pPr>
            <w:r w:rsidRPr="00A03939">
              <w:rPr>
                <w:rFonts w:ascii="Calibri" w:hAnsi="Calibri" w:cs="Calibri"/>
                <w:sz w:val="22"/>
                <w:szCs w:val="22"/>
              </w:rPr>
              <w:t>20,00%</w:t>
            </w:r>
          </w:p>
        </w:tc>
      </w:tr>
      <w:tr w:rsidR="00A03939" w:rsidRPr="00A03939" w14:paraId="7D790F49" w14:textId="77777777" w:rsidTr="00A03939">
        <w:trPr>
          <w:trHeight w:val="30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32C7AF68" w14:textId="77777777" w:rsidR="00A03939" w:rsidRPr="00A03939" w:rsidRDefault="00A03939" w:rsidP="00A03939">
            <w:pPr>
              <w:jc w:val="center"/>
              <w:rPr>
                <w:rFonts w:ascii="Calibri" w:hAnsi="Calibri" w:cs="Calibri"/>
                <w:sz w:val="22"/>
                <w:szCs w:val="22"/>
              </w:rPr>
            </w:pPr>
            <w:r w:rsidRPr="00A03939">
              <w:rPr>
                <w:rFonts w:ascii="Calibri" w:hAnsi="Calibri" w:cs="Calibri"/>
                <w:sz w:val="22"/>
                <w:szCs w:val="22"/>
              </w:rPr>
              <w:t>2018</w:t>
            </w:r>
          </w:p>
        </w:tc>
        <w:tc>
          <w:tcPr>
            <w:tcW w:w="2966" w:type="dxa"/>
            <w:tcBorders>
              <w:top w:val="nil"/>
              <w:left w:val="nil"/>
              <w:bottom w:val="single" w:sz="4" w:space="0" w:color="auto"/>
              <w:right w:val="single" w:sz="4" w:space="0" w:color="auto"/>
            </w:tcBorders>
            <w:shd w:val="clear" w:color="auto" w:fill="auto"/>
            <w:vAlign w:val="center"/>
            <w:hideMark/>
          </w:tcPr>
          <w:p w14:paraId="31A0EB65" w14:textId="77777777" w:rsidR="00A03939" w:rsidRPr="00A03939" w:rsidRDefault="00A03939" w:rsidP="00A03939">
            <w:pPr>
              <w:jc w:val="center"/>
              <w:rPr>
                <w:rFonts w:ascii="Calibri" w:hAnsi="Calibri" w:cs="Calibri"/>
                <w:sz w:val="20"/>
                <w:szCs w:val="20"/>
              </w:rPr>
            </w:pPr>
            <w:r w:rsidRPr="00A03939">
              <w:rPr>
                <w:rFonts w:ascii="Calibri" w:hAnsi="Calibri" w:cs="Calibri"/>
                <w:sz w:val="20"/>
                <w:szCs w:val="20"/>
              </w:rPr>
              <w:t>5</w:t>
            </w:r>
          </w:p>
        </w:tc>
        <w:tc>
          <w:tcPr>
            <w:tcW w:w="682" w:type="dxa"/>
            <w:tcBorders>
              <w:top w:val="nil"/>
              <w:left w:val="nil"/>
              <w:bottom w:val="single" w:sz="4" w:space="0" w:color="auto"/>
              <w:right w:val="single" w:sz="4" w:space="0" w:color="auto"/>
            </w:tcBorders>
            <w:shd w:val="clear" w:color="auto" w:fill="auto"/>
            <w:vAlign w:val="center"/>
            <w:hideMark/>
          </w:tcPr>
          <w:p w14:paraId="05734787" w14:textId="77777777" w:rsidR="00A03939" w:rsidRPr="00A03939" w:rsidRDefault="00A03939" w:rsidP="00A03939">
            <w:pPr>
              <w:jc w:val="center"/>
              <w:rPr>
                <w:rFonts w:ascii="Calibri" w:hAnsi="Calibri" w:cs="Calibri"/>
                <w:sz w:val="20"/>
                <w:szCs w:val="20"/>
              </w:rPr>
            </w:pPr>
            <w:r w:rsidRPr="00A03939">
              <w:rPr>
                <w:rFonts w:ascii="Calibri" w:hAnsi="Calibri" w:cs="Calibri"/>
                <w:sz w:val="20"/>
                <w:szCs w:val="20"/>
              </w:rPr>
              <w:t>0</w:t>
            </w:r>
          </w:p>
        </w:tc>
        <w:tc>
          <w:tcPr>
            <w:tcW w:w="1043" w:type="dxa"/>
            <w:tcBorders>
              <w:top w:val="nil"/>
              <w:left w:val="nil"/>
              <w:bottom w:val="single" w:sz="4" w:space="0" w:color="auto"/>
              <w:right w:val="single" w:sz="4" w:space="0" w:color="auto"/>
            </w:tcBorders>
            <w:shd w:val="clear" w:color="000000" w:fill="FCE4D6"/>
            <w:noWrap/>
            <w:vAlign w:val="center"/>
            <w:hideMark/>
          </w:tcPr>
          <w:p w14:paraId="328BC49C" w14:textId="77777777" w:rsidR="00A03939" w:rsidRPr="00A03939" w:rsidRDefault="00A03939" w:rsidP="00A03939">
            <w:pPr>
              <w:jc w:val="center"/>
              <w:rPr>
                <w:rFonts w:ascii="Calibri" w:hAnsi="Calibri" w:cs="Calibri"/>
                <w:sz w:val="22"/>
                <w:szCs w:val="22"/>
              </w:rPr>
            </w:pPr>
            <w:r w:rsidRPr="00A03939">
              <w:rPr>
                <w:rFonts w:ascii="Calibri" w:hAnsi="Calibri" w:cs="Calibri"/>
                <w:sz w:val="22"/>
                <w:szCs w:val="22"/>
              </w:rPr>
              <w:t>0,00%</w:t>
            </w:r>
          </w:p>
        </w:tc>
        <w:tc>
          <w:tcPr>
            <w:tcW w:w="611" w:type="dxa"/>
            <w:tcBorders>
              <w:top w:val="nil"/>
              <w:left w:val="nil"/>
              <w:bottom w:val="single" w:sz="4" w:space="0" w:color="auto"/>
              <w:right w:val="single" w:sz="4" w:space="0" w:color="auto"/>
            </w:tcBorders>
            <w:shd w:val="clear" w:color="auto" w:fill="auto"/>
            <w:vAlign w:val="center"/>
            <w:hideMark/>
          </w:tcPr>
          <w:p w14:paraId="370261D9" w14:textId="77777777" w:rsidR="00A03939" w:rsidRPr="00A03939" w:rsidRDefault="00A03939" w:rsidP="00A03939">
            <w:pPr>
              <w:jc w:val="center"/>
              <w:rPr>
                <w:rFonts w:ascii="Calibri" w:hAnsi="Calibri" w:cs="Calibri"/>
                <w:sz w:val="20"/>
                <w:szCs w:val="20"/>
              </w:rPr>
            </w:pPr>
            <w:r w:rsidRPr="00A03939">
              <w:rPr>
                <w:rFonts w:ascii="Calibri" w:hAnsi="Calibri" w:cs="Calibri"/>
                <w:sz w:val="20"/>
                <w:szCs w:val="20"/>
              </w:rPr>
              <w:t>4</w:t>
            </w:r>
          </w:p>
        </w:tc>
        <w:tc>
          <w:tcPr>
            <w:tcW w:w="799" w:type="dxa"/>
            <w:tcBorders>
              <w:top w:val="nil"/>
              <w:left w:val="nil"/>
              <w:bottom w:val="single" w:sz="4" w:space="0" w:color="auto"/>
              <w:right w:val="single" w:sz="4" w:space="0" w:color="auto"/>
            </w:tcBorders>
            <w:shd w:val="clear" w:color="000000" w:fill="FCE4D6"/>
            <w:noWrap/>
            <w:vAlign w:val="center"/>
            <w:hideMark/>
          </w:tcPr>
          <w:p w14:paraId="71709F1D" w14:textId="77777777" w:rsidR="00A03939" w:rsidRPr="00A03939" w:rsidRDefault="00A03939" w:rsidP="00A03939">
            <w:pPr>
              <w:jc w:val="center"/>
              <w:rPr>
                <w:rFonts w:ascii="Calibri" w:hAnsi="Calibri" w:cs="Calibri"/>
                <w:sz w:val="22"/>
                <w:szCs w:val="22"/>
              </w:rPr>
            </w:pPr>
            <w:r w:rsidRPr="00A03939">
              <w:rPr>
                <w:rFonts w:ascii="Calibri" w:hAnsi="Calibri" w:cs="Calibri"/>
                <w:sz w:val="22"/>
                <w:szCs w:val="22"/>
              </w:rPr>
              <w:t>80,00%</w:t>
            </w:r>
          </w:p>
        </w:tc>
        <w:tc>
          <w:tcPr>
            <w:tcW w:w="651" w:type="dxa"/>
            <w:tcBorders>
              <w:top w:val="nil"/>
              <w:left w:val="nil"/>
              <w:bottom w:val="single" w:sz="4" w:space="0" w:color="auto"/>
              <w:right w:val="single" w:sz="4" w:space="0" w:color="auto"/>
            </w:tcBorders>
            <w:shd w:val="clear" w:color="000000" w:fill="FCE4D6"/>
            <w:vAlign w:val="center"/>
            <w:hideMark/>
          </w:tcPr>
          <w:p w14:paraId="08952136" w14:textId="77777777" w:rsidR="00A03939" w:rsidRPr="00A03939" w:rsidRDefault="00A03939" w:rsidP="00A03939">
            <w:pPr>
              <w:jc w:val="center"/>
              <w:rPr>
                <w:rFonts w:ascii="Calibri" w:hAnsi="Calibri" w:cs="Calibri"/>
                <w:sz w:val="20"/>
                <w:szCs w:val="20"/>
              </w:rPr>
            </w:pPr>
            <w:r w:rsidRPr="00A03939">
              <w:rPr>
                <w:rFonts w:ascii="Calibri" w:hAnsi="Calibri" w:cs="Calibri"/>
                <w:sz w:val="20"/>
                <w:szCs w:val="20"/>
              </w:rPr>
              <w:t>1</w:t>
            </w:r>
          </w:p>
        </w:tc>
        <w:tc>
          <w:tcPr>
            <w:tcW w:w="859" w:type="dxa"/>
            <w:tcBorders>
              <w:top w:val="nil"/>
              <w:left w:val="nil"/>
              <w:bottom w:val="single" w:sz="4" w:space="0" w:color="auto"/>
              <w:right w:val="single" w:sz="4" w:space="0" w:color="auto"/>
            </w:tcBorders>
            <w:shd w:val="clear" w:color="000000" w:fill="FCE4D6"/>
            <w:noWrap/>
            <w:vAlign w:val="center"/>
            <w:hideMark/>
          </w:tcPr>
          <w:p w14:paraId="5C27C9E4" w14:textId="77777777" w:rsidR="00A03939" w:rsidRPr="00A03939" w:rsidRDefault="00A03939" w:rsidP="00A03939">
            <w:pPr>
              <w:jc w:val="center"/>
              <w:rPr>
                <w:rFonts w:ascii="Calibri" w:hAnsi="Calibri" w:cs="Calibri"/>
                <w:sz w:val="22"/>
                <w:szCs w:val="22"/>
              </w:rPr>
            </w:pPr>
            <w:r w:rsidRPr="00A03939">
              <w:rPr>
                <w:rFonts w:ascii="Calibri" w:hAnsi="Calibri" w:cs="Calibri"/>
                <w:sz w:val="22"/>
                <w:szCs w:val="22"/>
              </w:rPr>
              <w:t>20,00%</w:t>
            </w:r>
          </w:p>
        </w:tc>
      </w:tr>
      <w:tr w:rsidR="00A03939" w:rsidRPr="00A03939" w14:paraId="5A0329D3" w14:textId="77777777" w:rsidTr="00A03939">
        <w:trPr>
          <w:trHeight w:val="30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84C4D18" w14:textId="77777777" w:rsidR="00A03939" w:rsidRPr="00A03939" w:rsidRDefault="00A03939" w:rsidP="00A03939">
            <w:pPr>
              <w:jc w:val="center"/>
              <w:rPr>
                <w:rFonts w:ascii="Calibri" w:hAnsi="Calibri" w:cs="Calibri"/>
                <w:sz w:val="22"/>
                <w:szCs w:val="22"/>
              </w:rPr>
            </w:pPr>
            <w:r w:rsidRPr="00A03939">
              <w:rPr>
                <w:rFonts w:ascii="Calibri" w:hAnsi="Calibri" w:cs="Calibri"/>
                <w:sz w:val="22"/>
                <w:szCs w:val="22"/>
              </w:rPr>
              <w:t>2019</w:t>
            </w:r>
          </w:p>
        </w:tc>
        <w:tc>
          <w:tcPr>
            <w:tcW w:w="2966" w:type="dxa"/>
            <w:tcBorders>
              <w:top w:val="nil"/>
              <w:left w:val="nil"/>
              <w:bottom w:val="single" w:sz="4" w:space="0" w:color="auto"/>
              <w:right w:val="single" w:sz="4" w:space="0" w:color="auto"/>
            </w:tcBorders>
            <w:shd w:val="clear" w:color="auto" w:fill="auto"/>
            <w:vAlign w:val="center"/>
            <w:hideMark/>
          </w:tcPr>
          <w:p w14:paraId="12366903" w14:textId="77777777" w:rsidR="00A03939" w:rsidRPr="00A03939" w:rsidRDefault="00A03939" w:rsidP="00A03939">
            <w:pPr>
              <w:jc w:val="center"/>
              <w:rPr>
                <w:rFonts w:ascii="Calibri" w:hAnsi="Calibri" w:cs="Calibri"/>
                <w:sz w:val="20"/>
                <w:szCs w:val="20"/>
              </w:rPr>
            </w:pPr>
            <w:r w:rsidRPr="00A03939">
              <w:rPr>
                <w:rFonts w:ascii="Calibri" w:hAnsi="Calibri" w:cs="Calibri"/>
                <w:sz w:val="20"/>
                <w:szCs w:val="20"/>
              </w:rPr>
              <w:t>6</w:t>
            </w:r>
          </w:p>
        </w:tc>
        <w:tc>
          <w:tcPr>
            <w:tcW w:w="682" w:type="dxa"/>
            <w:tcBorders>
              <w:top w:val="nil"/>
              <w:left w:val="nil"/>
              <w:bottom w:val="single" w:sz="4" w:space="0" w:color="auto"/>
              <w:right w:val="single" w:sz="4" w:space="0" w:color="auto"/>
            </w:tcBorders>
            <w:shd w:val="clear" w:color="auto" w:fill="auto"/>
            <w:vAlign w:val="center"/>
            <w:hideMark/>
          </w:tcPr>
          <w:p w14:paraId="4C676305" w14:textId="77777777" w:rsidR="00A03939" w:rsidRPr="00A03939" w:rsidRDefault="00A03939" w:rsidP="00A03939">
            <w:pPr>
              <w:jc w:val="center"/>
              <w:rPr>
                <w:rFonts w:ascii="Calibri" w:hAnsi="Calibri" w:cs="Calibri"/>
                <w:sz w:val="20"/>
                <w:szCs w:val="20"/>
              </w:rPr>
            </w:pPr>
            <w:r w:rsidRPr="00A03939">
              <w:rPr>
                <w:rFonts w:ascii="Calibri" w:hAnsi="Calibri" w:cs="Calibri"/>
                <w:sz w:val="20"/>
                <w:szCs w:val="20"/>
              </w:rPr>
              <w:t>0</w:t>
            </w:r>
          </w:p>
        </w:tc>
        <w:tc>
          <w:tcPr>
            <w:tcW w:w="1043" w:type="dxa"/>
            <w:tcBorders>
              <w:top w:val="nil"/>
              <w:left w:val="nil"/>
              <w:bottom w:val="single" w:sz="4" w:space="0" w:color="auto"/>
              <w:right w:val="single" w:sz="4" w:space="0" w:color="auto"/>
            </w:tcBorders>
            <w:shd w:val="clear" w:color="000000" w:fill="FCE4D6"/>
            <w:noWrap/>
            <w:vAlign w:val="center"/>
            <w:hideMark/>
          </w:tcPr>
          <w:p w14:paraId="354E82DF" w14:textId="77777777" w:rsidR="00A03939" w:rsidRPr="00A03939" w:rsidRDefault="00A03939" w:rsidP="00A03939">
            <w:pPr>
              <w:jc w:val="center"/>
              <w:rPr>
                <w:rFonts w:ascii="Calibri" w:hAnsi="Calibri" w:cs="Calibri"/>
                <w:sz w:val="22"/>
                <w:szCs w:val="22"/>
              </w:rPr>
            </w:pPr>
            <w:r w:rsidRPr="00A03939">
              <w:rPr>
                <w:rFonts w:ascii="Calibri" w:hAnsi="Calibri" w:cs="Calibri"/>
                <w:sz w:val="22"/>
                <w:szCs w:val="22"/>
              </w:rPr>
              <w:t>0,00%</w:t>
            </w:r>
          </w:p>
        </w:tc>
        <w:tc>
          <w:tcPr>
            <w:tcW w:w="611" w:type="dxa"/>
            <w:tcBorders>
              <w:top w:val="nil"/>
              <w:left w:val="nil"/>
              <w:bottom w:val="single" w:sz="4" w:space="0" w:color="auto"/>
              <w:right w:val="single" w:sz="4" w:space="0" w:color="auto"/>
            </w:tcBorders>
            <w:shd w:val="clear" w:color="auto" w:fill="auto"/>
            <w:vAlign w:val="center"/>
            <w:hideMark/>
          </w:tcPr>
          <w:p w14:paraId="1FFF6680" w14:textId="77777777" w:rsidR="00A03939" w:rsidRPr="00A03939" w:rsidRDefault="00A03939" w:rsidP="00A03939">
            <w:pPr>
              <w:jc w:val="center"/>
              <w:rPr>
                <w:rFonts w:ascii="Calibri" w:hAnsi="Calibri" w:cs="Calibri"/>
                <w:sz w:val="20"/>
                <w:szCs w:val="20"/>
              </w:rPr>
            </w:pPr>
            <w:r w:rsidRPr="00A03939">
              <w:rPr>
                <w:rFonts w:ascii="Calibri" w:hAnsi="Calibri" w:cs="Calibri"/>
                <w:sz w:val="20"/>
                <w:szCs w:val="20"/>
              </w:rPr>
              <w:t>4</w:t>
            </w:r>
          </w:p>
        </w:tc>
        <w:tc>
          <w:tcPr>
            <w:tcW w:w="799" w:type="dxa"/>
            <w:tcBorders>
              <w:top w:val="nil"/>
              <w:left w:val="nil"/>
              <w:bottom w:val="single" w:sz="4" w:space="0" w:color="auto"/>
              <w:right w:val="single" w:sz="4" w:space="0" w:color="auto"/>
            </w:tcBorders>
            <w:shd w:val="clear" w:color="000000" w:fill="FCE4D6"/>
            <w:noWrap/>
            <w:vAlign w:val="center"/>
            <w:hideMark/>
          </w:tcPr>
          <w:p w14:paraId="240C0CE6" w14:textId="77777777" w:rsidR="00A03939" w:rsidRPr="00A03939" w:rsidRDefault="00A03939" w:rsidP="00A03939">
            <w:pPr>
              <w:jc w:val="center"/>
              <w:rPr>
                <w:rFonts w:ascii="Calibri" w:hAnsi="Calibri" w:cs="Calibri"/>
                <w:sz w:val="22"/>
                <w:szCs w:val="22"/>
              </w:rPr>
            </w:pPr>
            <w:r w:rsidRPr="00A03939">
              <w:rPr>
                <w:rFonts w:ascii="Calibri" w:hAnsi="Calibri" w:cs="Calibri"/>
                <w:sz w:val="22"/>
                <w:szCs w:val="22"/>
              </w:rPr>
              <w:t>66,67%</w:t>
            </w:r>
          </w:p>
        </w:tc>
        <w:tc>
          <w:tcPr>
            <w:tcW w:w="651" w:type="dxa"/>
            <w:tcBorders>
              <w:top w:val="nil"/>
              <w:left w:val="nil"/>
              <w:bottom w:val="single" w:sz="4" w:space="0" w:color="auto"/>
              <w:right w:val="single" w:sz="4" w:space="0" w:color="auto"/>
            </w:tcBorders>
            <w:shd w:val="clear" w:color="000000" w:fill="FCE4D6"/>
            <w:vAlign w:val="center"/>
            <w:hideMark/>
          </w:tcPr>
          <w:p w14:paraId="7D57A992" w14:textId="77777777" w:rsidR="00A03939" w:rsidRPr="00A03939" w:rsidRDefault="00A03939" w:rsidP="00A03939">
            <w:pPr>
              <w:jc w:val="center"/>
              <w:rPr>
                <w:rFonts w:ascii="Calibri" w:hAnsi="Calibri" w:cs="Calibri"/>
                <w:sz w:val="20"/>
                <w:szCs w:val="20"/>
              </w:rPr>
            </w:pPr>
            <w:r w:rsidRPr="00A03939">
              <w:rPr>
                <w:rFonts w:ascii="Calibri" w:hAnsi="Calibri" w:cs="Calibri"/>
                <w:sz w:val="20"/>
                <w:szCs w:val="20"/>
              </w:rPr>
              <w:t>2</w:t>
            </w:r>
          </w:p>
        </w:tc>
        <w:tc>
          <w:tcPr>
            <w:tcW w:w="859" w:type="dxa"/>
            <w:tcBorders>
              <w:top w:val="nil"/>
              <w:left w:val="nil"/>
              <w:bottom w:val="single" w:sz="4" w:space="0" w:color="auto"/>
              <w:right w:val="single" w:sz="4" w:space="0" w:color="auto"/>
            </w:tcBorders>
            <w:shd w:val="clear" w:color="000000" w:fill="FCE4D6"/>
            <w:noWrap/>
            <w:vAlign w:val="center"/>
            <w:hideMark/>
          </w:tcPr>
          <w:p w14:paraId="271133F6" w14:textId="77777777" w:rsidR="00A03939" w:rsidRPr="00A03939" w:rsidRDefault="00A03939" w:rsidP="00A03939">
            <w:pPr>
              <w:jc w:val="center"/>
              <w:rPr>
                <w:rFonts w:ascii="Calibri" w:hAnsi="Calibri" w:cs="Calibri"/>
                <w:sz w:val="22"/>
                <w:szCs w:val="22"/>
              </w:rPr>
            </w:pPr>
            <w:r w:rsidRPr="00A03939">
              <w:rPr>
                <w:rFonts w:ascii="Calibri" w:hAnsi="Calibri" w:cs="Calibri"/>
                <w:sz w:val="22"/>
                <w:szCs w:val="22"/>
              </w:rPr>
              <w:t>33,33%</w:t>
            </w:r>
          </w:p>
        </w:tc>
      </w:tr>
      <w:tr w:rsidR="00A03939" w:rsidRPr="00A03939" w14:paraId="1620EB3F" w14:textId="77777777" w:rsidTr="00A03939">
        <w:trPr>
          <w:trHeight w:val="30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6686C1A" w14:textId="77777777" w:rsidR="00A03939" w:rsidRPr="00A03939" w:rsidRDefault="00A03939" w:rsidP="00A03939">
            <w:pPr>
              <w:jc w:val="center"/>
              <w:rPr>
                <w:rFonts w:ascii="Calibri" w:hAnsi="Calibri" w:cs="Calibri"/>
                <w:sz w:val="22"/>
                <w:szCs w:val="22"/>
              </w:rPr>
            </w:pPr>
            <w:r w:rsidRPr="00A03939">
              <w:rPr>
                <w:rFonts w:ascii="Calibri" w:hAnsi="Calibri" w:cs="Calibri"/>
                <w:sz w:val="22"/>
                <w:szCs w:val="22"/>
              </w:rPr>
              <w:t>2020</w:t>
            </w:r>
          </w:p>
        </w:tc>
        <w:tc>
          <w:tcPr>
            <w:tcW w:w="2966" w:type="dxa"/>
            <w:tcBorders>
              <w:top w:val="nil"/>
              <w:left w:val="nil"/>
              <w:bottom w:val="single" w:sz="4" w:space="0" w:color="auto"/>
              <w:right w:val="single" w:sz="4" w:space="0" w:color="auto"/>
            </w:tcBorders>
            <w:shd w:val="clear" w:color="auto" w:fill="auto"/>
            <w:vAlign w:val="center"/>
            <w:hideMark/>
          </w:tcPr>
          <w:p w14:paraId="2F08033A" w14:textId="77777777" w:rsidR="00A03939" w:rsidRPr="00A03939" w:rsidRDefault="00A03939" w:rsidP="00A03939">
            <w:pPr>
              <w:jc w:val="center"/>
              <w:rPr>
                <w:rFonts w:ascii="Calibri" w:hAnsi="Calibri" w:cs="Calibri"/>
                <w:sz w:val="20"/>
                <w:szCs w:val="20"/>
              </w:rPr>
            </w:pPr>
            <w:r w:rsidRPr="00A03939">
              <w:rPr>
                <w:rFonts w:ascii="Calibri" w:hAnsi="Calibri" w:cs="Calibri"/>
                <w:sz w:val="20"/>
                <w:szCs w:val="20"/>
              </w:rPr>
              <w:t>7</w:t>
            </w:r>
          </w:p>
        </w:tc>
        <w:tc>
          <w:tcPr>
            <w:tcW w:w="682" w:type="dxa"/>
            <w:tcBorders>
              <w:top w:val="nil"/>
              <w:left w:val="nil"/>
              <w:bottom w:val="single" w:sz="4" w:space="0" w:color="auto"/>
              <w:right w:val="single" w:sz="4" w:space="0" w:color="auto"/>
            </w:tcBorders>
            <w:shd w:val="clear" w:color="auto" w:fill="auto"/>
            <w:vAlign w:val="center"/>
            <w:hideMark/>
          </w:tcPr>
          <w:p w14:paraId="6170A37B" w14:textId="77777777" w:rsidR="00A03939" w:rsidRPr="00A03939" w:rsidRDefault="00A03939" w:rsidP="00A03939">
            <w:pPr>
              <w:jc w:val="center"/>
              <w:rPr>
                <w:rFonts w:ascii="Calibri" w:hAnsi="Calibri" w:cs="Calibri"/>
                <w:sz w:val="20"/>
                <w:szCs w:val="20"/>
              </w:rPr>
            </w:pPr>
            <w:r w:rsidRPr="00A03939">
              <w:rPr>
                <w:rFonts w:ascii="Calibri" w:hAnsi="Calibri" w:cs="Calibri"/>
                <w:sz w:val="20"/>
                <w:szCs w:val="20"/>
              </w:rPr>
              <w:t>0</w:t>
            </w:r>
          </w:p>
        </w:tc>
        <w:tc>
          <w:tcPr>
            <w:tcW w:w="1043" w:type="dxa"/>
            <w:tcBorders>
              <w:top w:val="nil"/>
              <w:left w:val="nil"/>
              <w:bottom w:val="single" w:sz="4" w:space="0" w:color="auto"/>
              <w:right w:val="single" w:sz="4" w:space="0" w:color="auto"/>
            </w:tcBorders>
            <w:shd w:val="clear" w:color="000000" w:fill="FCE4D6"/>
            <w:noWrap/>
            <w:vAlign w:val="center"/>
            <w:hideMark/>
          </w:tcPr>
          <w:p w14:paraId="393C969A" w14:textId="77777777" w:rsidR="00A03939" w:rsidRPr="00A03939" w:rsidRDefault="00A03939" w:rsidP="00A03939">
            <w:pPr>
              <w:jc w:val="center"/>
              <w:rPr>
                <w:rFonts w:ascii="Calibri" w:hAnsi="Calibri" w:cs="Calibri"/>
                <w:sz w:val="22"/>
                <w:szCs w:val="22"/>
              </w:rPr>
            </w:pPr>
            <w:r w:rsidRPr="00A03939">
              <w:rPr>
                <w:rFonts w:ascii="Calibri" w:hAnsi="Calibri" w:cs="Calibri"/>
                <w:sz w:val="22"/>
                <w:szCs w:val="22"/>
              </w:rPr>
              <w:t>0,00%</w:t>
            </w:r>
          </w:p>
        </w:tc>
        <w:tc>
          <w:tcPr>
            <w:tcW w:w="611" w:type="dxa"/>
            <w:tcBorders>
              <w:top w:val="nil"/>
              <w:left w:val="nil"/>
              <w:bottom w:val="single" w:sz="4" w:space="0" w:color="auto"/>
              <w:right w:val="single" w:sz="4" w:space="0" w:color="auto"/>
            </w:tcBorders>
            <w:shd w:val="clear" w:color="auto" w:fill="auto"/>
            <w:vAlign w:val="center"/>
            <w:hideMark/>
          </w:tcPr>
          <w:p w14:paraId="646A6184" w14:textId="77777777" w:rsidR="00A03939" w:rsidRPr="00A03939" w:rsidRDefault="00A03939" w:rsidP="00A03939">
            <w:pPr>
              <w:jc w:val="center"/>
              <w:rPr>
                <w:rFonts w:ascii="Calibri" w:hAnsi="Calibri" w:cs="Calibri"/>
                <w:sz w:val="20"/>
                <w:szCs w:val="20"/>
              </w:rPr>
            </w:pPr>
            <w:r w:rsidRPr="00A03939">
              <w:rPr>
                <w:rFonts w:ascii="Calibri" w:hAnsi="Calibri" w:cs="Calibri"/>
                <w:sz w:val="20"/>
                <w:szCs w:val="20"/>
              </w:rPr>
              <w:t>5</w:t>
            </w:r>
          </w:p>
        </w:tc>
        <w:tc>
          <w:tcPr>
            <w:tcW w:w="799" w:type="dxa"/>
            <w:tcBorders>
              <w:top w:val="nil"/>
              <w:left w:val="nil"/>
              <w:bottom w:val="single" w:sz="4" w:space="0" w:color="auto"/>
              <w:right w:val="single" w:sz="4" w:space="0" w:color="auto"/>
            </w:tcBorders>
            <w:shd w:val="clear" w:color="000000" w:fill="FCE4D6"/>
            <w:noWrap/>
            <w:vAlign w:val="center"/>
            <w:hideMark/>
          </w:tcPr>
          <w:p w14:paraId="602C0168" w14:textId="77777777" w:rsidR="00A03939" w:rsidRPr="00A03939" w:rsidRDefault="00A03939" w:rsidP="00A03939">
            <w:pPr>
              <w:jc w:val="center"/>
              <w:rPr>
                <w:rFonts w:ascii="Calibri" w:hAnsi="Calibri" w:cs="Calibri"/>
                <w:sz w:val="22"/>
                <w:szCs w:val="22"/>
              </w:rPr>
            </w:pPr>
            <w:r w:rsidRPr="00A03939">
              <w:rPr>
                <w:rFonts w:ascii="Calibri" w:hAnsi="Calibri" w:cs="Calibri"/>
                <w:sz w:val="22"/>
                <w:szCs w:val="22"/>
              </w:rPr>
              <w:t>71,43%</w:t>
            </w:r>
          </w:p>
        </w:tc>
        <w:tc>
          <w:tcPr>
            <w:tcW w:w="651" w:type="dxa"/>
            <w:tcBorders>
              <w:top w:val="nil"/>
              <w:left w:val="nil"/>
              <w:bottom w:val="single" w:sz="4" w:space="0" w:color="auto"/>
              <w:right w:val="single" w:sz="4" w:space="0" w:color="auto"/>
            </w:tcBorders>
            <w:shd w:val="clear" w:color="000000" w:fill="FCE4D6"/>
            <w:vAlign w:val="center"/>
            <w:hideMark/>
          </w:tcPr>
          <w:p w14:paraId="133EE7AC" w14:textId="77777777" w:rsidR="00A03939" w:rsidRPr="00A03939" w:rsidRDefault="00A03939" w:rsidP="00A03939">
            <w:pPr>
              <w:jc w:val="center"/>
              <w:rPr>
                <w:rFonts w:ascii="Calibri" w:hAnsi="Calibri" w:cs="Calibri"/>
                <w:sz w:val="20"/>
                <w:szCs w:val="20"/>
              </w:rPr>
            </w:pPr>
            <w:r w:rsidRPr="00A03939">
              <w:rPr>
                <w:rFonts w:ascii="Calibri" w:hAnsi="Calibri" w:cs="Calibri"/>
                <w:sz w:val="20"/>
                <w:szCs w:val="20"/>
              </w:rPr>
              <w:t>2</w:t>
            </w:r>
          </w:p>
        </w:tc>
        <w:tc>
          <w:tcPr>
            <w:tcW w:w="859" w:type="dxa"/>
            <w:tcBorders>
              <w:top w:val="nil"/>
              <w:left w:val="nil"/>
              <w:bottom w:val="single" w:sz="4" w:space="0" w:color="auto"/>
              <w:right w:val="single" w:sz="4" w:space="0" w:color="auto"/>
            </w:tcBorders>
            <w:shd w:val="clear" w:color="000000" w:fill="FCE4D6"/>
            <w:noWrap/>
            <w:vAlign w:val="center"/>
            <w:hideMark/>
          </w:tcPr>
          <w:p w14:paraId="6F4A72BF" w14:textId="77777777" w:rsidR="00A03939" w:rsidRPr="00A03939" w:rsidRDefault="00A03939" w:rsidP="00A03939">
            <w:pPr>
              <w:jc w:val="center"/>
              <w:rPr>
                <w:rFonts w:ascii="Calibri" w:hAnsi="Calibri" w:cs="Calibri"/>
                <w:sz w:val="22"/>
                <w:szCs w:val="22"/>
              </w:rPr>
            </w:pPr>
            <w:r w:rsidRPr="00A03939">
              <w:rPr>
                <w:rFonts w:ascii="Calibri" w:hAnsi="Calibri" w:cs="Calibri"/>
                <w:sz w:val="22"/>
                <w:szCs w:val="22"/>
              </w:rPr>
              <w:t>28,57%</w:t>
            </w:r>
          </w:p>
        </w:tc>
      </w:tr>
      <w:tr w:rsidR="00A03939" w:rsidRPr="00A03939" w14:paraId="263ACE3E" w14:textId="77777777" w:rsidTr="00A03939">
        <w:trPr>
          <w:trHeight w:val="30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7ED8C0F" w14:textId="77777777" w:rsidR="00A03939" w:rsidRPr="00A03939" w:rsidRDefault="00A03939" w:rsidP="00A03939">
            <w:pPr>
              <w:jc w:val="center"/>
              <w:rPr>
                <w:rFonts w:ascii="Calibri" w:hAnsi="Calibri" w:cs="Calibri"/>
                <w:sz w:val="22"/>
                <w:szCs w:val="22"/>
              </w:rPr>
            </w:pPr>
            <w:r w:rsidRPr="00A03939">
              <w:rPr>
                <w:rFonts w:ascii="Calibri" w:hAnsi="Calibri" w:cs="Calibri"/>
                <w:sz w:val="22"/>
                <w:szCs w:val="22"/>
              </w:rPr>
              <w:t>2021</w:t>
            </w:r>
          </w:p>
        </w:tc>
        <w:tc>
          <w:tcPr>
            <w:tcW w:w="2966" w:type="dxa"/>
            <w:tcBorders>
              <w:top w:val="nil"/>
              <w:left w:val="nil"/>
              <w:bottom w:val="single" w:sz="4" w:space="0" w:color="auto"/>
              <w:right w:val="single" w:sz="4" w:space="0" w:color="auto"/>
            </w:tcBorders>
            <w:shd w:val="clear" w:color="auto" w:fill="auto"/>
            <w:vAlign w:val="center"/>
            <w:hideMark/>
          </w:tcPr>
          <w:p w14:paraId="3F22C975" w14:textId="77777777" w:rsidR="00A03939" w:rsidRPr="00A03939" w:rsidRDefault="00A03939" w:rsidP="00A03939">
            <w:pPr>
              <w:jc w:val="center"/>
              <w:rPr>
                <w:rFonts w:ascii="Calibri" w:hAnsi="Calibri" w:cs="Calibri"/>
                <w:sz w:val="20"/>
                <w:szCs w:val="20"/>
              </w:rPr>
            </w:pPr>
            <w:r w:rsidRPr="00A03939">
              <w:rPr>
                <w:rFonts w:ascii="Calibri" w:hAnsi="Calibri" w:cs="Calibri"/>
                <w:sz w:val="20"/>
                <w:szCs w:val="20"/>
              </w:rPr>
              <w:t>5</w:t>
            </w:r>
          </w:p>
        </w:tc>
        <w:tc>
          <w:tcPr>
            <w:tcW w:w="682" w:type="dxa"/>
            <w:tcBorders>
              <w:top w:val="nil"/>
              <w:left w:val="nil"/>
              <w:bottom w:val="single" w:sz="4" w:space="0" w:color="auto"/>
              <w:right w:val="single" w:sz="4" w:space="0" w:color="auto"/>
            </w:tcBorders>
            <w:shd w:val="clear" w:color="auto" w:fill="auto"/>
            <w:vAlign w:val="center"/>
            <w:hideMark/>
          </w:tcPr>
          <w:p w14:paraId="34975536" w14:textId="77777777" w:rsidR="00A03939" w:rsidRPr="00A03939" w:rsidRDefault="00A03939" w:rsidP="00A03939">
            <w:pPr>
              <w:jc w:val="center"/>
              <w:rPr>
                <w:rFonts w:ascii="Calibri" w:hAnsi="Calibri" w:cs="Calibri"/>
                <w:sz w:val="20"/>
                <w:szCs w:val="20"/>
              </w:rPr>
            </w:pPr>
            <w:r w:rsidRPr="00A03939">
              <w:rPr>
                <w:rFonts w:ascii="Calibri" w:hAnsi="Calibri" w:cs="Calibri"/>
                <w:sz w:val="20"/>
                <w:szCs w:val="20"/>
              </w:rPr>
              <w:t>0</w:t>
            </w:r>
          </w:p>
        </w:tc>
        <w:tc>
          <w:tcPr>
            <w:tcW w:w="1043" w:type="dxa"/>
            <w:tcBorders>
              <w:top w:val="nil"/>
              <w:left w:val="nil"/>
              <w:bottom w:val="single" w:sz="4" w:space="0" w:color="auto"/>
              <w:right w:val="single" w:sz="4" w:space="0" w:color="auto"/>
            </w:tcBorders>
            <w:shd w:val="clear" w:color="000000" w:fill="FCE4D6"/>
            <w:noWrap/>
            <w:vAlign w:val="center"/>
            <w:hideMark/>
          </w:tcPr>
          <w:p w14:paraId="2CACCBF0" w14:textId="77777777" w:rsidR="00A03939" w:rsidRPr="00A03939" w:rsidRDefault="00A03939" w:rsidP="00A03939">
            <w:pPr>
              <w:jc w:val="center"/>
              <w:rPr>
                <w:rFonts w:ascii="Calibri" w:hAnsi="Calibri" w:cs="Calibri"/>
                <w:sz w:val="22"/>
                <w:szCs w:val="22"/>
              </w:rPr>
            </w:pPr>
            <w:r w:rsidRPr="00A03939">
              <w:rPr>
                <w:rFonts w:ascii="Calibri" w:hAnsi="Calibri" w:cs="Calibri"/>
                <w:sz w:val="22"/>
                <w:szCs w:val="22"/>
              </w:rPr>
              <w:t>0,00%</w:t>
            </w:r>
          </w:p>
        </w:tc>
        <w:tc>
          <w:tcPr>
            <w:tcW w:w="611" w:type="dxa"/>
            <w:tcBorders>
              <w:top w:val="nil"/>
              <w:left w:val="nil"/>
              <w:bottom w:val="single" w:sz="4" w:space="0" w:color="auto"/>
              <w:right w:val="single" w:sz="4" w:space="0" w:color="auto"/>
            </w:tcBorders>
            <w:shd w:val="clear" w:color="auto" w:fill="auto"/>
            <w:vAlign w:val="center"/>
            <w:hideMark/>
          </w:tcPr>
          <w:p w14:paraId="7C188F6C" w14:textId="77777777" w:rsidR="00A03939" w:rsidRPr="00A03939" w:rsidRDefault="00A03939" w:rsidP="00A03939">
            <w:pPr>
              <w:jc w:val="center"/>
              <w:rPr>
                <w:rFonts w:ascii="Calibri" w:hAnsi="Calibri" w:cs="Calibri"/>
                <w:sz w:val="20"/>
                <w:szCs w:val="20"/>
              </w:rPr>
            </w:pPr>
            <w:r w:rsidRPr="00A03939">
              <w:rPr>
                <w:rFonts w:ascii="Calibri" w:hAnsi="Calibri" w:cs="Calibri"/>
                <w:sz w:val="20"/>
                <w:szCs w:val="20"/>
              </w:rPr>
              <w:t>2</w:t>
            </w:r>
          </w:p>
        </w:tc>
        <w:tc>
          <w:tcPr>
            <w:tcW w:w="799" w:type="dxa"/>
            <w:tcBorders>
              <w:top w:val="nil"/>
              <w:left w:val="nil"/>
              <w:bottom w:val="single" w:sz="4" w:space="0" w:color="auto"/>
              <w:right w:val="single" w:sz="4" w:space="0" w:color="auto"/>
            </w:tcBorders>
            <w:shd w:val="clear" w:color="000000" w:fill="FCE4D6"/>
            <w:noWrap/>
            <w:vAlign w:val="center"/>
            <w:hideMark/>
          </w:tcPr>
          <w:p w14:paraId="55432F40" w14:textId="77777777" w:rsidR="00A03939" w:rsidRPr="00A03939" w:rsidRDefault="00A03939" w:rsidP="00A03939">
            <w:pPr>
              <w:jc w:val="center"/>
              <w:rPr>
                <w:rFonts w:ascii="Calibri" w:hAnsi="Calibri" w:cs="Calibri"/>
                <w:sz w:val="22"/>
                <w:szCs w:val="22"/>
              </w:rPr>
            </w:pPr>
            <w:r w:rsidRPr="00A03939">
              <w:rPr>
                <w:rFonts w:ascii="Calibri" w:hAnsi="Calibri" w:cs="Calibri"/>
                <w:sz w:val="22"/>
                <w:szCs w:val="22"/>
              </w:rPr>
              <w:t>40,00%</w:t>
            </w:r>
          </w:p>
        </w:tc>
        <w:tc>
          <w:tcPr>
            <w:tcW w:w="651" w:type="dxa"/>
            <w:tcBorders>
              <w:top w:val="nil"/>
              <w:left w:val="nil"/>
              <w:bottom w:val="single" w:sz="4" w:space="0" w:color="auto"/>
              <w:right w:val="single" w:sz="4" w:space="0" w:color="auto"/>
            </w:tcBorders>
            <w:shd w:val="clear" w:color="000000" w:fill="FCE4D6"/>
            <w:vAlign w:val="center"/>
            <w:hideMark/>
          </w:tcPr>
          <w:p w14:paraId="0D787E66" w14:textId="77777777" w:rsidR="00A03939" w:rsidRPr="00A03939" w:rsidRDefault="00A03939" w:rsidP="00A03939">
            <w:pPr>
              <w:jc w:val="center"/>
              <w:rPr>
                <w:rFonts w:ascii="Calibri" w:hAnsi="Calibri" w:cs="Calibri"/>
                <w:sz w:val="20"/>
                <w:szCs w:val="20"/>
              </w:rPr>
            </w:pPr>
            <w:r w:rsidRPr="00A03939">
              <w:rPr>
                <w:rFonts w:ascii="Calibri" w:hAnsi="Calibri" w:cs="Calibri"/>
                <w:sz w:val="20"/>
                <w:szCs w:val="20"/>
              </w:rPr>
              <w:t>3</w:t>
            </w:r>
          </w:p>
        </w:tc>
        <w:tc>
          <w:tcPr>
            <w:tcW w:w="859" w:type="dxa"/>
            <w:tcBorders>
              <w:top w:val="nil"/>
              <w:left w:val="nil"/>
              <w:bottom w:val="single" w:sz="4" w:space="0" w:color="auto"/>
              <w:right w:val="single" w:sz="4" w:space="0" w:color="auto"/>
            </w:tcBorders>
            <w:shd w:val="clear" w:color="000000" w:fill="FCE4D6"/>
            <w:noWrap/>
            <w:vAlign w:val="center"/>
            <w:hideMark/>
          </w:tcPr>
          <w:p w14:paraId="6295C1DB" w14:textId="77777777" w:rsidR="00A03939" w:rsidRPr="00A03939" w:rsidRDefault="00A03939" w:rsidP="00A03939">
            <w:pPr>
              <w:jc w:val="center"/>
              <w:rPr>
                <w:rFonts w:ascii="Calibri" w:hAnsi="Calibri" w:cs="Calibri"/>
                <w:sz w:val="22"/>
                <w:szCs w:val="22"/>
              </w:rPr>
            </w:pPr>
            <w:r w:rsidRPr="00A03939">
              <w:rPr>
                <w:rFonts w:ascii="Calibri" w:hAnsi="Calibri" w:cs="Calibri"/>
                <w:sz w:val="22"/>
                <w:szCs w:val="22"/>
              </w:rPr>
              <w:t>60,00%</w:t>
            </w:r>
          </w:p>
        </w:tc>
      </w:tr>
      <w:tr w:rsidR="00A03939" w:rsidRPr="00A03939" w14:paraId="0FB6E621" w14:textId="77777777" w:rsidTr="00A03939">
        <w:trPr>
          <w:trHeight w:val="300"/>
        </w:trPr>
        <w:tc>
          <w:tcPr>
            <w:tcW w:w="5412" w:type="dxa"/>
            <w:gridSpan w:val="4"/>
            <w:tcBorders>
              <w:top w:val="nil"/>
              <w:left w:val="nil"/>
              <w:bottom w:val="nil"/>
              <w:right w:val="nil"/>
            </w:tcBorders>
            <w:shd w:val="clear" w:color="auto" w:fill="auto"/>
            <w:noWrap/>
            <w:vAlign w:val="bottom"/>
            <w:hideMark/>
          </w:tcPr>
          <w:p w14:paraId="3906F8A4" w14:textId="77777777" w:rsidR="00A03939" w:rsidRPr="00A03939" w:rsidRDefault="00A03939" w:rsidP="00A03939">
            <w:pPr>
              <w:jc w:val="left"/>
              <w:rPr>
                <w:rFonts w:ascii="Calibri" w:hAnsi="Calibri" w:cs="Calibri"/>
                <w:sz w:val="22"/>
                <w:szCs w:val="22"/>
              </w:rPr>
            </w:pPr>
            <w:r w:rsidRPr="00A03939">
              <w:rPr>
                <w:rFonts w:ascii="Calibri" w:hAnsi="Calibri" w:cs="Calibri"/>
                <w:sz w:val="22"/>
                <w:szCs w:val="22"/>
              </w:rPr>
              <w:t xml:space="preserve">Forrás: </w:t>
            </w:r>
            <w:proofErr w:type="spellStart"/>
            <w:r w:rsidRPr="00A03939">
              <w:rPr>
                <w:rFonts w:ascii="Calibri" w:hAnsi="Calibri" w:cs="Calibri"/>
                <w:sz w:val="22"/>
                <w:szCs w:val="22"/>
              </w:rPr>
              <w:t>TeIR</w:t>
            </w:r>
            <w:proofErr w:type="spellEnd"/>
            <w:r w:rsidRPr="00A03939">
              <w:rPr>
                <w:rFonts w:ascii="Calibri" w:hAnsi="Calibri" w:cs="Calibri"/>
                <w:sz w:val="22"/>
                <w:szCs w:val="22"/>
              </w:rPr>
              <w:t>, Nemzeti Munkaügyi Hivatal</w:t>
            </w:r>
          </w:p>
        </w:tc>
        <w:tc>
          <w:tcPr>
            <w:tcW w:w="611" w:type="dxa"/>
            <w:tcBorders>
              <w:top w:val="nil"/>
              <w:left w:val="nil"/>
              <w:bottom w:val="nil"/>
              <w:right w:val="nil"/>
            </w:tcBorders>
            <w:shd w:val="clear" w:color="auto" w:fill="auto"/>
            <w:noWrap/>
            <w:vAlign w:val="bottom"/>
            <w:hideMark/>
          </w:tcPr>
          <w:p w14:paraId="5B7D766E" w14:textId="77777777" w:rsidR="00A03939" w:rsidRPr="00A03939" w:rsidRDefault="00A03939" w:rsidP="00A03939">
            <w:pPr>
              <w:jc w:val="left"/>
              <w:rPr>
                <w:rFonts w:ascii="Calibri" w:hAnsi="Calibri" w:cs="Calibri"/>
                <w:sz w:val="22"/>
                <w:szCs w:val="22"/>
              </w:rPr>
            </w:pPr>
          </w:p>
        </w:tc>
        <w:tc>
          <w:tcPr>
            <w:tcW w:w="799" w:type="dxa"/>
            <w:tcBorders>
              <w:top w:val="nil"/>
              <w:left w:val="nil"/>
              <w:bottom w:val="nil"/>
              <w:right w:val="nil"/>
            </w:tcBorders>
            <w:shd w:val="clear" w:color="auto" w:fill="auto"/>
            <w:noWrap/>
            <w:vAlign w:val="bottom"/>
            <w:hideMark/>
          </w:tcPr>
          <w:p w14:paraId="77354568" w14:textId="77777777" w:rsidR="00A03939" w:rsidRPr="00A03939" w:rsidRDefault="00A03939" w:rsidP="00A03939">
            <w:pPr>
              <w:jc w:val="left"/>
              <w:rPr>
                <w:sz w:val="20"/>
                <w:szCs w:val="20"/>
              </w:rPr>
            </w:pPr>
          </w:p>
        </w:tc>
        <w:tc>
          <w:tcPr>
            <w:tcW w:w="651" w:type="dxa"/>
            <w:tcBorders>
              <w:top w:val="nil"/>
              <w:left w:val="nil"/>
              <w:bottom w:val="nil"/>
              <w:right w:val="nil"/>
            </w:tcBorders>
            <w:shd w:val="clear" w:color="auto" w:fill="auto"/>
            <w:noWrap/>
            <w:vAlign w:val="bottom"/>
            <w:hideMark/>
          </w:tcPr>
          <w:p w14:paraId="51B492C1" w14:textId="77777777" w:rsidR="00A03939" w:rsidRPr="00A03939" w:rsidRDefault="00A03939" w:rsidP="00A03939">
            <w:pPr>
              <w:jc w:val="left"/>
              <w:rPr>
                <w:sz w:val="20"/>
                <w:szCs w:val="20"/>
              </w:rPr>
            </w:pPr>
          </w:p>
        </w:tc>
        <w:tc>
          <w:tcPr>
            <w:tcW w:w="859" w:type="dxa"/>
            <w:tcBorders>
              <w:top w:val="nil"/>
              <w:left w:val="nil"/>
              <w:bottom w:val="nil"/>
              <w:right w:val="nil"/>
            </w:tcBorders>
            <w:shd w:val="clear" w:color="auto" w:fill="auto"/>
            <w:noWrap/>
            <w:vAlign w:val="bottom"/>
            <w:hideMark/>
          </w:tcPr>
          <w:p w14:paraId="176EC637" w14:textId="77777777" w:rsidR="00A03939" w:rsidRPr="00A03939" w:rsidRDefault="00A03939" w:rsidP="00A03939">
            <w:pPr>
              <w:jc w:val="left"/>
              <w:rPr>
                <w:sz w:val="20"/>
                <w:szCs w:val="20"/>
              </w:rPr>
            </w:pPr>
          </w:p>
        </w:tc>
      </w:tr>
    </w:tbl>
    <w:p w14:paraId="370288DD" w14:textId="77777777" w:rsidR="00C1060D" w:rsidRDefault="00C1060D" w:rsidP="00F36072">
      <w:pPr>
        <w:ind w:left="960"/>
      </w:pPr>
    </w:p>
    <w:p w14:paraId="7749697D" w14:textId="77777777" w:rsidR="00F36072" w:rsidRDefault="00F36072" w:rsidP="00F36072">
      <w:pPr>
        <w:ind w:left="960"/>
      </w:pPr>
      <w:r w:rsidRPr="00F36072">
        <w:t xml:space="preserve">A nyilvántartott álláskeresők több mint fele alapfokú iskolai végzettséggel rendelkezik, bár </w:t>
      </w:r>
      <w:r w:rsidR="00C1060D">
        <w:t xml:space="preserve">jellemzően </w:t>
      </w:r>
      <w:r w:rsidRPr="00F36072">
        <w:t xml:space="preserve">mindegyiküknek van 8 általános iskolai végzettsége. A középfokú végzettséggel rendelkezők </w:t>
      </w:r>
      <w:r w:rsidR="005E70E8">
        <w:t>jelentős</w:t>
      </w:r>
      <w:r w:rsidRPr="00F36072">
        <w:t xml:space="preserve"> arányára tekintettel kimondhatjuk, hogy a képzettségek iránya nem felel meg a piaci keresletnek. A munkaerőpiacról kiszorult emberek minél hatékonyabb munkába állításának fontos feladata korszerű, „piacképes” szakképzések biztosítása a felnőttoktatás keretében, erre kell a továbbiakban nagyobb hangsúlyt fektetni. </w:t>
      </w:r>
    </w:p>
    <w:p w14:paraId="1657356C" w14:textId="77777777" w:rsidR="00A03939" w:rsidRPr="00F36072" w:rsidRDefault="00A03939" w:rsidP="00F36072">
      <w:pPr>
        <w:ind w:left="960"/>
      </w:pPr>
    </w:p>
    <w:p w14:paraId="5660CD21" w14:textId="3FA401E8" w:rsidR="00F36072" w:rsidRPr="00F36072" w:rsidRDefault="00A03939" w:rsidP="00A03939">
      <w:pPr>
        <w:ind w:left="960"/>
        <w:jc w:val="center"/>
      </w:pPr>
      <w:r>
        <w:rPr>
          <w:noProof/>
        </w:rPr>
        <w:drawing>
          <wp:inline distT="0" distB="0" distL="0" distR="0" wp14:anchorId="11EA0683" wp14:editId="00E55EBE">
            <wp:extent cx="4343400" cy="2447925"/>
            <wp:effectExtent l="0" t="0" r="0" b="9525"/>
            <wp:docPr id="1663488162" name="Diagram 1">
              <a:extLst xmlns:a="http://schemas.openxmlformats.org/drawingml/2006/main">
                <a:ext uri="{FF2B5EF4-FFF2-40B4-BE49-F238E27FC236}">
                  <a16:creationId xmlns:a16="http://schemas.microsoft.com/office/drawing/2014/main" id="{00000000-0008-0000-03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AAA5A68" w14:textId="77777777" w:rsidR="00F36072" w:rsidRPr="00F36072" w:rsidRDefault="00F36072" w:rsidP="00F36072">
      <w:pPr>
        <w:ind w:left="960"/>
      </w:pPr>
      <w:r w:rsidRPr="00F36072">
        <w:lastRenderedPageBreak/>
        <w:t>Bár pontos adatokkal nem rendelkezünk a romák foglalkoztatottságáról, de tudjuk, hogy jelentős számban élnek segélyből, közmunkából, egyéb állami transzferekből, és azt is leszögezhetjük, hogy a roma háztartások legalább fele tartós szegénységben él. Az állandósuló, immár több mint két évtizedes munkanélküliség miatt egyre szélesebb körben fenyeget az inaktivitás, mint a fiatalok számára látott társadalmi minta normává rögzülésének veszélye, mely negatív hatással van a fiatal korosztályok tanulási/továbbtanulási motivációira. A jelenlegi romákkal kapcsolatos foglalkoztatási adatok hátterében komplex társadalmi-gazdasági folyamatok állnak. Ezek eredője a nyolcvanas évektől induló gazdasági folyamatokra vezethető vissza, amikor is a piacgazdaság kiépülésével egyidejűleg olyan iparágak épültek le, amelyek a szakképzetlen munkaerőt korábban tömegesen szívták fel: bányászat, mezőgazdaság stb. Érintettségüknél fogva ezen jelenségek súlyosabban érintették a roma lakosság foglalkoztatási viszonyait, mint a nem roma népességet. Az országos statisztikai becsléseket tekintve általában véve a következő tendenciák figyelhetők meg: a romák foglalkoztatottsági szintje durván a fele, munkanélküliségi rátájuk három-ötszöröse, az egy keresőre jutó eltartottak aránya háromszorosa a nem roma népességnek.</w:t>
      </w:r>
    </w:p>
    <w:p w14:paraId="545B2571" w14:textId="77777777" w:rsidR="00F36072" w:rsidRPr="00F36072" w:rsidRDefault="00F36072" w:rsidP="00F36072">
      <w:pPr>
        <w:ind w:left="960"/>
      </w:pPr>
    </w:p>
    <w:p w14:paraId="47B83BD6" w14:textId="77777777" w:rsidR="00F36072" w:rsidRPr="00F36072" w:rsidRDefault="00F36072" w:rsidP="00F36072">
      <w:pPr>
        <w:ind w:left="960"/>
      </w:pPr>
      <w:r w:rsidRPr="00F36072">
        <w:t>A roma nők kétszeresen is hátrányban vannak a mindennapi élet számos területén, így a foglalkoztatásban is. Nőként a gyermeknevelés és a családi élet biztosítása megnehezíti az iskolák elvégzését, egy teljes értékű munkahely megszerzését és megtartását, és mindez fokozottan így van a romák körében a korai gyermekvállalás és magasabb gyerekszám miatt.</w:t>
      </w:r>
    </w:p>
    <w:p w14:paraId="01DC6E24" w14:textId="77777777" w:rsidR="00F36072" w:rsidRPr="00F36072" w:rsidRDefault="00F36072" w:rsidP="00F36072">
      <w:pPr>
        <w:ind w:left="960"/>
      </w:pPr>
    </w:p>
    <w:p w14:paraId="007A160D" w14:textId="77777777" w:rsidR="00F36072" w:rsidRPr="00F36072" w:rsidRDefault="00F36072" w:rsidP="00F36072">
      <w:pPr>
        <w:ind w:left="960"/>
      </w:pPr>
      <w:r w:rsidRPr="00F36072">
        <w:t>Az Önkormányzat egyik kiemelt célja, hogy a romák közül minél többen váljanak munkából élő, családjuk eltartására és a közterhek viselésére alkalmas polgárokká.</w:t>
      </w:r>
    </w:p>
    <w:p w14:paraId="66ACA253" w14:textId="77777777" w:rsidR="005F741A" w:rsidRPr="00CB59E1" w:rsidRDefault="005F741A" w:rsidP="007E3468">
      <w:pPr>
        <w:ind w:left="960"/>
      </w:pPr>
    </w:p>
    <w:p w14:paraId="07DC446F" w14:textId="77777777" w:rsidR="00466306" w:rsidRPr="004D6FC5" w:rsidRDefault="00466306" w:rsidP="009551EE">
      <w:pPr>
        <w:numPr>
          <w:ilvl w:val="0"/>
          <w:numId w:val="6"/>
        </w:numPr>
      </w:pPr>
      <w:r w:rsidRPr="004D6FC5">
        <w:t>közfoglalkoztatás, közfoglalkoztatásból az elsődleges munkaerőpiacra történő átlépés lehetőségei;</w:t>
      </w:r>
    </w:p>
    <w:p w14:paraId="553DB327" w14:textId="77777777" w:rsidR="004D6FC5" w:rsidRDefault="004D6FC5" w:rsidP="007E3468">
      <w:pPr>
        <w:ind w:left="960"/>
        <w:rPr>
          <w:i/>
          <w:highlight w:val="yellow"/>
        </w:rPr>
      </w:pPr>
    </w:p>
    <w:p w14:paraId="3B0EC539" w14:textId="77777777" w:rsidR="001B5B93" w:rsidRDefault="00C7770F" w:rsidP="001B5B93">
      <w:pPr>
        <w:ind w:left="960"/>
      </w:pPr>
      <w:r>
        <w:t>Ö</w:t>
      </w:r>
      <w:r w:rsidR="001B5B93" w:rsidRPr="001B5B93">
        <w:t>nkormányzatunk a kezdetektől fogva aktívan vett részt a különböző típusú közfoglalkoztatási programokban. Célunk egyrészt a tartós munkanélküliek számára a munkaképességük szinten tartása, a munkaerőpiaci lehetőségeik bővítése, de a munkajövedelem pótlása is: segélynél magasabb összegű jövedelem lehetősége, harmadrészt önkormányzati érdek a forráshiány miatt nehezen finanszírozható közfeladatok ellátása.</w:t>
      </w:r>
    </w:p>
    <w:p w14:paraId="264864AC" w14:textId="77777777" w:rsidR="00885371" w:rsidRPr="001B5B93" w:rsidRDefault="00885371" w:rsidP="001B5B93">
      <w:pPr>
        <w:ind w:left="960"/>
      </w:pPr>
    </w:p>
    <w:tbl>
      <w:tblPr>
        <w:tblW w:w="7360" w:type="dxa"/>
        <w:tblInd w:w="1644" w:type="dxa"/>
        <w:tblCellMar>
          <w:left w:w="70" w:type="dxa"/>
          <w:right w:w="70" w:type="dxa"/>
        </w:tblCellMar>
        <w:tblLook w:val="04A0" w:firstRow="1" w:lastRow="0" w:firstColumn="1" w:lastColumn="0" w:noHBand="0" w:noVBand="1"/>
      </w:tblPr>
      <w:tblGrid>
        <w:gridCol w:w="1080"/>
        <w:gridCol w:w="3320"/>
        <w:gridCol w:w="2960"/>
      </w:tblGrid>
      <w:tr w:rsidR="00885371" w:rsidRPr="00885371" w14:paraId="72F3688C" w14:textId="77777777" w:rsidTr="00885371">
        <w:trPr>
          <w:trHeight w:val="720"/>
        </w:trPr>
        <w:tc>
          <w:tcPr>
            <w:tcW w:w="736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EC2927" w14:textId="77777777" w:rsidR="00885371" w:rsidRPr="00885371" w:rsidRDefault="00885371" w:rsidP="00885371">
            <w:pPr>
              <w:jc w:val="center"/>
              <w:rPr>
                <w:rFonts w:ascii="Calibri" w:hAnsi="Calibri" w:cs="Calibri"/>
                <w:b/>
                <w:bCs/>
                <w:sz w:val="22"/>
                <w:szCs w:val="22"/>
              </w:rPr>
            </w:pPr>
            <w:r w:rsidRPr="00885371">
              <w:rPr>
                <w:rFonts w:ascii="Calibri" w:hAnsi="Calibri" w:cs="Calibri"/>
                <w:b/>
                <w:bCs/>
                <w:sz w:val="22"/>
                <w:szCs w:val="22"/>
              </w:rPr>
              <w:t xml:space="preserve">  3.2.5. számú táblázat  - Foglalkoztatáspolitika</w:t>
            </w:r>
          </w:p>
        </w:tc>
      </w:tr>
      <w:tr w:rsidR="00885371" w:rsidRPr="00885371" w14:paraId="5B3A8034" w14:textId="77777777" w:rsidTr="00885371">
        <w:trPr>
          <w:trHeight w:val="1065"/>
        </w:trPr>
        <w:tc>
          <w:tcPr>
            <w:tcW w:w="108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7EFEC994" w14:textId="77777777" w:rsidR="00885371" w:rsidRPr="00885371" w:rsidRDefault="00885371" w:rsidP="00885371">
            <w:pPr>
              <w:jc w:val="center"/>
              <w:rPr>
                <w:rFonts w:ascii="Calibri" w:hAnsi="Calibri" w:cs="Calibri"/>
                <w:b/>
                <w:bCs/>
                <w:sz w:val="22"/>
                <w:szCs w:val="22"/>
              </w:rPr>
            </w:pPr>
            <w:r w:rsidRPr="00885371">
              <w:rPr>
                <w:rFonts w:ascii="Calibri" w:hAnsi="Calibri" w:cs="Calibri"/>
                <w:b/>
                <w:bCs/>
                <w:sz w:val="22"/>
                <w:szCs w:val="22"/>
              </w:rPr>
              <w:t>Év</w:t>
            </w:r>
          </w:p>
        </w:tc>
        <w:tc>
          <w:tcPr>
            <w:tcW w:w="3320" w:type="dxa"/>
            <w:tcBorders>
              <w:top w:val="nil"/>
              <w:left w:val="nil"/>
              <w:bottom w:val="single" w:sz="4" w:space="0" w:color="auto"/>
              <w:right w:val="single" w:sz="4" w:space="0" w:color="auto"/>
            </w:tcBorders>
            <w:shd w:val="clear" w:color="000000" w:fill="E2EFDA"/>
            <w:vAlign w:val="center"/>
            <w:hideMark/>
          </w:tcPr>
          <w:p w14:paraId="0F882363" w14:textId="77777777" w:rsidR="00885371" w:rsidRPr="00885371" w:rsidRDefault="00885371" w:rsidP="00885371">
            <w:pPr>
              <w:jc w:val="center"/>
              <w:rPr>
                <w:rFonts w:ascii="Calibri" w:hAnsi="Calibri" w:cs="Calibri"/>
                <w:b/>
                <w:bCs/>
                <w:sz w:val="22"/>
                <w:szCs w:val="22"/>
              </w:rPr>
            </w:pPr>
            <w:r w:rsidRPr="00885371">
              <w:rPr>
                <w:rFonts w:ascii="Calibri" w:hAnsi="Calibri" w:cs="Calibri"/>
                <w:b/>
                <w:bCs/>
                <w:sz w:val="22"/>
                <w:szCs w:val="22"/>
              </w:rPr>
              <w:t>Aktív foglalkoztatás-politikai eszközökkel támogatottak száma</w:t>
            </w:r>
            <w:r w:rsidRPr="00885371">
              <w:rPr>
                <w:rFonts w:ascii="Calibri" w:hAnsi="Calibri" w:cs="Calibri"/>
                <w:b/>
                <w:bCs/>
                <w:sz w:val="22"/>
                <w:szCs w:val="22"/>
              </w:rPr>
              <w:br/>
            </w:r>
            <w:r w:rsidRPr="00885371">
              <w:rPr>
                <w:rFonts w:ascii="Calibri" w:hAnsi="Calibri" w:cs="Calibri"/>
                <w:sz w:val="22"/>
                <w:szCs w:val="22"/>
              </w:rPr>
              <w:t>(TS 050)</w:t>
            </w:r>
          </w:p>
        </w:tc>
        <w:tc>
          <w:tcPr>
            <w:tcW w:w="2960" w:type="dxa"/>
            <w:tcBorders>
              <w:top w:val="nil"/>
              <w:left w:val="nil"/>
              <w:bottom w:val="single" w:sz="4" w:space="0" w:color="auto"/>
              <w:right w:val="single" w:sz="4" w:space="0" w:color="auto"/>
            </w:tcBorders>
            <w:shd w:val="clear" w:color="000000" w:fill="E2EFDA"/>
            <w:vAlign w:val="center"/>
            <w:hideMark/>
          </w:tcPr>
          <w:p w14:paraId="74C240BD" w14:textId="77777777" w:rsidR="00885371" w:rsidRPr="00885371" w:rsidRDefault="00885371" w:rsidP="00885371">
            <w:pPr>
              <w:jc w:val="center"/>
              <w:rPr>
                <w:rFonts w:ascii="Calibri" w:hAnsi="Calibri" w:cs="Calibri"/>
                <w:b/>
                <w:bCs/>
                <w:sz w:val="22"/>
                <w:szCs w:val="22"/>
              </w:rPr>
            </w:pPr>
            <w:proofErr w:type="spellStart"/>
            <w:r w:rsidRPr="00885371">
              <w:rPr>
                <w:rFonts w:ascii="Calibri" w:hAnsi="Calibri" w:cs="Calibri"/>
                <w:b/>
                <w:bCs/>
                <w:sz w:val="22"/>
                <w:szCs w:val="22"/>
              </w:rPr>
              <w:t>Közfoglalakoztatottak</w:t>
            </w:r>
            <w:proofErr w:type="spellEnd"/>
            <w:r w:rsidRPr="00885371">
              <w:rPr>
                <w:rFonts w:ascii="Calibri" w:hAnsi="Calibri" w:cs="Calibri"/>
                <w:b/>
                <w:bCs/>
                <w:sz w:val="22"/>
                <w:szCs w:val="22"/>
              </w:rPr>
              <w:t xml:space="preserve">  száma</w:t>
            </w:r>
            <w:r w:rsidRPr="00885371">
              <w:rPr>
                <w:rFonts w:ascii="Calibri" w:hAnsi="Calibri" w:cs="Calibri"/>
                <w:b/>
                <w:bCs/>
                <w:sz w:val="22"/>
                <w:szCs w:val="22"/>
              </w:rPr>
              <w:br/>
            </w:r>
            <w:r w:rsidRPr="00885371">
              <w:rPr>
                <w:rFonts w:ascii="Calibri" w:hAnsi="Calibri" w:cs="Calibri"/>
                <w:sz w:val="22"/>
                <w:szCs w:val="22"/>
              </w:rPr>
              <w:t>(TS 055)</w:t>
            </w:r>
          </w:p>
        </w:tc>
      </w:tr>
      <w:tr w:rsidR="00885371" w:rsidRPr="00885371" w14:paraId="428A0564" w14:textId="77777777" w:rsidTr="00885371">
        <w:trPr>
          <w:trHeight w:val="450"/>
        </w:trPr>
        <w:tc>
          <w:tcPr>
            <w:tcW w:w="1080" w:type="dxa"/>
            <w:vMerge/>
            <w:tcBorders>
              <w:top w:val="nil"/>
              <w:left w:val="single" w:sz="4" w:space="0" w:color="auto"/>
              <w:bottom w:val="single" w:sz="4" w:space="0" w:color="000000"/>
              <w:right w:val="single" w:sz="4" w:space="0" w:color="auto"/>
            </w:tcBorders>
            <w:vAlign w:val="center"/>
            <w:hideMark/>
          </w:tcPr>
          <w:p w14:paraId="6E553A4E" w14:textId="77777777" w:rsidR="00885371" w:rsidRPr="00885371" w:rsidRDefault="00885371" w:rsidP="00885371">
            <w:pPr>
              <w:jc w:val="left"/>
              <w:rPr>
                <w:rFonts w:ascii="Calibri" w:hAnsi="Calibri" w:cs="Calibri"/>
                <w:b/>
                <w:bCs/>
                <w:sz w:val="22"/>
                <w:szCs w:val="22"/>
              </w:rPr>
            </w:pPr>
          </w:p>
        </w:tc>
        <w:tc>
          <w:tcPr>
            <w:tcW w:w="3320" w:type="dxa"/>
            <w:tcBorders>
              <w:top w:val="nil"/>
              <w:left w:val="nil"/>
              <w:bottom w:val="single" w:sz="4" w:space="0" w:color="auto"/>
              <w:right w:val="single" w:sz="4" w:space="0" w:color="auto"/>
            </w:tcBorders>
            <w:shd w:val="clear" w:color="000000" w:fill="E2EFDA"/>
            <w:noWrap/>
            <w:vAlign w:val="center"/>
            <w:hideMark/>
          </w:tcPr>
          <w:p w14:paraId="56AAC65C" w14:textId="77777777" w:rsidR="00885371" w:rsidRPr="00885371" w:rsidRDefault="00885371" w:rsidP="00885371">
            <w:pPr>
              <w:jc w:val="center"/>
              <w:rPr>
                <w:rFonts w:ascii="Calibri" w:hAnsi="Calibri" w:cs="Calibri"/>
                <w:b/>
                <w:bCs/>
                <w:sz w:val="22"/>
                <w:szCs w:val="22"/>
              </w:rPr>
            </w:pPr>
            <w:r w:rsidRPr="00885371">
              <w:rPr>
                <w:rFonts w:ascii="Calibri" w:hAnsi="Calibri" w:cs="Calibri"/>
                <w:b/>
                <w:bCs/>
                <w:sz w:val="22"/>
                <w:szCs w:val="22"/>
              </w:rPr>
              <w:t>Fő</w:t>
            </w:r>
          </w:p>
        </w:tc>
        <w:tc>
          <w:tcPr>
            <w:tcW w:w="2960" w:type="dxa"/>
            <w:tcBorders>
              <w:top w:val="nil"/>
              <w:left w:val="nil"/>
              <w:bottom w:val="single" w:sz="4" w:space="0" w:color="auto"/>
              <w:right w:val="single" w:sz="4" w:space="0" w:color="auto"/>
            </w:tcBorders>
            <w:shd w:val="clear" w:color="000000" w:fill="E2EFDA"/>
            <w:vAlign w:val="center"/>
            <w:hideMark/>
          </w:tcPr>
          <w:p w14:paraId="7088935B" w14:textId="77777777" w:rsidR="00885371" w:rsidRPr="00885371" w:rsidRDefault="00885371" w:rsidP="00885371">
            <w:pPr>
              <w:jc w:val="center"/>
              <w:rPr>
                <w:rFonts w:ascii="Calibri" w:hAnsi="Calibri" w:cs="Calibri"/>
                <w:b/>
                <w:bCs/>
                <w:sz w:val="22"/>
                <w:szCs w:val="22"/>
              </w:rPr>
            </w:pPr>
            <w:r w:rsidRPr="00885371">
              <w:rPr>
                <w:rFonts w:ascii="Calibri" w:hAnsi="Calibri" w:cs="Calibri"/>
                <w:b/>
                <w:bCs/>
                <w:sz w:val="22"/>
                <w:szCs w:val="22"/>
              </w:rPr>
              <w:t xml:space="preserve"> (éves átlag - fő)</w:t>
            </w:r>
          </w:p>
        </w:tc>
      </w:tr>
      <w:tr w:rsidR="00885371" w:rsidRPr="00885371" w14:paraId="06C995E6" w14:textId="77777777" w:rsidTr="00885371">
        <w:trPr>
          <w:trHeight w:val="42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3FDA691" w14:textId="77777777" w:rsidR="00885371" w:rsidRPr="00885371" w:rsidRDefault="00885371" w:rsidP="00885371">
            <w:pPr>
              <w:jc w:val="center"/>
              <w:rPr>
                <w:rFonts w:ascii="Calibri" w:hAnsi="Calibri" w:cs="Calibri"/>
                <w:sz w:val="22"/>
                <w:szCs w:val="22"/>
              </w:rPr>
            </w:pPr>
            <w:r w:rsidRPr="00885371">
              <w:rPr>
                <w:rFonts w:ascii="Calibri" w:hAnsi="Calibri" w:cs="Calibri"/>
                <w:sz w:val="22"/>
                <w:szCs w:val="22"/>
              </w:rPr>
              <w:t>2016</w:t>
            </w:r>
          </w:p>
        </w:tc>
        <w:tc>
          <w:tcPr>
            <w:tcW w:w="3320" w:type="dxa"/>
            <w:tcBorders>
              <w:top w:val="nil"/>
              <w:left w:val="nil"/>
              <w:bottom w:val="single" w:sz="4" w:space="0" w:color="auto"/>
              <w:right w:val="single" w:sz="4" w:space="0" w:color="auto"/>
            </w:tcBorders>
            <w:shd w:val="clear" w:color="auto" w:fill="auto"/>
            <w:vAlign w:val="center"/>
            <w:hideMark/>
          </w:tcPr>
          <w:p w14:paraId="74EBEF53" w14:textId="77777777" w:rsidR="00885371" w:rsidRPr="00885371" w:rsidRDefault="00885371" w:rsidP="00885371">
            <w:pPr>
              <w:jc w:val="center"/>
              <w:rPr>
                <w:rFonts w:ascii="Calibri" w:hAnsi="Calibri" w:cs="Calibri"/>
                <w:sz w:val="20"/>
                <w:szCs w:val="20"/>
              </w:rPr>
            </w:pPr>
            <w:r w:rsidRPr="00885371">
              <w:rPr>
                <w:rFonts w:ascii="Calibri" w:hAnsi="Calibri" w:cs="Calibri"/>
                <w:sz w:val="20"/>
                <w:szCs w:val="20"/>
              </w:rPr>
              <w:t>22</w:t>
            </w:r>
          </w:p>
        </w:tc>
        <w:tc>
          <w:tcPr>
            <w:tcW w:w="2960" w:type="dxa"/>
            <w:tcBorders>
              <w:top w:val="nil"/>
              <w:left w:val="nil"/>
              <w:bottom w:val="single" w:sz="4" w:space="0" w:color="auto"/>
              <w:right w:val="single" w:sz="4" w:space="0" w:color="auto"/>
            </w:tcBorders>
            <w:shd w:val="clear" w:color="auto" w:fill="auto"/>
            <w:vAlign w:val="center"/>
            <w:hideMark/>
          </w:tcPr>
          <w:p w14:paraId="1A493D83" w14:textId="77777777" w:rsidR="00885371" w:rsidRPr="00885371" w:rsidRDefault="00885371" w:rsidP="00885371">
            <w:pPr>
              <w:jc w:val="center"/>
              <w:rPr>
                <w:rFonts w:ascii="Calibri" w:hAnsi="Calibri" w:cs="Calibri"/>
                <w:sz w:val="20"/>
                <w:szCs w:val="20"/>
              </w:rPr>
            </w:pPr>
            <w:r w:rsidRPr="00885371">
              <w:rPr>
                <w:rFonts w:ascii="Calibri" w:hAnsi="Calibri" w:cs="Calibri"/>
                <w:sz w:val="20"/>
                <w:szCs w:val="20"/>
              </w:rPr>
              <w:t>22</w:t>
            </w:r>
          </w:p>
        </w:tc>
      </w:tr>
      <w:tr w:rsidR="00885371" w:rsidRPr="00885371" w14:paraId="5AFB78C9" w14:textId="77777777" w:rsidTr="00885371">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E883AB8" w14:textId="77777777" w:rsidR="00885371" w:rsidRPr="00885371" w:rsidRDefault="00885371" w:rsidP="00885371">
            <w:pPr>
              <w:jc w:val="center"/>
              <w:rPr>
                <w:rFonts w:ascii="Calibri" w:hAnsi="Calibri" w:cs="Calibri"/>
                <w:sz w:val="22"/>
                <w:szCs w:val="22"/>
              </w:rPr>
            </w:pPr>
            <w:r w:rsidRPr="00885371">
              <w:rPr>
                <w:rFonts w:ascii="Calibri" w:hAnsi="Calibri" w:cs="Calibri"/>
                <w:sz w:val="22"/>
                <w:szCs w:val="22"/>
              </w:rPr>
              <w:t>2017</w:t>
            </w:r>
          </w:p>
        </w:tc>
        <w:tc>
          <w:tcPr>
            <w:tcW w:w="3320" w:type="dxa"/>
            <w:tcBorders>
              <w:top w:val="nil"/>
              <w:left w:val="nil"/>
              <w:bottom w:val="single" w:sz="4" w:space="0" w:color="auto"/>
              <w:right w:val="single" w:sz="4" w:space="0" w:color="auto"/>
            </w:tcBorders>
            <w:shd w:val="clear" w:color="auto" w:fill="auto"/>
            <w:vAlign w:val="center"/>
            <w:hideMark/>
          </w:tcPr>
          <w:p w14:paraId="4B419E74" w14:textId="77777777" w:rsidR="00885371" w:rsidRPr="00885371" w:rsidRDefault="00885371" w:rsidP="00885371">
            <w:pPr>
              <w:jc w:val="center"/>
              <w:rPr>
                <w:rFonts w:ascii="Calibri" w:hAnsi="Calibri" w:cs="Calibri"/>
                <w:sz w:val="20"/>
                <w:szCs w:val="20"/>
              </w:rPr>
            </w:pPr>
            <w:r w:rsidRPr="00885371">
              <w:rPr>
                <w:rFonts w:ascii="Calibri" w:hAnsi="Calibri" w:cs="Calibri"/>
                <w:sz w:val="20"/>
                <w:szCs w:val="20"/>
              </w:rPr>
              <w:t>17</w:t>
            </w:r>
          </w:p>
        </w:tc>
        <w:tc>
          <w:tcPr>
            <w:tcW w:w="2960" w:type="dxa"/>
            <w:tcBorders>
              <w:top w:val="nil"/>
              <w:left w:val="nil"/>
              <w:bottom w:val="single" w:sz="4" w:space="0" w:color="auto"/>
              <w:right w:val="single" w:sz="4" w:space="0" w:color="auto"/>
            </w:tcBorders>
            <w:shd w:val="clear" w:color="auto" w:fill="auto"/>
            <w:vAlign w:val="center"/>
            <w:hideMark/>
          </w:tcPr>
          <w:p w14:paraId="2F689A7D" w14:textId="77777777" w:rsidR="00885371" w:rsidRPr="00885371" w:rsidRDefault="00885371" w:rsidP="00885371">
            <w:pPr>
              <w:jc w:val="center"/>
              <w:rPr>
                <w:rFonts w:ascii="Calibri" w:hAnsi="Calibri" w:cs="Calibri"/>
                <w:sz w:val="20"/>
                <w:szCs w:val="20"/>
              </w:rPr>
            </w:pPr>
            <w:r w:rsidRPr="00885371">
              <w:rPr>
                <w:rFonts w:ascii="Calibri" w:hAnsi="Calibri" w:cs="Calibri"/>
                <w:sz w:val="20"/>
                <w:szCs w:val="20"/>
              </w:rPr>
              <w:t>17</w:t>
            </w:r>
          </w:p>
        </w:tc>
      </w:tr>
      <w:tr w:rsidR="00885371" w:rsidRPr="00885371" w14:paraId="23D61BCF" w14:textId="77777777" w:rsidTr="00885371">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C55ACE1" w14:textId="77777777" w:rsidR="00885371" w:rsidRPr="00885371" w:rsidRDefault="00885371" w:rsidP="00885371">
            <w:pPr>
              <w:jc w:val="center"/>
              <w:rPr>
                <w:rFonts w:ascii="Calibri" w:hAnsi="Calibri" w:cs="Calibri"/>
                <w:sz w:val="22"/>
                <w:szCs w:val="22"/>
              </w:rPr>
            </w:pPr>
            <w:r w:rsidRPr="00885371">
              <w:rPr>
                <w:rFonts w:ascii="Calibri" w:hAnsi="Calibri" w:cs="Calibri"/>
                <w:sz w:val="22"/>
                <w:szCs w:val="22"/>
              </w:rPr>
              <w:t>2018</w:t>
            </w:r>
          </w:p>
        </w:tc>
        <w:tc>
          <w:tcPr>
            <w:tcW w:w="3320" w:type="dxa"/>
            <w:tcBorders>
              <w:top w:val="nil"/>
              <w:left w:val="nil"/>
              <w:bottom w:val="single" w:sz="4" w:space="0" w:color="auto"/>
              <w:right w:val="single" w:sz="4" w:space="0" w:color="auto"/>
            </w:tcBorders>
            <w:shd w:val="clear" w:color="auto" w:fill="auto"/>
            <w:vAlign w:val="center"/>
            <w:hideMark/>
          </w:tcPr>
          <w:p w14:paraId="7DD62939" w14:textId="77777777" w:rsidR="00885371" w:rsidRPr="00885371" w:rsidRDefault="00885371" w:rsidP="00885371">
            <w:pPr>
              <w:jc w:val="center"/>
              <w:rPr>
                <w:rFonts w:ascii="Calibri" w:hAnsi="Calibri" w:cs="Calibri"/>
                <w:sz w:val="20"/>
                <w:szCs w:val="20"/>
              </w:rPr>
            </w:pPr>
            <w:r w:rsidRPr="00885371">
              <w:rPr>
                <w:rFonts w:ascii="Calibri" w:hAnsi="Calibri" w:cs="Calibri"/>
                <w:sz w:val="20"/>
                <w:szCs w:val="20"/>
              </w:rPr>
              <w:t>14</w:t>
            </w:r>
          </w:p>
        </w:tc>
        <w:tc>
          <w:tcPr>
            <w:tcW w:w="2960" w:type="dxa"/>
            <w:tcBorders>
              <w:top w:val="nil"/>
              <w:left w:val="nil"/>
              <w:bottom w:val="single" w:sz="4" w:space="0" w:color="auto"/>
              <w:right w:val="single" w:sz="4" w:space="0" w:color="auto"/>
            </w:tcBorders>
            <w:shd w:val="clear" w:color="auto" w:fill="auto"/>
            <w:vAlign w:val="center"/>
            <w:hideMark/>
          </w:tcPr>
          <w:p w14:paraId="1BF868B8" w14:textId="77777777" w:rsidR="00885371" w:rsidRPr="00885371" w:rsidRDefault="00885371" w:rsidP="00885371">
            <w:pPr>
              <w:jc w:val="center"/>
              <w:rPr>
                <w:rFonts w:ascii="Calibri" w:hAnsi="Calibri" w:cs="Calibri"/>
                <w:sz w:val="20"/>
                <w:szCs w:val="20"/>
              </w:rPr>
            </w:pPr>
            <w:r w:rsidRPr="00885371">
              <w:rPr>
                <w:rFonts w:ascii="Calibri" w:hAnsi="Calibri" w:cs="Calibri"/>
                <w:sz w:val="20"/>
                <w:szCs w:val="20"/>
              </w:rPr>
              <w:t>14</w:t>
            </w:r>
          </w:p>
        </w:tc>
      </w:tr>
      <w:tr w:rsidR="00885371" w:rsidRPr="00885371" w14:paraId="4E306C10" w14:textId="77777777" w:rsidTr="00885371">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7F59A2E" w14:textId="77777777" w:rsidR="00885371" w:rsidRPr="00885371" w:rsidRDefault="00885371" w:rsidP="00885371">
            <w:pPr>
              <w:jc w:val="center"/>
              <w:rPr>
                <w:rFonts w:ascii="Calibri" w:hAnsi="Calibri" w:cs="Calibri"/>
                <w:sz w:val="22"/>
                <w:szCs w:val="22"/>
              </w:rPr>
            </w:pPr>
            <w:r w:rsidRPr="00885371">
              <w:rPr>
                <w:rFonts w:ascii="Calibri" w:hAnsi="Calibri" w:cs="Calibri"/>
                <w:sz w:val="22"/>
                <w:szCs w:val="22"/>
              </w:rPr>
              <w:t>2019</w:t>
            </w:r>
          </w:p>
        </w:tc>
        <w:tc>
          <w:tcPr>
            <w:tcW w:w="3320" w:type="dxa"/>
            <w:tcBorders>
              <w:top w:val="nil"/>
              <w:left w:val="nil"/>
              <w:bottom w:val="single" w:sz="4" w:space="0" w:color="auto"/>
              <w:right w:val="single" w:sz="4" w:space="0" w:color="auto"/>
            </w:tcBorders>
            <w:shd w:val="clear" w:color="auto" w:fill="auto"/>
            <w:vAlign w:val="center"/>
            <w:hideMark/>
          </w:tcPr>
          <w:p w14:paraId="5428C993" w14:textId="77777777" w:rsidR="00885371" w:rsidRPr="00885371" w:rsidRDefault="00885371" w:rsidP="00885371">
            <w:pPr>
              <w:jc w:val="center"/>
              <w:rPr>
                <w:rFonts w:ascii="Calibri" w:hAnsi="Calibri" w:cs="Calibri"/>
                <w:sz w:val="20"/>
                <w:szCs w:val="20"/>
              </w:rPr>
            </w:pPr>
            <w:r w:rsidRPr="00885371">
              <w:rPr>
                <w:rFonts w:ascii="Calibri" w:hAnsi="Calibri" w:cs="Calibri"/>
                <w:sz w:val="20"/>
                <w:szCs w:val="20"/>
              </w:rPr>
              <w:t>7</w:t>
            </w:r>
          </w:p>
        </w:tc>
        <w:tc>
          <w:tcPr>
            <w:tcW w:w="2960" w:type="dxa"/>
            <w:tcBorders>
              <w:top w:val="nil"/>
              <w:left w:val="nil"/>
              <w:bottom w:val="single" w:sz="4" w:space="0" w:color="auto"/>
              <w:right w:val="single" w:sz="4" w:space="0" w:color="auto"/>
            </w:tcBorders>
            <w:shd w:val="clear" w:color="auto" w:fill="auto"/>
            <w:vAlign w:val="center"/>
            <w:hideMark/>
          </w:tcPr>
          <w:p w14:paraId="3BC9F7B3" w14:textId="77777777" w:rsidR="00885371" w:rsidRPr="00885371" w:rsidRDefault="00885371" w:rsidP="00885371">
            <w:pPr>
              <w:jc w:val="center"/>
              <w:rPr>
                <w:rFonts w:ascii="Calibri" w:hAnsi="Calibri" w:cs="Calibri"/>
                <w:sz w:val="20"/>
                <w:szCs w:val="20"/>
              </w:rPr>
            </w:pPr>
            <w:r w:rsidRPr="00885371">
              <w:rPr>
                <w:rFonts w:ascii="Calibri" w:hAnsi="Calibri" w:cs="Calibri"/>
                <w:sz w:val="20"/>
                <w:szCs w:val="20"/>
              </w:rPr>
              <w:t>9</w:t>
            </w:r>
          </w:p>
        </w:tc>
      </w:tr>
      <w:tr w:rsidR="00885371" w:rsidRPr="00885371" w14:paraId="1D92899B" w14:textId="77777777" w:rsidTr="00885371">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2AE7A14" w14:textId="77777777" w:rsidR="00885371" w:rsidRPr="00885371" w:rsidRDefault="00885371" w:rsidP="00885371">
            <w:pPr>
              <w:jc w:val="center"/>
              <w:rPr>
                <w:rFonts w:ascii="Calibri" w:hAnsi="Calibri" w:cs="Calibri"/>
                <w:sz w:val="22"/>
                <w:szCs w:val="22"/>
              </w:rPr>
            </w:pPr>
            <w:r w:rsidRPr="00885371">
              <w:rPr>
                <w:rFonts w:ascii="Calibri" w:hAnsi="Calibri" w:cs="Calibri"/>
                <w:sz w:val="22"/>
                <w:szCs w:val="22"/>
              </w:rPr>
              <w:t>2020</w:t>
            </w:r>
          </w:p>
        </w:tc>
        <w:tc>
          <w:tcPr>
            <w:tcW w:w="3320" w:type="dxa"/>
            <w:tcBorders>
              <w:top w:val="nil"/>
              <w:left w:val="nil"/>
              <w:bottom w:val="single" w:sz="4" w:space="0" w:color="auto"/>
              <w:right w:val="single" w:sz="4" w:space="0" w:color="auto"/>
            </w:tcBorders>
            <w:shd w:val="clear" w:color="auto" w:fill="auto"/>
            <w:vAlign w:val="center"/>
            <w:hideMark/>
          </w:tcPr>
          <w:p w14:paraId="6A8E2A0E" w14:textId="77777777" w:rsidR="00885371" w:rsidRPr="00885371" w:rsidRDefault="00885371" w:rsidP="00885371">
            <w:pPr>
              <w:jc w:val="center"/>
              <w:rPr>
                <w:rFonts w:ascii="Calibri" w:hAnsi="Calibri" w:cs="Calibri"/>
                <w:sz w:val="20"/>
                <w:szCs w:val="20"/>
              </w:rPr>
            </w:pPr>
            <w:r w:rsidRPr="00885371">
              <w:rPr>
                <w:rFonts w:ascii="Calibri" w:hAnsi="Calibri" w:cs="Calibri"/>
                <w:sz w:val="20"/>
                <w:szCs w:val="20"/>
              </w:rPr>
              <w:t>9</w:t>
            </w:r>
          </w:p>
        </w:tc>
        <w:tc>
          <w:tcPr>
            <w:tcW w:w="2960" w:type="dxa"/>
            <w:tcBorders>
              <w:top w:val="nil"/>
              <w:left w:val="nil"/>
              <w:bottom w:val="single" w:sz="4" w:space="0" w:color="auto"/>
              <w:right w:val="single" w:sz="4" w:space="0" w:color="auto"/>
            </w:tcBorders>
            <w:shd w:val="clear" w:color="auto" w:fill="auto"/>
            <w:vAlign w:val="center"/>
            <w:hideMark/>
          </w:tcPr>
          <w:p w14:paraId="6AF03E4A" w14:textId="77777777" w:rsidR="00885371" w:rsidRPr="00885371" w:rsidRDefault="00885371" w:rsidP="00885371">
            <w:pPr>
              <w:jc w:val="center"/>
              <w:rPr>
                <w:rFonts w:ascii="Calibri" w:hAnsi="Calibri" w:cs="Calibri"/>
                <w:sz w:val="20"/>
                <w:szCs w:val="20"/>
              </w:rPr>
            </w:pPr>
            <w:r w:rsidRPr="00885371">
              <w:rPr>
                <w:rFonts w:ascii="Calibri" w:hAnsi="Calibri" w:cs="Calibri"/>
                <w:sz w:val="20"/>
                <w:szCs w:val="20"/>
              </w:rPr>
              <w:t>8</w:t>
            </w:r>
          </w:p>
        </w:tc>
      </w:tr>
      <w:tr w:rsidR="00885371" w:rsidRPr="00885371" w14:paraId="47EBFBFF" w14:textId="77777777" w:rsidTr="00885371">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9B5C85E" w14:textId="77777777" w:rsidR="00885371" w:rsidRPr="00885371" w:rsidRDefault="00885371" w:rsidP="00885371">
            <w:pPr>
              <w:jc w:val="center"/>
              <w:rPr>
                <w:rFonts w:ascii="Calibri" w:hAnsi="Calibri" w:cs="Calibri"/>
                <w:sz w:val="22"/>
                <w:szCs w:val="22"/>
              </w:rPr>
            </w:pPr>
            <w:r w:rsidRPr="00885371">
              <w:rPr>
                <w:rFonts w:ascii="Calibri" w:hAnsi="Calibri" w:cs="Calibri"/>
                <w:sz w:val="22"/>
                <w:szCs w:val="22"/>
              </w:rPr>
              <w:t>2021</w:t>
            </w:r>
          </w:p>
        </w:tc>
        <w:tc>
          <w:tcPr>
            <w:tcW w:w="3320" w:type="dxa"/>
            <w:tcBorders>
              <w:top w:val="nil"/>
              <w:left w:val="nil"/>
              <w:bottom w:val="single" w:sz="4" w:space="0" w:color="auto"/>
              <w:right w:val="single" w:sz="4" w:space="0" w:color="auto"/>
            </w:tcBorders>
            <w:shd w:val="clear" w:color="auto" w:fill="auto"/>
            <w:vAlign w:val="center"/>
            <w:hideMark/>
          </w:tcPr>
          <w:p w14:paraId="6DD47571" w14:textId="77777777" w:rsidR="00885371" w:rsidRPr="00885371" w:rsidRDefault="00885371" w:rsidP="00885371">
            <w:pPr>
              <w:jc w:val="center"/>
              <w:rPr>
                <w:rFonts w:ascii="Calibri" w:hAnsi="Calibri" w:cs="Calibri"/>
                <w:sz w:val="20"/>
                <w:szCs w:val="20"/>
              </w:rPr>
            </w:pPr>
            <w:r w:rsidRPr="00885371">
              <w:rPr>
                <w:rFonts w:ascii="Calibri" w:hAnsi="Calibri" w:cs="Calibri"/>
                <w:sz w:val="20"/>
                <w:szCs w:val="20"/>
              </w:rPr>
              <w:t>9</w:t>
            </w:r>
          </w:p>
        </w:tc>
        <w:tc>
          <w:tcPr>
            <w:tcW w:w="2960" w:type="dxa"/>
            <w:tcBorders>
              <w:top w:val="nil"/>
              <w:left w:val="nil"/>
              <w:bottom w:val="single" w:sz="4" w:space="0" w:color="auto"/>
              <w:right w:val="single" w:sz="4" w:space="0" w:color="auto"/>
            </w:tcBorders>
            <w:shd w:val="clear" w:color="auto" w:fill="auto"/>
            <w:vAlign w:val="center"/>
            <w:hideMark/>
          </w:tcPr>
          <w:p w14:paraId="0AAA7234" w14:textId="77777777" w:rsidR="00885371" w:rsidRPr="00885371" w:rsidRDefault="00885371" w:rsidP="00885371">
            <w:pPr>
              <w:jc w:val="center"/>
              <w:rPr>
                <w:rFonts w:ascii="Calibri" w:hAnsi="Calibri" w:cs="Calibri"/>
                <w:sz w:val="20"/>
                <w:szCs w:val="20"/>
              </w:rPr>
            </w:pPr>
            <w:r w:rsidRPr="00885371">
              <w:rPr>
                <w:rFonts w:ascii="Calibri" w:hAnsi="Calibri" w:cs="Calibri"/>
                <w:sz w:val="20"/>
                <w:szCs w:val="20"/>
              </w:rPr>
              <w:t>9</w:t>
            </w:r>
          </w:p>
        </w:tc>
      </w:tr>
      <w:tr w:rsidR="00885371" w:rsidRPr="00885371" w14:paraId="58E64A8F" w14:textId="77777777" w:rsidTr="00885371">
        <w:trPr>
          <w:trHeight w:val="300"/>
        </w:trPr>
        <w:tc>
          <w:tcPr>
            <w:tcW w:w="4400" w:type="dxa"/>
            <w:gridSpan w:val="2"/>
            <w:tcBorders>
              <w:top w:val="nil"/>
              <w:left w:val="nil"/>
              <w:bottom w:val="nil"/>
              <w:right w:val="nil"/>
            </w:tcBorders>
            <w:shd w:val="clear" w:color="auto" w:fill="auto"/>
            <w:noWrap/>
            <w:vAlign w:val="bottom"/>
            <w:hideMark/>
          </w:tcPr>
          <w:p w14:paraId="432F4DF0" w14:textId="77777777" w:rsidR="00885371" w:rsidRPr="00885371" w:rsidRDefault="00885371" w:rsidP="00885371">
            <w:pPr>
              <w:jc w:val="left"/>
              <w:rPr>
                <w:rFonts w:ascii="Calibri" w:hAnsi="Calibri" w:cs="Calibri"/>
                <w:sz w:val="22"/>
                <w:szCs w:val="22"/>
              </w:rPr>
            </w:pPr>
            <w:r w:rsidRPr="00885371">
              <w:rPr>
                <w:rFonts w:ascii="Calibri" w:hAnsi="Calibri" w:cs="Calibri"/>
                <w:sz w:val="22"/>
                <w:szCs w:val="22"/>
              </w:rPr>
              <w:t xml:space="preserve">Forrás: </w:t>
            </w:r>
            <w:proofErr w:type="spellStart"/>
            <w:r w:rsidRPr="00885371">
              <w:rPr>
                <w:rFonts w:ascii="Calibri" w:hAnsi="Calibri" w:cs="Calibri"/>
                <w:sz w:val="22"/>
                <w:szCs w:val="22"/>
              </w:rPr>
              <w:t>TeIR</w:t>
            </w:r>
            <w:proofErr w:type="spellEnd"/>
            <w:r w:rsidRPr="00885371">
              <w:rPr>
                <w:rFonts w:ascii="Calibri" w:hAnsi="Calibri" w:cs="Calibri"/>
                <w:sz w:val="22"/>
                <w:szCs w:val="22"/>
              </w:rPr>
              <w:t>, Nemzeti Munkaügyi Hivatal</w:t>
            </w:r>
          </w:p>
        </w:tc>
        <w:tc>
          <w:tcPr>
            <w:tcW w:w="2960" w:type="dxa"/>
            <w:tcBorders>
              <w:top w:val="nil"/>
              <w:left w:val="nil"/>
              <w:bottom w:val="nil"/>
              <w:right w:val="nil"/>
            </w:tcBorders>
            <w:shd w:val="clear" w:color="auto" w:fill="auto"/>
            <w:noWrap/>
            <w:vAlign w:val="bottom"/>
            <w:hideMark/>
          </w:tcPr>
          <w:p w14:paraId="08CDC409" w14:textId="77777777" w:rsidR="00885371" w:rsidRPr="00885371" w:rsidRDefault="00885371" w:rsidP="00885371">
            <w:pPr>
              <w:jc w:val="left"/>
              <w:rPr>
                <w:rFonts w:ascii="Calibri" w:hAnsi="Calibri" w:cs="Calibri"/>
                <w:sz w:val="22"/>
                <w:szCs w:val="22"/>
              </w:rPr>
            </w:pPr>
          </w:p>
        </w:tc>
      </w:tr>
    </w:tbl>
    <w:p w14:paraId="40B0DE52" w14:textId="77777777" w:rsidR="001B5B93" w:rsidRPr="001B5B93" w:rsidRDefault="001B5B93" w:rsidP="00885371">
      <w:pPr>
        <w:ind w:left="960"/>
        <w:jc w:val="center"/>
      </w:pPr>
    </w:p>
    <w:p w14:paraId="2C3D79B1" w14:textId="0D023A4F" w:rsidR="001B5B93" w:rsidRDefault="00885371" w:rsidP="00885371">
      <w:pPr>
        <w:ind w:left="960"/>
        <w:jc w:val="center"/>
      </w:pPr>
      <w:r>
        <w:rPr>
          <w:noProof/>
        </w:rPr>
        <w:drawing>
          <wp:anchor distT="0" distB="0" distL="114300" distR="114300" simplePos="0" relativeHeight="251659264" behindDoc="0" locked="0" layoutInCell="1" allowOverlap="1" wp14:anchorId="2983AFE2" wp14:editId="7A703FFD">
            <wp:simplePos x="0" y="0"/>
            <wp:positionH relativeFrom="column">
              <wp:posOffset>1075690</wp:posOffset>
            </wp:positionH>
            <wp:positionV relativeFrom="paragraph">
              <wp:posOffset>3810</wp:posOffset>
            </wp:positionV>
            <wp:extent cx="4477551" cy="2911289"/>
            <wp:effectExtent l="0" t="0" r="18415" b="3810"/>
            <wp:wrapTopAndBottom/>
            <wp:docPr id="1349064397" name="Diagram 1">
              <a:extLst xmlns:a="http://schemas.openxmlformats.org/drawingml/2006/main">
                <a:ext uri="{FF2B5EF4-FFF2-40B4-BE49-F238E27FC236}">
                  <a16:creationId xmlns:a16="http://schemas.microsoft.com/office/drawing/2014/main" id="{00000000-0008-0000-03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14:paraId="5BBD5FCC" w14:textId="77777777" w:rsidR="00885371" w:rsidRPr="001B5B93" w:rsidRDefault="00885371" w:rsidP="00885371">
      <w:pPr>
        <w:ind w:left="960"/>
      </w:pPr>
    </w:p>
    <w:p w14:paraId="69CDBB31" w14:textId="77777777" w:rsidR="00920483" w:rsidRPr="00920483" w:rsidRDefault="00920483" w:rsidP="00920483">
      <w:pPr>
        <w:ind w:left="960"/>
      </w:pPr>
      <w:r w:rsidRPr="00920483">
        <w:t xml:space="preserve">A közfoglalkoztatás szerepét a Kormány másként értelmezi: egy olyan átmeneti foglalkoztatásnak tekinti, amely segély helyett munkát és fizetést biztosít az álláskeresők számára. Célja az elsődleges munkaerő-piaci integráció és </w:t>
      </w:r>
      <w:proofErr w:type="spellStart"/>
      <w:r w:rsidRPr="00920483">
        <w:t>reintegráció</w:t>
      </w:r>
      <w:proofErr w:type="spellEnd"/>
      <w:r w:rsidRPr="00920483">
        <w:t>, a tartósan munka nélkül lévők aktiválása által. Támogatott „tranzitfoglalkoztatás”, amelynek célja, hogy a közfoglalkoztatott sikeresen vissza-, illetve bekerüljön az elsődleges munkaerő-piacra.</w:t>
      </w:r>
    </w:p>
    <w:p w14:paraId="14933745" w14:textId="77777777" w:rsidR="00920483" w:rsidRPr="005E159E" w:rsidRDefault="00920483" w:rsidP="00920483">
      <w:pPr>
        <w:ind w:left="960"/>
        <w:rPr>
          <w:highlight w:val="yellow"/>
        </w:rPr>
      </w:pPr>
    </w:p>
    <w:p w14:paraId="4D72487A" w14:textId="372DA0D2" w:rsidR="001B5B93" w:rsidRPr="001B5B93" w:rsidRDefault="001B5B93" w:rsidP="001B5B93">
      <w:pPr>
        <w:ind w:left="960"/>
      </w:pPr>
      <w:r w:rsidRPr="001B5B93">
        <w:t>A Kormány értékelése szerint a közfoglalkoztatás</w:t>
      </w:r>
      <w:r w:rsidR="00920483">
        <w:t>t</w:t>
      </w:r>
      <w:r w:rsidRPr="001B5B93">
        <w:t xml:space="preserve"> egyértelműen és alapjaiban befolyásolta a nyílt munkaerőpiac helyzete, az általánosan jelentkező, már a közfoglalkoztatásban is tapasztalható munkaerőhiány, valamint a gazdaság élénkülésével folyamatosan csökkenő álláskeresői létszám, a megfelelő, végzettséggel, képzettséggel rendelkező, motivált, dolgozni képes és akaró álláskeresői munkaerő egyre szűkülő létszáma.</w:t>
      </w:r>
    </w:p>
    <w:p w14:paraId="34534D9B" w14:textId="77777777" w:rsidR="001B5B93" w:rsidRPr="001B5B93" w:rsidRDefault="001B5B93" w:rsidP="001B5B93">
      <w:pPr>
        <w:ind w:left="960"/>
      </w:pPr>
    </w:p>
    <w:p w14:paraId="7AD5129D" w14:textId="0A2EC744" w:rsidR="00E03648" w:rsidRPr="00E03648" w:rsidRDefault="001B5B93" w:rsidP="001B5B93">
      <w:pPr>
        <w:ind w:left="960"/>
      </w:pPr>
      <w:r w:rsidRPr="001B5B93">
        <w:t>A kormányzati szándékból adódóan egyre csökken a közfoglalkoztatásban résztvevők száma</w:t>
      </w:r>
      <w:r w:rsidR="00C7770F">
        <w:t xml:space="preserve">, öt év alatt </w:t>
      </w:r>
      <w:r w:rsidR="00C1060D">
        <w:t>mintegy harmadára</w:t>
      </w:r>
      <w:r w:rsidRPr="001B5B93">
        <w:t>.</w:t>
      </w:r>
      <w:r>
        <w:t xml:space="preserve"> </w:t>
      </w:r>
      <w:r w:rsidR="00815E34">
        <w:t xml:space="preserve">Még így </w:t>
      </w:r>
      <w:r w:rsidR="00920483">
        <w:t xml:space="preserve">is </w:t>
      </w:r>
      <w:r w:rsidR="00815E34">
        <w:t>a környékbeli hasonló nagyságú településekhez képest Vargán jelentős számú közfoglalkoztatott maradt.</w:t>
      </w:r>
    </w:p>
    <w:p w14:paraId="5B381309" w14:textId="77777777" w:rsidR="00E03648" w:rsidRPr="00E03648" w:rsidRDefault="00E03648" w:rsidP="00E03648">
      <w:pPr>
        <w:ind w:left="960"/>
      </w:pPr>
    </w:p>
    <w:p w14:paraId="113F1FCE" w14:textId="77777777" w:rsidR="001B5B93" w:rsidRPr="001B5B93" w:rsidRDefault="001B5B93" w:rsidP="001B5B93">
      <w:pPr>
        <w:ind w:left="960"/>
      </w:pPr>
      <w:r w:rsidRPr="001B5B93">
        <w:t>A közfoglalkoztatottak mindannyian közterületi vagy intézményen belüli munkát végeznek, főként fizikai munkákat, kisegítő tevékenységet.</w:t>
      </w:r>
    </w:p>
    <w:p w14:paraId="3DB3EC04" w14:textId="77777777" w:rsidR="001B5B93" w:rsidRPr="001B5B93" w:rsidRDefault="001B5B93" w:rsidP="001B5B93">
      <w:pPr>
        <w:ind w:left="960"/>
      </w:pPr>
    </w:p>
    <w:p w14:paraId="3A72288D" w14:textId="77777777" w:rsidR="001B5B93" w:rsidRPr="001B5B93" w:rsidRDefault="001B5B93" w:rsidP="001B5B93">
      <w:pPr>
        <w:ind w:left="960"/>
      </w:pPr>
      <w:r w:rsidRPr="001B5B93">
        <w:t xml:space="preserve">A közmunkások feladatai közé legnagyobb részben kommunális, környezetvédelmi célú tevékenységek ellátása, intézmények tevékenységét segítő szolgáltatások végzése (pl. kézbesítés), egészségügyi és szociális, valamint a művelődési és közoktatási területeken végzett feladatok segítése tartozik. A férfi és női közmunkások által ellátott feladatok szerkezete értelemszerűen különbözik egymástól. A férfiak által leggyakrabban végzett munkák: köztisztasági és karbantartó feladatok, parkgondozás, vízelvezető árkok fenntartása. A nők esetében a köztisztasági munkák, </w:t>
      </w:r>
      <w:r w:rsidR="00C7770F">
        <w:t>épület-takarítás</w:t>
      </w:r>
      <w:r w:rsidRPr="001B5B93">
        <w:t xml:space="preserve"> és az adminisztratív kisegítő feladatok jellemzőek.</w:t>
      </w:r>
    </w:p>
    <w:p w14:paraId="488A6D8F" w14:textId="77777777" w:rsidR="001B5B93" w:rsidRPr="001B5B93" w:rsidRDefault="001B5B93" w:rsidP="001B5B93">
      <w:pPr>
        <w:ind w:left="960"/>
      </w:pPr>
    </w:p>
    <w:p w14:paraId="0199D39B" w14:textId="77777777" w:rsidR="001B5B93" w:rsidRPr="001B5B93" w:rsidRDefault="001B5B93" w:rsidP="001B5B93">
      <w:pPr>
        <w:ind w:left="960"/>
      </w:pPr>
      <w:r w:rsidRPr="001B5B93">
        <w:t>A közfoglalkoztatottak munkájával, tevékenységével az önkormányzat alapvetően elégedett.</w:t>
      </w:r>
    </w:p>
    <w:p w14:paraId="05578DD2" w14:textId="77777777" w:rsidR="001B5B93" w:rsidRPr="001B5B93" w:rsidRDefault="001B5B93" w:rsidP="001B5B93">
      <w:pPr>
        <w:ind w:left="960"/>
      </w:pPr>
    </w:p>
    <w:p w14:paraId="0AE860B9" w14:textId="77777777" w:rsidR="00466306" w:rsidRDefault="00466306" w:rsidP="009551EE">
      <w:pPr>
        <w:numPr>
          <w:ilvl w:val="0"/>
          <w:numId w:val="6"/>
        </w:numPr>
      </w:pPr>
      <w:r w:rsidRPr="00CB59E1">
        <w:lastRenderedPageBreak/>
        <w:t xml:space="preserve">a foglalkoztatáshoz való hozzáférés esélyének mobilitási, információs és egyéb tényezői; közlekedés, potenciális munkalehetőségek, tervezett beruházások, lehetséges vállalkozási területek, helyben/térségben működő foglalkoztatási programok; </w:t>
      </w:r>
    </w:p>
    <w:p w14:paraId="0FD3575C" w14:textId="77777777" w:rsidR="00E03648" w:rsidRDefault="00E03648" w:rsidP="00E03648">
      <w:pPr>
        <w:ind w:left="960"/>
      </w:pPr>
    </w:p>
    <w:p w14:paraId="39CB16D5" w14:textId="77777777" w:rsidR="000021E4" w:rsidRDefault="00815E34" w:rsidP="00C7770F">
      <w:pPr>
        <w:ind w:left="960"/>
      </w:pPr>
      <w:r w:rsidRPr="00815E34">
        <w:t>A településen élők foglalkoztatási helyzete a környező kistelepülésekhez, más zsáktelepülésekhez hasonlóan kilátástalan. Az önkormányzati közfoglalkoztatáson felül ugyanis a településen nincs foglalkoztató. Bár Sásdra, Dombóvárra, Komlóra, esetleg Pécsre még elképzelhető a bejárás, a település lakóinak lehetőségük van e városokban munkát találni, a közlekedési lehetőségek beszűkítik az ingázást is. Az átszállás, csatlakozási lehetőségek nem szolgálják az ingázók érdekeit.</w:t>
      </w:r>
      <w:r>
        <w:t xml:space="preserve"> </w:t>
      </w:r>
      <w:r w:rsidR="00C7770F" w:rsidRPr="00C7770F">
        <w:t>Sásdra még csak-csak lehetséges a napi ingázás, az innen induló járatokra való rácsatlakozás azonban már nehézségeket okozhat</w:t>
      </w:r>
      <w:r>
        <w:t>.</w:t>
      </w:r>
    </w:p>
    <w:p w14:paraId="561DB989" w14:textId="16050173" w:rsidR="00C7770F" w:rsidRPr="00C7770F" w:rsidRDefault="00C7770F" w:rsidP="00C7770F">
      <w:pPr>
        <w:ind w:left="960"/>
      </w:pPr>
    </w:p>
    <w:p w14:paraId="4D63A42C" w14:textId="77777777" w:rsidR="00C7770F" w:rsidRPr="00C7770F" w:rsidRDefault="00C7770F" w:rsidP="00C7770F">
      <w:pPr>
        <w:ind w:left="960"/>
      </w:pPr>
    </w:p>
    <w:p w14:paraId="029DF8F1" w14:textId="77777777" w:rsidR="00466306" w:rsidRDefault="00466306" w:rsidP="009551EE">
      <w:pPr>
        <w:numPr>
          <w:ilvl w:val="0"/>
          <w:numId w:val="6"/>
        </w:numPr>
      </w:pPr>
      <w:r w:rsidRPr="00CB59E1">
        <w:t>fiatalok foglalkoztatását és az oktatásból a munkaerőpiacra való átmenetet megkönnyítő programok a településen; képzéshez, továbbképzéshez való hozzáférésük;</w:t>
      </w:r>
    </w:p>
    <w:p w14:paraId="6E51C159" w14:textId="77777777" w:rsidR="00E03648" w:rsidRDefault="00E03648" w:rsidP="007E3468">
      <w:pPr>
        <w:ind w:left="960"/>
        <w:rPr>
          <w:i/>
          <w:highlight w:val="yellow"/>
        </w:rPr>
      </w:pPr>
    </w:p>
    <w:p w14:paraId="517364D8" w14:textId="77777777" w:rsidR="00E03648" w:rsidRPr="00E03648" w:rsidRDefault="00E03648" w:rsidP="00E03648">
      <w:pPr>
        <w:ind w:left="960"/>
      </w:pPr>
      <w:r w:rsidRPr="00E03648">
        <w:t xml:space="preserve">A munkanélküliség kezelésében jelentős szerepet kap a képzés, továbbképzés. </w:t>
      </w:r>
    </w:p>
    <w:p w14:paraId="52F08052" w14:textId="77777777" w:rsidR="00E03648" w:rsidRDefault="00B62909" w:rsidP="00E03648">
      <w:pPr>
        <w:ind w:left="960"/>
      </w:pPr>
      <w:r>
        <w:t>A</w:t>
      </w:r>
      <w:r w:rsidR="00E03648" w:rsidRPr="00E03648">
        <w:t xml:space="preserve">z álláskeresők között </w:t>
      </w:r>
      <w:r>
        <w:t>nincs</w:t>
      </w:r>
      <w:r w:rsidR="00E03648" w:rsidRPr="00E03648">
        <w:t xml:space="preserve"> 8 általános iskolai végzettséggel nem rendelkező</w:t>
      </w:r>
      <w:r>
        <w:t>, az alapfokú iskolai végzettséggel rendelkezők is jellemzően kevesebben vannak, mint a magasabb iskolai végzettségűek.</w:t>
      </w:r>
    </w:p>
    <w:p w14:paraId="6F779910" w14:textId="77777777" w:rsidR="00B62909" w:rsidRDefault="00B62909" w:rsidP="00E03648">
      <w:pPr>
        <w:ind w:left="960"/>
      </w:pPr>
    </w:p>
    <w:tbl>
      <w:tblPr>
        <w:tblW w:w="6500" w:type="dxa"/>
        <w:jc w:val="center"/>
        <w:tblCellMar>
          <w:left w:w="70" w:type="dxa"/>
          <w:right w:w="70" w:type="dxa"/>
        </w:tblCellMar>
        <w:tblLook w:val="04A0" w:firstRow="1" w:lastRow="0" w:firstColumn="1" w:lastColumn="0" w:noHBand="0" w:noVBand="1"/>
      </w:tblPr>
      <w:tblGrid>
        <w:gridCol w:w="1760"/>
        <w:gridCol w:w="2340"/>
        <w:gridCol w:w="2400"/>
      </w:tblGrid>
      <w:tr w:rsidR="00885371" w:rsidRPr="00885371" w14:paraId="45B17552" w14:textId="77777777" w:rsidTr="00885371">
        <w:trPr>
          <w:trHeight w:val="720"/>
          <w:jc w:val="center"/>
        </w:trPr>
        <w:tc>
          <w:tcPr>
            <w:tcW w:w="65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00D9FA0" w14:textId="77777777" w:rsidR="00885371" w:rsidRPr="00885371" w:rsidRDefault="00885371" w:rsidP="00885371">
            <w:pPr>
              <w:jc w:val="center"/>
              <w:rPr>
                <w:rFonts w:ascii="Calibri" w:hAnsi="Calibri" w:cs="Calibri"/>
                <w:b/>
                <w:bCs/>
                <w:sz w:val="22"/>
                <w:szCs w:val="22"/>
              </w:rPr>
            </w:pPr>
            <w:r w:rsidRPr="00885371">
              <w:rPr>
                <w:rFonts w:ascii="Calibri" w:hAnsi="Calibri" w:cs="Calibri"/>
                <w:b/>
                <w:bCs/>
                <w:sz w:val="22"/>
                <w:szCs w:val="22"/>
              </w:rPr>
              <w:t xml:space="preserve">3.2.6. számú táblázat - Pályakezdő álláskeresők száma </w:t>
            </w:r>
          </w:p>
        </w:tc>
      </w:tr>
      <w:tr w:rsidR="00885371" w:rsidRPr="00885371" w14:paraId="5C5432AB" w14:textId="77777777" w:rsidTr="00885371">
        <w:trPr>
          <w:trHeight w:val="1065"/>
          <w:jc w:val="center"/>
        </w:trPr>
        <w:tc>
          <w:tcPr>
            <w:tcW w:w="176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43EEAD78" w14:textId="77777777" w:rsidR="00885371" w:rsidRPr="00885371" w:rsidRDefault="00885371" w:rsidP="00885371">
            <w:pPr>
              <w:jc w:val="center"/>
              <w:rPr>
                <w:rFonts w:ascii="Calibri" w:hAnsi="Calibri" w:cs="Calibri"/>
                <w:b/>
                <w:bCs/>
                <w:sz w:val="22"/>
                <w:szCs w:val="22"/>
              </w:rPr>
            </w:pPr>
            <w:r w:rsidRPr="00885371">
              <w:rPr>
                <w:rFonts w:ascii="Calibri" w:hAnsi="Calibri" w:cs="Calibri"/>
                <w:b/>
                <w:bCs/>
                <w:sz w:val="22"/>
                <w:szCs w:val="22"/>
              </w:rPr>
              <w:t>Év </w:t>
            </w:r>
          </w:p>
        </w:tc>
        <w:tc>
          <w:tcPr>
            <w:tcW w:w="2340" w:type="dxa"/>
            <w:tcBorders>
              <w:top w:val="nil"/>
              <w:left w:val="nil"/>
              <w:bottom w:val="nil"/>
              <w:right w:val="single" w:sz="4" w:space="0" w:color="auto"/>
            </w:tcBorders>
            <w:shd w:val="clear" w:color="000000" w:fill="E2EFDA"/>
            <w:vAlign w:val="center"/>
            <w:hideMark/>
          </w:tcPr>
          <w:p w14:paraId="3681B6E7" w14:textId="77777777" w:rsidR="00885371" w:rsidRPr="00885371" w:rsidRDefault="00885371" w:rsidP="00885371">
            <w:pPr>
              <w:jc w:val="center"/>
              <w:rPr>
                <w:rFonts w:ascii="Calibri" w:hAnsi="Calibri" w:cs="Calibri"/>
                <w:b/>
                <w:bCs/>
                <w:sz w:val="22"/>
                <w:szCs w:val="22"/>
              </w:rPr>
            </w:pPr>
            <w:r w:rsidRPr="00885371">
              <w:rPr>
                <w:rFonts w:ascii="Calibri" w:hAnsi="Calibri" w:cs="Calibri"/>
                <w:b/>
                <w:bCs/>
                <w:sz w:val="22"/>
                <w:szCs w:val="22"/>
              </w:rPr>
              <w:t>Nyilvántartott álláskeresők száma</w:t>
            </w:r>
            <w:r w:rsidRPr="00885371">
              <w:rPr>
                <w:rFonts w:ascii="Calibri" w:hAnsi="Calibri" w:cs="Calibri"/>
                <w:b/>
                <w:bCs/>
                <w:sz w:val="22"/>
                <w:szCs w:val="22"/>
              </w:rPr>
              <w:br/>
            </w:r>
            <w:r w:rsidRPr="00885371">
              <w:rPr>
                <w:rFonts w:ascii="Calibri" w:hAnsi="Calibri" w:cs="Calibri"/>
                <w:sz w:val="22"/>
                <w:szCs w:val="22"/>
              </w:rPr>
              <w:t>(TS 052)</w:t>
            </w:r>
          </w:p>
        </w:tc>
        <w:tc>
          <w:tcPr>
            <w:tcW w:w="2400" w:type="dxa"/>
            <w:tcBorders>
              <w:top w:val="nil"/>
              <w:left w:val="nil"/>
              <w:bottom w:val="single" w:sz="4" w:space="0" w:color="auto"/>
              <w:right w:val="single" w:sz="4" w:space="0" w:color="auto"/>
            </w:tcBorders>
            <w:shd w:val="clear" w:color="000000" w:fill="E2EFDA"/>
            <w:vAlign w:val="center"/>
            <w:hideMark/>
          </w:tcPr>
          <w:p w14:paraId="29527B62" w14:textId="77777777" w:rsidR="00885371" w:rsidRPr="00885371" w:rsidRDefault="00885371" w:rsidP="00885371">
            <w:pPr>
              <w:jc w:val="center"/>
              <w:rPr>
                <w:rFonts w:ascii="Calibri" w:hAnsi="Calibri" w:cs="Calibri"/>
                <w:b/>
                <w:bCs/>
                <w:sz w:val="22"/>
                <w:szCs w:val="22"/>
              </w:rPr>
            </w:pPr>
            <w:r w:rsidRPr="00885371">
              <w:rPr>
                <w:rFonts w:ascii="Calibri" w:hAnsi="Calibri" w:cs="Calibri"/>
                <w:b/>
                <w:bCs/>
                <w:sz w:val="22"/>
                <w:szCs w:val="22"/>
              </w:rPr>
              <w:t>Nyilvántartott pályakezdő álláskeresők száma</w:t>
            </w:r>
            <w:r w:rsidRPr="00885371">
              <w:rPr>
                <w:rFonts w:ascii="Calibri" w:hAnsi="Calibri" w:cs="Calibri"/>
                <w:b/>
                <w:bCs/>
                <w:sz w:val="22"/>
                <w:szCs w:val="22"/>
              </w:rPr>
              <w:br/>
            </w:r>
            <w:r w:rsidRPr="00885371">
              <w:rPr>
                <w:rFonts w:ascii="Calibri" w:hAnsi="Calibri" w:cs="Calibri"/>
                <w:sz w:val="22"/>
                <w:szCs w:val="22"/>
              </w:rPr>
              <w:t>(TS 053)</w:t>
            </w:r>
          </w:p>
        </w:tc>
      </w:tr>
      <w:tr w:rsidR="00885371" w:rsidRPr="00885371" w14:paraId="440B128A" w14:textId="77777777" w:rsidTr="00885371">
        <w:trPr>
          <w:trHeight w:val="450"/>
          <w:jc w:val="center"/>
        </w:trPr>
        <w:tc>
          <w:tcPr>
            <w:tcW w:w="1760" w:type="dxa"/>
            <w:vMerge/>
            <w:tcBorders>
              <w:top w:val="nil"/>
              <w:left w:val="single" w:sz="4" w:space="0" w:color="auto"/>
              <w:bottom w:val="single" w:sz="4" w:space="0" w:color="000000"/>
              <w:right w:val="single" w:sz="4" w:space="0" w:color="auto"/>
            </w:tcBorders>
            <w:vAlign w:val="center"/>
            <w:hideMark/>
          </w:tcPr>
          <w:p w14:paraId="2528C2AF" w14:textId="77777777" w:rsidR="00885371" w:rsidRPr="00885371" w:rsidRDefault="00885371" w:rsidP="00885371">
            <w:pPr>
              <w:jc w:val="left"/>
              <w:rPr>
                <w:rFonts w:ascii="Calibri" w:hAnsi="Calibri" w:cs="Calibri"/>
                <w:b/>
                <w:bCs/>
                <w:sz w:val="22"/>
                <w:szCs w:val="22"/>
              </w:rPr>
            </w:pPr>
          </w:p>
        </w:tc>
        <w:tc>
          <w:tcPr>
            <w:tcW w:w="2340" w:type="dxa"/>
            <w:tcBorders>
              <w:top w:val="single" w:sz="4" w:space="0" w:color="auto"/>
              <w:left w:val="nil"/>
              <w:bottom w:val="single" w:sz="4" w:space="0" w:color="auto"/>
              <w:right w:val="single" w:sz="4" w:space="0" w:color="auto"/>
            </w:tcBorders>
            <w:shd w:val="clear" w:color="000000" w:fill="E2EFDA"/>
            <w:noWrap/>
            <w:vAlign w:val="center"/>
            <w:hideMark/>
          </w:tcPr>
          <w:p w14:paraId="27C17104" w14:textId="77777777" w:rsidR="00885371" w:rsidRPr="00885371" w:rsidRDefault="00885371" w:rsidP="00885371">
            <w:pPr>
              <w:jc w:val="center"/>
              <w:rPr>
                <w:rFonts w:ascii="Calibri" w:hAnsi="Calibri" w:cs="Calibri"/>
                <w:b/>
                <w:bCs/>
                <w:sz w:val="22"/>
                <w:szCs w:val="22"/>
              </w:rPr>
            </w:pPr>
            <w:r w:rsidRPr="00885371">
              <w:rPr>
                <w:rFonts w:ascii="Calibri" w:hAnsi="Calibri" w:cs="Calibri"/>
                <w:b/>
                <w:bCs/>
                <w:sz w:val="22"/>
                <w:szCs w:val="22"/>
              </w:rPr>
              <w:t>Fő</w:t>
            </w:r>
          </w:p>
        </w:tc>
        <w:tc>
          <w:tcPr>
            <w:tcW w:w="2400" w:type="dxa"/>
            <w:tcBorders>
              <w:top w:val="nil"/>
              <w:left w:val="nil"/>
              <w:bottom w:val="single" w:sz="4" w:space="0" w:color="auto"/>
              <w:right w:val="single" w:sz="4" w:space="0" w:color="auto"/>
            </w:tcBorders>
            <w:shd w:val="clear" w:color="000000" w:fill="E2EFDA"/>
            <w:noWrap/>
            <w:vAlign w:val="center"/>
            <w:hideMark/>
          </w:tcPr>
          <w:p w14:paraId="43197E32" w14:textId="77777777" w:rsidR="00885371" w:rsidRPr="00885371" w:rsidRDefault="00885371" w:rsidP="00885371">
            <w:pPr>
              <w:jc w:val="center"/>
              <w:rPr>
                <w:rFonts w:ascii="Calibri" w:hAnsi="Calibri" w:cs="Calibri"/>
                <w:b/>
                <w:bCs/>
                <w:sz w:val="22"/>
                <w:szCs w:val="22"/>
              </w:rPr>
            </w:pPr>
            <w:r w:rsidRPr="00885371">
              <w:rPr>
                <w:rFonts w:ascii="Calibri" w:hAnsi="Calibri" w:cs="Calibri"/>
                <w:b/>
                <w:bCs/>
                <w:sz w:val="22"/>
                <w:szCs w:val="22"/>
              </w:rPr>
              <w:t>Fő</w:t>
            </w:r>
          </w:p>
        </w:tc>
      </w:tr>
      <w:tr w:rsidR="00885371" w:rsidRPr="00885371" w14:paraId="08F97D23" w14:textId="77777777" w:rsidTr="00885371">
        <w:trPr>
          <w:trHeight w:val="42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77D311D2" w14:textId="77777777" w:rsidR="00885371" w:rsidRPr="00885371" w:rsidRDefault="00885371" w:rsidP="00885371">
            <w:pPr>
              <w:jc w:val="center"/>
              <w:rPr>
                <w:rFonts w:ascii="Calibri" w:hAnsi="Calibri" w:cs="Calibri"/>
                <w:sz w:val="22"/>
                <w:szCs w:val="22"/>
              </w:rPr>
            </w:pPr>
            <w:r w:rsidRPr="00885371">
              <w:rPr>
                <w:rFonts w:ascii="Calibri" w:hAnsi="Calibri" w:cs="Calibri"/>
                <w:sz w:val="22"/>
                <w:szCs w:val="22"/>
              </w:rPr>
              <w:t>2016</w:t>
            </w:r>
          </w:p>
        </w:tc>
        <w:tc>
          <w:tcPr>
            <w:tcW w:w="2340" w:type="dxa"/>
            <w:tcBorders>
              <w:top w:val="nil"/>
              <w:left w:val="nil"/>
              <w:bottom w:val="single" w:sz="4" w:space="0" w:color="auto"/>
              <w:right w:val="single" w:sz="4" w:space="0" w:color="auto"/>
            </w:tcBorders>
            <w:shd w:val="clear" w:color="auto" w:fill="auto"/>
            <w:vAlign w:val="center"/>
            <w:hideMark/>
          </w:tcPr>
          <w:p w14:paraId="775F8F62" w14:textId="77777777" w:rsidR="00885371" w:rsidRPr="00885371" w:rsidRDefault="00885371" w:rsidP="00885371">
            <w:pPr>
              <w:jc w:val="center"/>
              <w:rPr>
                <w:rFonts w:ascii="Calibri" w:hAnsi="Calibri" w:cs="Calibri"/>
                <w:sz w:val="20"/>
                <w:szCs w:val="20"/>
              </w:rPr>
            </w:pPr>
            <w:r w:rsidRPr="00885371">
              <w:rPr>
                <w:rFonts w:ascii="Calibri" w:hAnsi="Calibri" w:cs="Calibri"/>
                <w:sz w:val="20"/>
                <w:szCs w:val="20"/>
              </w:rPr>
              <w:t>5</w:t>
            </w:r>
          </w:p>
        </w:tc>
        <w:tc>
          <w:tcPr>
            <w:tcW w:w="2400" w:type="dxa"/>
            <w:tcBorders>
              <w:top w:val="nil"/>
              <w:left w:val="nil"/>
              <w:bottom w:val="single" w:sz="4" w:space="0" w:color="auto"/>
              <w:right w:val="single" w:sz="4" w:space="0" w:color="auto"/>
            </w:tcBorders>
            <w:shd w:val="clear" w:color="auto" w:fill="auto"/>
            <w:vAlign w:val="center"/>
            <w:hideMark/>
          </w:tcPr>
          <w:p w14:paraId="280CAA99" w14:textId="77777777" w:rsidR="00885371" w:rsidRPr="00885371" w:rsidRDefault="00885371" w:rsidP="00885371">
            <w:pPr>
              <w:jc w:val="center"/>
              <w:rPr>
                <w:rFonts w:ascii="Calibri" w:hAnsi="Calibri" w:cs="Calibri"/>
                <w:sz w:val="20"/>
                <w:szCs w:val="20"/>
              </w:rPr>
            </w:pPr>
            <w:r w:rsidRPr="00885371">
              <w:rPr>
                <w:rFonts w:ascii="Calibri" w:hAnsi="Calibri" w:cs="Calibri"/>
                <w:sz w:val="20"/>
                <w:szCs w:val="20"/>
              </w:rPr>
              <w:t>1</w:t>
            </w:r>
          </w:p>
        </w:tc>
      </w:tr>
      <w:tr w:rsidR="00885371" w:rsidRPr="00885371" w14:paraId="1ECDFB5B" w14:textId="77777777" w:rsidTr="00885371">
        <w:trPr>
          <w:trHeight w:val="30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66425B1D" w14:textId="77777777" w:rsidR="00885371" w:rsidRPr="00885371" w:rsidRDefault="00885371" w:rsidP="00885371">
            <w:pPr>
              <w:jc w:val="center"/>
              <w:rPr>
                <w:rFonts w:ascii="Calibri" w:hAnsi="Calibri" w:cs="Calibri"/>
                <w:sz w:val="22"/>
                <w:szCs w:val="22"/>
              </w:rPr>
            </w:pPr>
            <w:r w:rsidRPr="00885371">
              <w:rPr>
                <w:rFonts w:ascii="Calibri" w:hAnsi="Calibri" w:cs="Calibri"/>
                <w:sz w:val="22"/>
                <w:szCs w:val="22"/>
              </w:rPr>
              <w:t>2017</w:t>
            </w:r>
          </w:p>
        </w:tc>
        <w:tc>
          <w:tcPr>
            <w:tcW w:w="2340" w:type="dxa"/>
            <w:tcBorders>
              <w:top w:val="nil"/>
              <w:left w:val="nil"/>
              <w:bottom w:val="single" w:sz="4" w:space="0" w:color="auto"/>
              <w:right w:val="single" w:sz="4" w:space="0" w:color="auto"/>
            </w:tcBorders>
            <w:shd w:val="clear" w:color="auto" w:fill="auto"/>
            <w:vAlign w:val="center"/>
            <w:hideMark/>
          </w:tcPr>
          <w:p w14:paraId="1AAE589B" w14:textId="77777777" w:rsidR="00885371" w:rsidRPr="00885371" w:rsidRDefault="00885371" w:rsidP="00885371">
            <w:pPr>
              <w:jc w:val="center"/>
              <w:rPr>
                <w:rFonts w:ascii="Calibri" w:hAnsi="Calibri" w:cs="Calibri"/>
                <w:sz w:val="20"/>
                <w:szCs w:val="20"/>
              </w:rPr>
            </w:pPr>
            <w:r w:rsidRPr="00885371">
              <w:rPr>
                <w:rFonts w:ascii="Calibri" w:hAnsi="Calibri" w:cs="Calibri"/>
                <w:sz w:val="20"/>
                <w:szCs w:val="20"/>
              </w:rPr>
              <w:t>10</w:t>
            </w:r>
          </w:p>
        </w:tc>
        <w:tc>
          <w:tcPr>
            <w:tcW w:w="2400" w:type="dxa"/>
            <w:tcBorders>
              <w:top w:val="nil"/>
              <w:left w:val="nil"/>
              <w:bottom w:val="single" w:sz="4" w:space="0" w:color="auto"/>
              <w:right w:val="single" w:sz="4" w:space="0" w:color="auto"/>
            </w:tcBorders>
            <w:shd w:val="clear" w:color="auto" w:fill="auto"/>
            <w:vAlign w:val="center"/>
            <w:hideMark/>
          </w:tcPr>
          <w:p w14:paraId="2D89E975" w14:textId="77777777" w:rsidR="00885371" w:rsidRPr="00885371" w:rsidRDefault="00885371" w:rsidP="00885371">
            <w:pPr>
              <w:jc w:val="center"/>
              <w:rPr>
                <w:rFonts w:ascii="Calibri" w:hAnsi="Calibri" w:cs="Calibri"/>
                <w:sz w:val="20"/>
                <w:szCs w:val="20"/>
              </w:rPr>
            </w:pPr>
            <w:r w:rsidRPr="00885371">
              <w:rPr>
                <w:rFonts w:ascii="Calibri" w:hAnsi="Calibri" w:cs="Calibri"/>
                <w:sz w:val="20"/>
                <w:szCs w:val="20"/>
              </w:rPr>
              <w:t>2</w:t>
            </w:r>
          </w:p>
        </w:tc>
      </w:tr>
      <w:tr w:rsidR="00885371" w:rsidRPr="00885371" w14:paraId="5DF61A80" w14:textId="77777777" w:rsidTr="00885371">
        <w:trPr>
          <w:trHeight w:val="30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5F30A155" w14:textId="77777777" w:rsidR="00885371" w:rsidRPr="00885371" w:rsidRDefault="00885371" w:rsidP="00885371">
            <w:pPr>
              <w:jc w:val="center"/>
              <w:rPr>
                <w:rFonts w:ascii="Calibri" w:hAnsi="Calibri" w:cs="Calibri"/>
                <w:sz w:val="22"/>
                <w:szCs w:val="22"/>
              </w:rPr>
            </w:pPr>
            <w:r w:rsidRPr="00885371">
              <w:rPr>
                <w:rFonts w:ascii="Calibri" w:hAnsi="Calibri" w:cs="Calibri"/>
                <w:sz w:val="22"/>
                <w:szCs w:val="22"/>
              </w:rPr>
              <w:t>2018</w:t>
            </w:r>
          </w:p>
        </w:tc>
        <w:tc>
          <w:tcPr>
            <w:tcW w:w="2340" w:type="dxa"/>
            <w:tcBorders>
              <w:top w:val="nil"/>
              <w:left w:val="nil"/>
              <w:bottom w:val="single" w:sz="4" w:space="0" w:color="auto"/>
              <w:right w:val="single" w:sz="4" w:space="0" w:color="auto"/>
            </w:tcBorders>
            <w:shd w:val="clear" w:color="auto" w:fill="auto"/>
            <w:vAlign w:val="center"/>
            <w:hideMark/>
          </w:tcPr>
          <w:p w14:paraId="67AA1A76" w14:textId="77777777" w:rsidR="00885371" w:rsidRPr="00885371" w:rsidRDefault="00885371" w:rsidP="00885371">
            <w:pPr>
              <w:jc w:val="center"/>
              <w:rPr>
                <w:rFonts w:ascii="Calibri" w:hAnsi="Calibri" w:cs="Calibri"/>
                <w:sz w:val="20"/>
                <w:szCs w:val="20"/>
              </w:rPr>
            </w:pPr>
            <w:r w:rsidRPr="00885371">
              <w:rPr>
                <w:rFonts w:ascii="Calibri" w:hAnsi="Calibri" w:cs="Calibri"/>
                <w:sz w:val="20"/>
                <w:szCs w:val="20"/>
              </w:rPr>
              <w:t>5</w:t>
            </w:r>
          </w:p>
        </w:tc>
        <w:tc>
          <w:tcPr>
            <w:tcW w:w="2400" w:type="dxa"/>
            <w:tcBorders>
              <w:top w:val="nil"/>
              <w:left w:val="nil"/>
              <w:bottom w:val="single" w:sz="4" w:space="0" w:color="auto"/>
              <w:right w:val="single" w:sz="4" w:space="0" w:color="auto"/>
            </w:tcBorders>
            <w:shd w:val="clear" w:color="auto" w:fill="auto"/>
            <w:vAlign w:val="center"/>
            <w:hideMark/>
          </w:tcPr>
          <w:p w14:paraId="03C5FFE1" w14:textId="77777777" w:rsidR="00885371" w:rsidRPr="00885371" w:rsidRDefault="00885371" w:rsidP="00885371">
            <w:pPr>
              <w:jc w:val="center"/>
              <w:rPr>
                <w:rFonts w:ascii="Calibri" w:hAnsi="Calibri" w:cs="Calibri"/>
                <w:sz w:val="20"/>
                <w:szCs w:val="20"/>
              </w:rPr>
            </w:pPr>
            <w:r w:rsidRPr="00885371">
              <w:rPr>
                <w:rFonts w:ascii="Calibri" w:hAnsi="Calibri" w:cs="Calibri"/>
                <w:sz w:val="20"/>
                <w:szCs w:val="20"/>
              </w:rPr>
              <w:t>0</w:t>
            </w:r>
          </w:p>
        </w:tc>
      </w:tr>
      <w:tr w:rsidR="00885371" w:rsidRPr="00885371" w14:paraId="1F58031E" w14:textId="77777777" w:rsidTr="00885371">
        <w:trPr>
          <w:trHeight w:val="30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45639071" w14:textId="77777777" w:rsidR="00885371" w:rsidRPr="00885371" w:rsidRDefault="00885371" w:rsidP="00885371">
            <w:pPr>
              <w:jc w:val="center"/>
              <w:rPr>
                <w:rFonts w:ascii="Calibri" w:hAnsi="Calibri" w:cs="Calibri"/>
                <w:sz w:val="22"/>
                <w:szCs w:val="22"/>
              </w:rPr>
            </w:pPr>
            <w:r w:rsidRPr="00885371">
              <w:rPr>
                <w:rFonts w:ascii="Calibri" w:hAnsi="Calibri" w:cs="Calibri"/>
                <w:sz w:val="22"/>
                <w:szCs w:val="22"/>
              </w:rPr>
              <w:t>2019</w:t>
            </w:r>
          </w:p>
        </w:tc>
        <w:tc>
          <w:tcPr>
            <w:tcW w:w="2340" w:type="dxa"/>
            <w:tcBorders>
              <w:top w:val="nil"/>
              <w:left w:val="nil"/>
              <w:bottom w:val="single" w:sz="4" w:space="0" w:color="auto"/>
              <w:right w:val="single" w:sz="4" w:space="0" w:color="auto"/>
            </w:tcBorders>
            <w:shd w:val="clear" w:color="auto" w:fill="auto"/>
            <w:vAlign w:val="center"/>
            <w:hideMark/>
          </w:tcPr>
          <w:p w14:paraId="17A92721" w14:textId="77777777" w:rsidR="00885371" w:rsidRPr="00885371" w:rsidRDefault="00885371" w:rsidP="00885371">
            <w:pPr>
              <w:jc w:val="center"/>
              <w:rPr>
                <w:rFonts w:ascii="Calibri" w:hAnsi="Calibri" w:cs="Calibri"/>
                <w:sz w:val="20"/>
                <w:szCs w:val="20"/>
              </w:rPr>
            </w:pPr>
            <w:r w:rsidRPr="00885371">
              <w:rPr>
                <w:rFonts w:ascii="Calibri" w:hAnsi="Calibri" w:cs="Calibri"/>
                <w:sz w:val="20"/>
                <w:szCs w:val="20"/>
              </w:rPr>
              <w:t>6</w:t>
            </w:r>
          </w:p>
        </w:tc>
        <w:tc>
          <w:tcPr>
            <w:tcW w:w="2400" w:type="dxa"/>
            <w:tcBorders>
              <w:top w:val="nil"/>
              <w:left w:val="nil"/>
              <w:bottom w:val="single" w:sz="4" w:space="0" w:color="auto"/>
              <w:right w:val="single" w:sz="4" w:space="0" w:color="auto"/>
            </w:tcBorders>
            <w:shd w:val="clear" w:color="auto" w:fill="auto"/>
            <w:vAlign w:val="center"/>
            <w:hideMark/>
          </w:tcPr>
          <w:p w14:paraId="4F4EDBED" w14:textId="77777777" w:rsidR="00885371" w:rsidRPr="00885371" w:rsidRDefault="00885371" w:rsidP="00885371">
            <w:pPr>
              <w:jc w:val="center"/>
              <w:rPr>
                <w:rFonts w:ascii="Calibri" w:hAnsi="Calibri" w:cs="Calibri"/>
                <w:sz w:val="20"/>
                <w:szCs w:val="20"/>
              </w:rPr>
            </w:pPr>
            <w:r w:rsidRPr="00885371">
              <w:rPr>
                <w:rFonts w:ascii="Calibri" w:hAnsi="Calibri" w:cs="Calibri"/>
                <w:sz w:val="20"/>
                <w:szCs w:val="20"/>
              </w:rPr>
              <w:t>0</w:t>
            </w:r>
          </w:p>
        </w:tc>
      </w:tr>
      <w:tr w:rsidR="00885371" w:rsidRPr="00885371" w14:paraId="576A53DB" w14:textId="77777777" w:rsidTr="00885371">
        <w:trPr>
          <w:trHeight w:val="30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0E7C5E95" w14:textId="77777777" w:rsidR="00885371" w:rsidRPr="00885371" w:rsidRDefault="00885371" w:rsidP="00885371">
            <w:pPr>
              <w:jc w:val="center"/>
              <w:rPr>
                <w:rFonts w:ascii="Calibri" w:hAnsi="Calibri" w:cs="Calibri"/>
                <w:sz w:val="22"/>
                <w:szCs w:val="22"/>
              </w:rPr>
            </w:pPr>
            <w:r w:rsidRPr="00885371">
              <w:rPr>
                <w:rFonts w:ascii="Calibri" w:hAnsi="Calibri" w:cs="Calibri"/>
                <w:sz w:val="22"/>
                <w:szCs w:val="22"/>
              </w:rPr>
              <w:t>2020</w:t>
            </w:r>
          </w:p>
        </w:tc>
        <w:tc>
          <w:tcPr>
            <w:tcW w:w="2340" w:type="dxa"/>
            <w:tcBorders>
              <w:top w:val="nil"/>
              <w:left w:val="nil"/>
              <w:bottom w:val="single" w:sz="4" w:space="0" w:color="auto"/>
              <w:right w:val="single" w:sz="4" w:space="0" w:color="auto"/>
            </w:tcBorders>
            <w:shd w:val="clear" w:color="auto" w:fill="auto"/>
            <w:vAlign w:val="center"/>
            <w:hideMark/>
          </w:tcPr>
          <w:p w14:paraId="544534F2" w14:textId="77777777" w:rsidR="00885371" w:rsidRPr="00885371" w:rsidRDefault="00885371" w:rsidP="00885371">
            <w:pPr>
              <w:jc w:val="center"/>
              <w:rPr>
                <w:rFonts w:ascii="Calibri" w:hAnsi="Calibri" w:cs="Calibri"/>
                <w:sz w:val="20"/>
                <w:szCs w:val="20"/>
              </w:rPr>
            </w:pPr>
            <w:r w:rsidRPr="00885371">
              <w:rPr>
                <w:rFonts w:ascii="Calibri" w:hAnsi="Calibri" w:cs="Calibri"/>
                <w:sz w:val="20"/>
                <w:szCs w:val="20"/>
              </w:rPr>
              <w:t>7</w:t>
            </w:r>
          </w:p>
        </w:tc>
        <w:tc>
          <w:tcPr>
            <w:tcW w:w="2400" w:type="dxa"/>
            <w:tcBorders>
              <w:top w:val="nil"/>
              <w:left w:val="nil"/>
              <w:bottom w:val="single" w:sz="4" w:space="0" w:color="auto"/>
              <w:right w:val="single" w:sz="4" w:space="0" w:color="auto"/>
            </w:tcBorders>
            <w:shd w:val="clear" w:color="auto" w:fill="auto"/>
            <w:vAlign w:val="center"/>
            <w:hideMark/>
          </w:tcPr>
          <w:p w14:paraId="7E0D184E" w14:textId="77777777" w:rsidR="00885371" w:rsidRPr="00885371" w:rsidRDefault="00885371" w:rsidP="00885371">
            <w:pPr>
              <w:jc w:val="center"/>
              <w:rPr>
                <w:rFonts w:ascii="Calibri" w:hAnsi="Calibri" w:cs="Calibri"/>
                <w:sz w:val="20"/>
                <w:szCs w:val="20"/>
              </w:rPr>
            </w:pPr>
            <w:r w:rsidRPr="00885371">
              <w:rPr>
                <w:rFonts w:ascii="Calibri" w:hAnsi="Calibri" w:cs="Calibri"/>
                <w:sz w:val="20"/>
                <w:szCs w:val="20"/>
              </w:rPr>
              <w:t>0</w:t>
            </w:r>
          </w:p>
        </w:tc>
      </w:tr>
      <w:tr w:rsidR="00885371" w:rsidRPr="00885371" w14:paraId="72674BB8" w14:textId="77777777" w:rsidTr="00885371">
        <w:trPr>
          <w:trHeight w:val="30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251FEB93" w14:textId="77777777" w:rsidR="00885371" w:rsidRPr="00885371" w:rsidRDefault="00885371" w:rsidP="00885371">
            <w:pPr>
              <w:jc w:val="center"/>
              <w:rPr>
                <w:rFonts w:ascii="Calibri" w:hAnsi="Calibri" w:cs="Calibri"/>
                <w:sz w:val="22"/>
                <w:szCs w:val="22"/>
              </w:rPr>
            </w:pPr>
            <w:r w:rsidRPr="00885371">
              <w:rPr>
                <w:rFonts w:ascii="Calibri" w:hAnsi="Calibri" w:cs="Calibri"/>
                <w:sz w:val="22"/>
                <w:szCs w:val="22"/>
              </w:rPr>
              <w:t>2021</w:t>
            </w:r>
          </w:p>
        </w:tc>
        <w:tc>
          <w:tcPr>
            <w:tcW w:w="2340" w:type="dxa"/>
            <w:tcBorders>
              <w:top w:val="nil"/>
              <w:left w:val="nil"/>
              <w:bottom w:val="single" w:sz="4" w:space="0" w:color="auto"/>
              <w:right w:val="single" w:sz="4" w:space="0" w:color="auto"/>
            </w:tcBorders>
            <w:shd w:val="clear" w:color="auto" w:fill="auto"/>
            <w:vAlign w:val="center"/>
            <w:hideMark/>
          </w:tcPr>
          <w:p w14:paraId="549D3946" w14:textId="77777777" w:rsidR="00885371" w:rsidRPr="00885371" w:rsidRDefault="00885371" w:rsidP="00885371">
            <w:pPr>
              <w:jc w:val="center"/>
              <w:rPr>
                <w:rFonts w:ascii="Calibri" w:hAnsi="Calibri" w:cs="Calibri"/>
                <w:sz w:val="20"/>
                <w:szCs w:val="20"/>
              </w:rPr>
            </w:pPr>
            <w:r w:rsidRPr="00885371">
              <w:rPr>
                <w:rFonts w:ascii="Calibri" w:hAnsi="Calibri" w:cs="Calibri"/>
                <w:sz w:val="20"/>
                <w:szCs w:val="20"/>
              </w:rPr>
              <w:t>5</w:t>
            </w:r>
          </w:p>
        </w:tc>
        <w:tc>
          <w:tcPr>
            <w:tcW w:w="2400" w:type="dxa"/>
            <w:tcBorders>
              <w:top w:val="nil"/>
              <w:left w:val="nil"/>
              <w:bottom w:val="single" w:sz="4" w:space="0" w:color="auto"/>
              <w:right w:val="single" w:sz="4" w:space="0" w:color="auto"/>
            </w:tcBorders>
            <w:shd w:val="clear" w:color="auto" w:fill="auto"/>
            <w:vAlign w:val="center"/>
            <w:hideMark/>
          </w:tcPr>
          <w:p w14:paraId="2EAB0839" w14:textId="77777777" w:rsidR="00885371" w:rsidRPr="00885371" w:rsidRDefault="00885371" w:rsidP="00885371">
            <w:pPr>
              <w:jc w:val="center"/>
              <w:rPr>
                <w:rFonts w:ascii="Calibri" w:hAnsi="Calibri" w:cs="Calibri"/>
                <w:sz w:val="20"/>
                <w:szCs w:val="20"/>
              </w:rPr>
            </w:pPr>
            <w:r w:rsidRPr="00885371">
              <w:rPr>
                <w:rFonts w:ascii="Calibri" w:hAnsi="Calibri" w:cs="Calibri"/>
                <w:sz w:val="20"/>
                <w:szCs w:val="20"/>
              </w:rPr>
              <w:t>0</w:t>
            </w:r>
          </w:p>
        </w:tc>
      </w:tr>
      <w:tr w:rsidR="00885371" w:rsidRPr="00885371" w14:paraId="491E880D" w14:textId="77777777" w:rsidTr="00885371">
        <w:trPr>
          <w:trHeight w:val="300"/>
          <w:jc w:val="center"/>
        </w:trPr>
        <w:tc>
          <w:tcPr>
            <w:tcW w:w="4100" w:type="dxa"/>
            <w:gridSpan w:val="2"/>
            <w:tcBorders>
              <w:top w:val="nil"/>
              <w:left w:val="nil"/>
              <w:bottom w:val="nil"/>
              <w:right w:val="nil"/>
            </w:tcBorders>
            <w:shd w:val="clear" w:color="000000" w:fill="FFFFFF"/>
            <w:noWrap/>
            <w:vAlign w:val="bottom"/>
            <w:hideMark/>
          </w:tcPr>
          <w:p w14:paraId="7FD0C9F3" w14:textId="77777777" w:rsidR="00885371" w:rsidRPr="00885371" w:rsidRDefault="00885371" w:rsidP="00885371">
            <w:pPr>
              <w:jc w:val="left"/>
              <w:rPr>
                <w:rFonts w:ascii="Calibri" w:hAnsi="Calibri" w:cs="Calibri"/>
                <w:sz w:val="22"/>
                <w:szCs w:val="22"/>
              </w:rPr>
            </w:pPr>
            <w:r w:rsidRPr="00885371">
              <w:rPr>
                <w:rFonts w:ascii="Calibri" w:hAnsi="Calibri" w:cs="Calibri"/>
                <w:sz w:val="22"/>
                <w:szCs w:val="22"/>
              </w:rPr>
              <w:t xml:space="preserve">Forrás: </w:t>
            </w:r>
            <w:proofErr w:type="spellStart"/>
            <w:r w:rsidRPr="00885371">
              <w:rPr>
                <w:rFonts w:ascii="Calibri" w:hAnsi="Calibri" w:cs="Calibri"/>
                <w:sz w:val="22"/>
                <w:szCs w:val="22"/>
              </w:rPr>
              <w:t>TeIR</w:t>
            </w:r>
            <w:proofErr w:type="spellEnd"/>
            <w:r w:rsidRPr="00885371">
              <w:rPr>
                <w:rFonts w:ascii="Calibri" w:hAnsi="Calibri" w:cs="Calibri"/>
                <w:sz w:val="22"/>
                <w:szCs w:val="22"/>
              </w:rPr>
              <w:t>, Nemzeti Munkaügyi Hivatal</w:t>
            </w:r>
          </w:p>
        </w:tc>
        <w:tc>
          <w:tcPr>
            <w:tcW w:w="2400" w:type="dxa"/>
            <w:tcBorders>
              <w:top w:val="nil"/>
              <w:left w:val="nil"/>
              <w:bottom w:val="nil"/>
              <w:right w:val="nil"/>
            </w:tcBorders>
            <w:shd w:val="clear" w:color="000000" w:fill="FFFFFF"/>
            <w:noWrap/>
            <w:vAlign w:val="bottom"/>
            <w:hideMark/>
          </w:tcPr>
          <w:p w14:paraId="07E07614" w14:textId="77777777" w:rsidR="00885371" w:rsidRPr="00885371" w:rsidRDefault="00885371" w:rsidP="00885371">
            <w:pPr>
              <w:jc w:val="left"/>
              <w:rPr>
                <w:rFonts w:ascii="Calibri" w:hAnsi="Calibri" w:cs="Calibri"/>
                <w:sz w:val="22"/>
                <w:szCs w:val="22"/>
              </w:rPr>
            </w:pPr>
            <w:r w:rsidRPr="00885371">
              <w:rPr>
                <w:rFonts w:ascii="Calibri" w:hAnsi="Calibri" w:cs="Calibri"/>
                <w:sz w:val="22"/>
                <w:szCs w:val="22"/>
              </w:rPr>
              <w:t> </w:t>
            </w:r>
          </w:p>
        </w:tc>
      </w:tr>
    </w:tbl>
    <w:p w14:paraId="7C4CD33C" w14:textId="77777777" w:rsidR="00885371" w:rsidRDefault="00885371" w:rsidP="00E03648">
      <w:pPr>
        <w:ind w:left="960"/>
      </w:pPr>
    </w:p>
    <w:p w14:paraId="70E57931" w14:textId="77777777" w:rsidR="00885371" w:rsidRPr="00E03648" w:rsidRDefault="00885371" w:rsidP="00E03648">
      <w:pPr>
        <w:ind w:left="960"/>
      </w:pPr>
    </w:p>
    <w:p w14:paraId="5A37DB65" w14:textId="77777777" w:rsidR="00E03648" w:rsidRPr="00E03648" w:rsidRDefault="00E03648" w:rsidP="00E03648">
      <w:pPr>
        <w:ind w:left="960"/>
      </w:pPr>
      <w:r w:rsidRPr="00E03648">
        <w:t>Kutatások a magyar képzési rendszer egyik negatívumaként említik, hogy túlképzés folyik az oktatásban, elsősorban a felsőfokú végzettséggel rendelkezők aránya nőtt meg az utóbbi években oly mértékben, amelyet a munkaerőpiac által támasztott szükségletek nem indokolnak. Ugyanakkor a szakmunkásképzés egyre inkább háttérbe szorul, nincs elegendő számú szakképzettséggel rendelkező olyan munkaerő, amelyet a piac megkívánna.</w:t>
      </w:r>
    </w:p>
    <w:p w14:paraId="2BE890C7" w14:textId="77777777" w:rsidR="00E03648" w:rsidRPr="00E03648" w:rsidRDefault="00E03648" w:rsidP="00E03648">
      <w:pPr>
        <w:ind w:left="960"/>
      </w:pPr>
    </w:p>
    <w:p w14:paraId="1406E907" w14:textId="77777777" w:rsidR="00E03648" w:rsidRDefault="00E03648" w:rsidP="00E03648">
      <w:pPr>
        <w:ind w:left="960"/>
      </w:pPr>
      <w:r w:rsidRPr="00E03648">
        <w:t xml:space="preserve">A szakiskolai képzésben szakképzettséget szerző fiatalok már az oktatási rendszerből való kilépéskor rosszabb esélyekkel indulnak a munkaerőpiacon, mint azok a társaik, akik érettségit adó iskolatípusban szerezték meg bizonyítványukat. A szakiskolai képzést a felmérések szerint azok a fiatalok választják, akik az általános iskolát rosszabb eredménnyel végezték. Ezek a fiatalok többnyire más hátrányokkal is küzdenek: a </w:t>
      </w:r>
      <w:r w:rsidRPr="00E03648">
        <w:lastRenderedPageBreak/>
        <w:t xml:space="preserve">családban a szülők iskolai végzettsége alacsony, így már az alapfokú oktatásba belépéskor rosszabb helyzetben vannak. A tanulást a szülők ugyan preferálják, de abban segítséget adni nem tudnak, a gyermekeik iskolai kudarcainak kezelésében nem </w:t>
      </w:r>
      <w:proofErr w:type="spellStart"/>
      <w:r w:rsidRPr="00E03648">
        <w:t>járatosak</w:t>
      </w:r>
      <w:proofErr w:type="spellEnd"/>
      <w:r w:rsidRPr="00E03648">
        <w:t>.</w:t>
      </w:r>
    </w:p>
    <w:p w14:paraId="7AC1FF42" w14:textId="77777777" w:rsidR="00885371" w:rsidRPr="00E03648" w:rsidRDefault="00885371" w:rsidP="00E03648">
      <w:pPr>
        <w:ind w:left="960"/>
      </w:pPr>
    </w:p>
    <w:p w14:paraId="68267700" w14:textId="02E2779E" w:rsidR="00E03648" w:rsidRDefault="00885371" w:rsidP="00885371">
      <w:pPr>
        <w:ind w:left="960"/>
        <w:jc w:val="center"/>
      </w:pPr>
      <w:r>
        <w:rPr>
          <w:noProof/>
        </w:rPr>
        <w:drawing>
          <wp:anchor distT="0" distB="0" distL="114300" distR="114300" simplePos="0" relativeHeight="251660288" behindDoc="0" locked="0" layoutInCell="1" allowOverlap="1" wp14:anchorId="45139894" wp14:editId="3F53CA1E">
            <wp:simplePos x="0" y="0"/>
            <wp:positionH relativeFrom="column">
              <wp:posOffset>1094740</wp:posOffset>
            </wp:positionH>
            <wp:positionV relativeFrom="paragraph">
              <wp:posOffset>0</wp:posOffset>
            </wp:positionV>
            <wp:extent cx="4451377" cy="2911289"/>
            <wp:effectExtent l="0" t="0" r="6350" b="3810"/>
            <wp:wrapTopAndBottom/>
            <wp:docPr id="1329393658" name="Diagram 1">
              <a:extLst xmlns:a="http://schemas.openxmlformats.org/drawingml/2006/main">
                <a:ext uri="{FF2B5EF4-FFF2-40B4-BE49-F238E27FC236}">
                  <a16:creationId xmlns:a16="http://schemas.microsoft.com/office/drawing/2014/main" id="{00000000-0008-0000-03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14:paraId="35F03487" w14:textId="77777777" w:rsidR="00885371" w:rsidRPr="00E03648" w:rsidRDefault="00885371" w:rsidP="00885371">
      <w:pPr>
        <w:ind w:left="960"/>
      </w:pPr>
    </w:p>
    <w:p w14:paraId="26B02374" w14:textId="77777777" w:rsidR="00E03648" w:rsidRPr="00E03648" w:rsidRDefault="00E03648" w:rsidP="00E03648">
      <w:pPr>
        <w:ind w:left="960"/>
      </w:pPr>
      <w:r w:rsidRPr="00E03648">
        <w:t xml:space="preserve">A lakosság iskolai végzettsége ugyan egyre kedvezőbb összetételű, de az is kimutatható, hogy az alacsony iskolai végzettség </w:t>
      </w:r>
      <w:proofErr w:type="spellStart"/>
      <w:r w:rsidRPr="00E03648">
        <w:t>újratermelődik</w:t>
      </w:r>
      <w:proofErr w:type="spellEnd"/>
      <w:r w:rsidRPr="00E03648">
        <w:t>. Manapság is minden egyes évjárat körülbelül ötöde a munkaerőpiacon alig konvertálható alacsony iskolai végzettséggel (legfeljebb általános iskola) lép ki az oktatásból. Ennek egyik oka a lemorzsolódás: a középfokú oktatásban jelentős azok aránya, akik elkezdenek valamilyen iskolát, de nem fejezik azt be.</w:t>
      </w:r>
    </w:p>
    <w:p w14:paraId="4E4CD48F" w14:textId="77777777" w:rsidR="00E03648" w:rsidRPr="00E03648" w:rsidRDefault="00E03648" w:rsidP="00E03648">
      <w:pPr>
        <w:ind w:left="960"/>
      </w:pPr>
      <w:r w:rsidRPr="00E03648">
        <w:t>A lemorzsolódás folyamatairól csak töredékes képet alkothatunk a jelenlegi statisztikai adatok alapján. A hazai statisztikai rendszer nem tud megbízható adatokat szolgáltatni arról, hogy hány tanulót érint évről évre ez a probléma.</w:t>
      </w:r>
    </w:p>
    <w:p w14:paraId="74834D5C" w14:textId="77777777" w:rsidR="00E03648" w:rsidRPr="00E03648" w:rsidRDefault="00E03648" w:rsidP="00E03648">
      <w:pPr>
        <w:ind w:left="960"/>
      </w:pPr>
    </w:p>
    <w:p w14:paraId="6C3BB356" w14:textId="77777777" w:rsidR="00E03648" w:rsidRPr="00E03648" w:rsidRDefault="00E03648" w:rsidP="00E03648">
      <w:pPr>
        <w:ind w:left="960"/>
      </w:pPr>
      <w:r w:rsidRPr="00E03648">
        <w:t xml:space="preserve">Egy település életében rendkívül fontos az oktatás jelenléte és minősége. Ez nem csak az adott település fejlődését befolyásolja, hanem hozzájárul a település népességmegtartó erejének növeléséhez mind a pedagógiai munka, mind az infrastrukturális tényezők, és az eszközellátottság tekintetében is. A népesség korösszetétele nagy súllyal esik a latba egy település lakosságának iskolai képzettsége meghatározásakor, hiszen a fiatalabb korosztály aránya általában magasabb végzettséget is jelent. A népesség </w:t>
      </w:r>
      <w:proofErr w:type="spellStart"/>
      <w:r w:rsidRPr="00E03648">
        <w:t>iskolázottsága</w:t>
      </w:r>
      <w:proofErr w:type="spellEnd"/>
      <w:r w:rsidRPr="00E03648">
        <w:t xml:space="preserve"> a két legutóbbi népszámlálás között eltelt 11 év során jelentős emelkedést mutatott. </w:t>
      </w:r>
    </w:p>
    <w:p w14:paraId="495BE041" w14:textId="77777777" w:rsidR="00E03648" w:rsidRPr="00E03648" w:rsidRDefault="00E03648" w:rsidP="00E03648">
      <w:pPr>
        <w:ind w:left="960"/>
      </w:pPr>
    </w:p>
    <w:p w14:paraId="64B6FABF" w14:textId="77777777" w:rsidR="00E03648" w:rsidRDefault="0093676D" w:rsidP="00E03648">
      <w:pPr>
        <w:ind w:left="960"/>
      </w:pPr>
      <w:r>
        <w:t>Vargán</w:t>
      </w:r>
      <w:r w:rsidR="00E03648" w:rsidRPr="00E03648">
        <w:t xml:space="preserve"> helyben több évtized óta nincs iskola, az alap és középfokú oktatás is legközelebb Sásdon elérhető el.</w:t>
      </w:r>
    </w:p>
    <w:p w14:paraId="5ABE691F" w14:textId="77777777" w:rsidR="00C7770F" w:rsidRDefault="00C7770F" w:rsidP="00E03648">
      <w:pPr>
        <w:ind w:left="960"/>
      </w:pPr>
    </w:p>
    <w:p w14:paraId="55D3AE24" w14:textId="77777777" w:rsidR="00E03648" w:rsidRDefault="00E03648" w:rsidP="00E03648">
      <w:pPr>
        <w:ind w:left="960"/>
      </w:pPr>
      <w:r w:rsidRPr="00E03648">
        <w:t>A településen nem merült fel igény az általános iskolai felnőtt oktatásra. A 2013 év végén indult közfoglalkoztatási képzési program keretében ezen hiányosságot pótlandó alapkompetenciát fejlesztő, felzárkóztató képzést kaptak a programba bevont közfoglalkoztatottak. Sásd és Komló helyszínnel 8 fő képzése folyt.</w:t>
      </w:r>
    </w:p>
    <w:p w14:paraId="34CC79CA" w14:textId="77777777" w:rsidR="00E03648" w:rsidRPr="00E03648" w:rsidRDefault="00E03648" w:rsidP="00E03648">
      <w:pPr>
        <w:ind w:left="960"/>
        <w:rPr>
          <w:highlight w:val="yellow"/>
        </w:rPr>
      </w:pPr>
    </w:p>
    <w:p w14:paraId="236904A4" w14:textId="77777777" w:rsidR="00466306" w:rsidRDefault="00466306" w:rsidP="009551EE">
      <w:pPr>
        <w:numPr>
          <w:ilvl w:val="0"/>
          <w:numId w:val="6"/>
        </w:numPr>
      </w:pPr>
      <w:r w:rsidRPr="00CB59E1">
        <w:t>munkaerő-piaci integrációt segítő szervezetek és szolgáltatások feltérképezése, szakképzéshez, felnőttképzéshez és egyéb munkaerő-piaci szolgáltatásokhoz való hozzáférés, helyi foglalkoztatási programok;</w:t>
      </w:r>
    </w:p>
    <w:p w14:paraId="0EE3BB48" w14:textId="77777777" w:rsidR="00E03648" w:rsidRDefault="00E03648" w:rsidP="00E03648">
      <w:pPr>
        <w:ind w:left="960"/>
      </w:pPr>
    </w:p>
    <w:p w14:paraId="5194795E" w14:textId="77777777" w:rsidR="00E03648" w:rsidRPr="00E03648" w:rsidRDefault="00BB725D" w:rsidP="00E03648">
      <w:pPr>
        <w:ind w:left="960"/>
      </w:pPr>
      <w:r>
        <w:lastRenderedPageBreak/>
        <w:t>Varga</w:t>
      </w:r>
      <w:r w:rsidR="00E03648" w:rsidRPr="00E03648">
        <w:t xml:space="preserve"> község a Baranya </w:t>
      </w:r>
      <w:r w:rsidR="00E03648">
        <w:t>Várm</w:t>
      </w:r>
      <w:r w:rsidR="00E03648" w:rsidRPr="00E03648">
        <w:t>egyei Kormányhivatal Komlói Járási Hivatal Munkaügyi Osztálya illetékességi területéhez tartozik. Az állami munkaügyi szervezet feladata, hogy elősegítse a foglalkoztatási helyzet javítását, az álláskeresők megfelelő munkához jutását. Céljuk, hogy a munkahelyek számbavétele, felkutatása során az álláskeresők megfelelő munkahelyet, a munkaadók megfelelő munkatársakat találjanak. A foglalkoztatottak számának növelése, a munkához jutás elősegítése, a munkanélküliség megelőzése, a munkahelyek megtartása, az esélyegyenlőség megteremtése érdekében különféle támogatásokat, szolgáltatásokat kínálnak ügyfeleiknek.</w:t>
      </w:r>
    </w:p>
    <w:p w14:paraId="4800FE8A" w14:textId="77777777" w:rsidR="00E03648" w:rsidRPr="00E03648" w:rsidRDefault="00E03648" w:rsidP="00E03648">
      <w:pPr>
        <w:ind w:left="960"/>
      </w:pPr>
    </w:p>
    <w:p w14:paraId="6931C37B" w14:textId="77777777" w:rsidR="00E03648" w:rsidRPr="00E03648" w:rsidRDefault="00E03648" w:rsidP="00E03648">
      <w:pPr>
        <w:ind w:left="960"/>
      </w:pPr>
      <w:r w:rsidRPr="00E03648">
        <w:t>A Munkaügyi Osztály szolgáltatásainak igénybe vételét, az ügyintézés könnyítését szolgálja, hogy Sásdon kihelyezett ügyfélfogadás van, heti két alkalommal a Hegyháti Járási Hivatal épületében a Munkaügyi Osztály valamennyi szolgáltatása elérhető, elkerülhető a Komlóra utazás is.</w:t>
      </w:r>
    </w:p>
    <w:p w14:paraId="35252D3C" w14:textId="77777777" w:rsidR="00E03648" w:rsidRPr="00E03648" w:rsidRDefault="00E03648" w:rsidP="00E03648">
      <w:pPr>
        <w:ind w:left="960"/>
      </w:pPr>
    </w:p>
    <w:p w14:paraId="6E4531AF" w14:textId="77777777" w:rsidR="00B62909" w:rsidRDefault="00E03648" w:rsidP="00E03648">
      <w:pPr>
        <w:ind w:left="960"/>
      </w:pPr>
      <w:r w:rsidRPr="00E03648">
        <w:t xml:space="preserve">A munkanélküliség kezelésében jelentős szerepet kap a képzés, továbbképzés. </w:t>
      </w:r>
      <w:r w:rsidR="00B62909">
        <w:t xml:space="preserve">Az álláskeresők között nincs </w:t>
      </w:r>
      <w:r w:rsidRPr="00E03648">
        <w:t xml:space="preserve">8 általános iskolai végzettséggel </w:t>
      </w:r>
      <w:r w:rsidR="00B62909">
        <w:t>s</w:t>
      </w:r>
      <w:r w:rsidRPr="00E03648">
        <w:t xml:space="preserve">em rendelkező, </w:t>
      </w:r>
      <w:r w:rsidR="00121BF1">
        <w:t>sőt az álláskeresők egy</w:t>
      </w:r>
      <w:r w:rsidR="00B62909">
        <w:t xml:space="preserve"> része középfokú iskolai végzettséggel rendelkezik, ezért inkább a piacképesebb szakmákra történő átképzésre volna szükség.</w:t>
      </w:r>
    </w:p>
    <w:p w14:paraId="6F8FED13" w14:textId="77777777" w:rsidR="00B62909" w:rsidRDefault="00B62909" w:rsidP="00E03648">
      <w:pPr>
        <w:ind w:left="960"/>
      </w:pPr>
    </w:p>
    <w:p w14:paraId="7F86DE52" w14:textId="77777777" w:rsidR="00E03648" w:rsidRPr="00E03648" w:rsidRDefault="00E03648" w:rsidP="00E03648">
      <w:pPr>
        <w:ind w:left="960"/>
      </w:pPr>
      <w:r w:rsidRPr="00E03648">
        <w:t xml:space="preserve">Térségünkben 2011/12-ben folyt álláskeresők számára </w:t>
      </w:r>
      <w:r w:rsidR="00B62909">
        <w:t xml:space="preserve">átfogó </w:t>
      </w:r>
      <w:r w:rsidRPr="00E03648">
        <w:t xml:space="preserve">képzési program, akkor 3 szakmában 45 fő képzésére került sor. </w:t>
      </w:r>
    </w:p>
    <w:p w14:paraId="740BE9B2" w14:textId="77777777" w:rsidR="00E03648" w:rsidRPr="00CB59E1" w:rsidRDefault="00E03648" w:rsidP="00E03648">
      <w:pPr>
        <w:ind w:left="960"/>
      </w:pPr>
    </w:p>
    <w:p w14:paraId="08113FE3" w14:textId="77777777" w:rsidR="00466306" w:rsidRDefault="00466306" w:rsidP="009551EE">
      <w:pPr>
        <w:numPr>
          <w:ilvl w:val="0"/>
          <w:numId w:val="6"/>
        </w:numPr>
      </w:pPr>
      <w:r w:rsidRPr="00CB59E1">
        <w:t>mélyszegénységben élők és romák települési önkormányzati saját fenntartású intézményekben történő foglalkoztatása;</w:t>
      </w:r>
    </w:p>
    <w:p w14:paraId="18CCA270" w14:textId="77777777" w:rsidR="00E03648" w:rsidRDefault="00E03648" w:rsidP="00E03648">
      <w:pPr>
        <w:ind w:left="960"/>
      </w:pPr>
    </w:p>
    <w:p w14:paraId="7D805449" w14:textId="77777777" w:rsidR="00E03648" w:rsidRPr="00E03648" w:rsidRDefault="00E03648" w:rsidP="00E03648">
      <w:pPr>
        <w:ind w:left="960"/>
      </w:pPr>
      <w:r w:rsidRPr="00E03648">
        <w:t>Az önkormányzat nem jelentős foglalkoztat</w:t>
      </w:r>
      <w:r>
        <w:t xml:space="preserve">ó, a közfoglalkoztatáson felül két  </w:t>
      </w:r>
      <w:r w:rsidRPr="00E03648">
        <w:t xml:space="preserve">alkalmazottja </w:t>
      </w:r>
      <w:r>
        <w:t>van, a falugondnok és a közművelődési munkatárs.</w:t>
      </w:r>
      <w:r w:rsidRPr="00E03648">
        <w:t xml:space="preserve"> </w:t>
      </w:r>
    </w:p>
    <w:p w14:paraId="3F2E7E2A" w14:textId="77777777" w:rsidR="00E03648" w:rsidRPr="00E03648" w:rsidRDefault="00E03648" w:rsidP="00E03648">
      <w:pPr>
        <w:ind w:left="960"/>
      </w:pPr>
    </w:p>
    <w:p w14:paraId="75AADEA8" w14:textId="77777777" w:rsidR="00E03648" w:rsidRDefault="00E03648" w:rsidP="00E03648">
      <w:pPr>
        <w:ind w:left="960"/>
      </w:pPr>
      <w:r w:rsidRPr="00E03648">
        <w:t>A közfoglalkoztatás elsőrendű célcsoportjai viszont valóban a munkaerő-piacról kiszoruló mélyszegénységben élők, a közfoglalkoztatottak átlag 80 %-a közülük kerül ki.</w:t>
      </w:r>
    </w:p>
    <w:p w14:paraId="372CC539" w14:textId="77777777" w:rsidR="00E03648" w:rsidRPr="00E03648" w:rsidRDefault="00E03648" w:rsidP="00E03648">
      <w:pPr>
        <w:ind w:left="960"/>
      </w:pPr>
    </w:p>
    <w:p w14:paraId="4B96EEA7" w14:textId="77777777" w:rsidR="00466306" w:rsidRDefault="00466306" w:rsidP="009551EE">
      <w:pPr>
        <w:numPr>
          <w:ilvl w:val="0"/>
          <w:numId w:val="6"/>
        </w:numPr>
      </w:pPr>
      <w:r w:rsidRPr="00CB59E1">
        <w:t>hátrányos megkülönböztetés a foglalkoztatás területén;</w:t>
      </w:r>
    </w:p>
    <w:p w14:paraId="784E596D" w14:textId="77777777" w:rsidR="00E03648" w:rsidRDefault="00E03648" w:rsidP="00E03648">
      <w:pPr>
        <w:ind w:left="960"/>
      </w:pPr>
    </w:p>
    <w:p w14:paraId="70C9A5DA" w14:textId="77777777" w:rsidR="00E03648" w:rsidRPr="00E03648" w:rsidRDefault="00E03648" w:rsidP="00E03648">
      <w:pPr>
        <w:ind w:left="960"/>
      </w:pPr>
      <w:r w:rsidRPr="00E03648">
        <w:t>Olyan hátrányos megkülönböztetés esetéről nincs tudomásunk, amelyben pusztán a nemzetiséghez tartozása, illetve a mélyszegénység valamely jellemzője alapján került volna valaki hátrányos helyzetbe a foglalkoztatás terén.</w:t>
      </w:r>
    </w:p>
    <w:p w14:paraId="02EC94C2" w14:textId="77777777" w:rsidR="00E03648" w:rsidRPr="00E03648" w:rsidRDefault="00E03648" w:rsidP="00E03648">
      <w:pPr>
        <w:ind w:left="960"/>
      </w:pPr>
    </w:p>
    <w:p w14:paraId="491393FE" w14:textId="77777777" w:rsidR="00E03648" w:rsidRDefault="00E03648" w:rsidP="00E03648">
      <w:pPr>
        <w:ind w:left="960"/>
      </w:pPr>
      <w:r w:rsidRPr="00E03648">
        <w:t xml:space="preserve">Sokkal jellemzőbb a mélyszegénységgel többnyire </w:t>
      </w:r>
      <w:proofErr w:type="spellStart"/>
      <w:r w:rsidRPr="00E03648">
        <w:t>együttjáró</w:t>
      </w:r>
      <w:proofErr w:type="spellEnd"/>
      <w:r w:rsidRPr="00E03648">
        <w:t xml:space="preserve"> alacsony iskolázottság, alacsony önbecsülés, mentális problémák miatt az elhelyezkedési esély romlása.</w:t>
      </w:r>
    </w:p>
    <w:p w14:paraId="0F2155FD" w14:textId="77777777" w:rsidR="00E03648" w:rsidRPr="00CB59E1" w:rsidRDefault="00E03648" w:rsidP="00E03648">
      <w:pPr>
        <w:ind w:left="960"/>
      </w:pPr>
    </w:p>
    <w:p w14:paraId="0CEC85CF" w14:textId="77777777" w:rsidR="00466306" w:rsidRPr="00E03648" w:rsidRDefault="00466306" w:rsidP="009551EE">
      <w:pPr>
        <w:numPr>
          <w:ilvl w:val="0"/>
          <w:numId w:val="6"/>
        </w:numPr>
      </w:pPr>
      <w:r w:rsidRPr="00E03648">
        <w:t>digitális ismeretek megszerzésének és hozzáférésének lehetőségei.</w:t>
      </w:r>
    </w:p>
    <w:p w14:paraId="68D600D5" w14:textId="77777777" w:rsidR="009E27FE" w:rsidRDefault="009E27FE" w:rsidP="00D90CBC">
      <w:pPr>
        <w:ind w:left="960"/>
      </w:pPr>
    </w:p>
    <w:p w14:paraId="74EAD2C7" w14:textId="77777777" w:rsidR="00FF4AE8" w:rsidRPr="00CB59E1" w:rsidRDefault="00D90CBC" w:rsidP="00D90CBC">
      <w:pPr>
        <w:ind w:left="960"/>
      </w:pPr>
      <w:r>
        <w:t>Helyben a digitális információkhoz való hozzáférést a mozgókönyvtári információs pont keretében elérhető teleház szolgáltatások biztosítják, a könyvtár rendszeres nyitva tartási ideje alatt.</w:t>
      </w:r>
    </w:p>
    <w:p w14:paraId="6FA50F9B" w14:textId="77777777" w:rsidR="00FF4AE8" w:rsidRPr="00CB59E1" w:rsidRDefault="00FF4AE8" w:rsidP="0040713C"/>
    <w:p w14:paraId="2A549C21" w14:textId="512A08DC" w:rsidR="00815E34" w:rsidRDefault="00815E34" w:rsidP="00C76BE7">
      <w:pPr>
        <w:autoSpaceDE w:val="0"/>
        <w:autoSpaceDN w:val="0"/>
        <w:adjustRightInd w:val="0"/>
        <w:spacing w:after="20"/>
        <w:ind w:firstLine="142"/>
        <w:rPr>
          <w:b/>
        </w:rPr>
      </w:pPr>
    </w:p>
    <w:p w14:paraId="54A2C9F2" w14:textId="77777777" w:rsidR="00920483" w:rsidRDefault="00920483" w:rsidP="00C76BE7">
      <w:pPr>
        <w:autoSpaceDE w:val="0"/>
        <w:autoSpaceDN w:val="0"/>
        <w:adjustRightInd w:val="0"/>
        <w:spacing w:after="20"/>
        <w:ind w:firstLine="142"/>
        <w:rPr>
          <w:b/>
        </w:rPr>
      </w:pPr>
    </w:p>
    <w:p w14:paraId="73890D08" w14:textId="77777777" w:rsidR="00885371" w:rsidRDefault="00885371" w:rsidP="00C76BE7">
      <w:pPr>
        <w:autoSpaceDE w:val="0"/>
        <w:autoSpaceDN w:val="0"/>
        <w:adjustRightInd w:val="0"/>
        <w:spacing w:after="20"/>
        <w:ind w:firstLine="142"/>
        <w:rPr>
          <w:b/>
        </w:rPr>
      </w:pPr>
    </w:p>
    <w:p w14:paraId="1FE383D2" w14:textId="77777777" w:rsidR="00885371" w:rsidRDefault="00885371" w:rsidP="00C76BE7">
      <w:pPr>
        <w:autoSpaceDE w:val="0"/>
        <w:autoSpaceDN w:val="0"/>
        <w:adjustRightInd w:val="0"/>
        <w:spacing w:after="20"/>
        <w:ind w:firstLine="142"/>
        <w:rPr>
          <w:b/>
        </w:rPr>
      </w:pPr>
    </w:p>
    <w:p w14:paraId="4791A3A2" w14:textId="77777777" w:rsidR="00885371" w:rsidRDefault="00885371" w:rsidP="00C76BE7">
      <w:pPr>
        <w:autoSpaceDE w:val="0"/>
        <w:autoSpaceDN w:val="0"/>
        <w:adjustRightInd w:val="0"/>
        <w:spacing w:after="20"/>
        <w:ind w:firstLine="142"/>
        <w:rPr>
          <w:b/>
        </w:rPr>
      </w:pPr>
    </w:p>
    <w:p w14:paraId="0AF66A58" w14:textId="77777777" w:rsidR="006865E8" w:rsidRPr="00CB59E1" w:rsidRDefault="006865E8" w:rsidP="00C76BE7">
      <w:pPr>
        <w:autoSpaceDE w:val="0"/>
        <w:autoSpaceDN w:val="0"/>
        <w:adjustRightInd w:val="0"/>
        <w:spacing w:after="20"/>
        <w:ind w:firstLine="142"/>
        <w:rPr>
          <w:b/>
        </w:rPr>
      </w:pPr>
      <w:r w:rsidRPr="00CB59E1">
        <w:rPr>
          <w:b/>
        </w:rPr>
        <w:lastRenderedPageBreak/>
        <w:t>3.3 Pénzbeli és természetbeni szociális ellátások, aktív korúak ellátása, munkanélküliséghez kapcsolódó támogatások</w:t>
      </w:r>
    </w:p>
    <w:p w14:paraId="2A5A68F8" w14:textId="28074353" w:rsidR="00A42BF1" w:rsidRPr="00176285" w:rsidRDefault="00A42BF1" w:rsidP="00A42BF1">
      <w:pPr>
        <w:ind w:left="960"/>
        <w:rPr>
          <w:i/>
          <w:highlight w:val="yellow"/>
        </w:rPr>
      </w:pPr>
    </w:p>
    <w:tbl>
      <w:tblPr>
        <w:tblW w:w="7680" w:type="dxa"/>
        <w:tblInd w:w="832" w:type="dxa"/>
        <w:tblCellMar>
          <w:left w:w="70" w:type="dxa"/>
          <w:right w:w="70" w:type="dxa"/>
        </w:tblCellMar>
        <w:tblLook w:val="04A0" w:firstRow="1" w:lastRow="0" w:firstColumn="1" w:lastColumn="0" w:noHBand="0" w:noVBand="1"/>
      </w:tblPr>
      <w:tblGrid>
        <w:gridCol w:w="1280"/>
        <w:gridCol w:w="1420"/>
        <w:gridCol w:w="1300"/>
        <w:gridCol w:w="1540"/>
        <w:gridCol w:w="2140"/>
      </w:tblGrid>
      <w:tr w:rsidR="00885371" w:rsidRPr="00885371" w14:paraId="776F3023" w14:textId="77777777" w:rsidTr="00885371">
        <w:trPr>
          <w:trHeight w:val="720"/>
        </w:trPr>
        <w:tc>
          <w:tcPr>
            <w:tcW w:w="76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0A519935" w14:textId="77777777" w:rsidR="00885371" w:rsidRPr="00885371" w:rsidRDefault="00885371" w:rsidP="00885371">
            <w:pPr>
              <w:jc w:val="center"/>
              <w:rPr>
                <w:rFonts w:ascii="Calibri" w:hAnsi="Calibri" w:cs="Calibri"/>
                <w:b/>
                <w:bCs/>
              </w:rPr>
            </w:pPr>
            <w:r w:rsidRPr="00885371">
              <w:rPr>
                <w:rFonts w:ascii="Calibri" w:hAnsi="Calibri" w:cs="Calibri"/>
                <w:b/>
                <w:bCs/>
              </w:rPr>
              <w:t xml:space="preserve">     3.3. 1. számú táblázat - Passzív foglalkoztatás-politikai eszközök - Álláskeresők ellátásai I.</w:t>
            </w:r>
          </w:p>
        </w:tc>
      </w:tr>
      <w:tr w:rsidR="00885371" w:rsidRPr="00885371" w14:paraId="0B60B1CA" w14:textId="77777777" w:rsidTr="00885371">
        <w:trPr>
          <w:trHeight w:val="1065"/>
        </w:trPr>
        <w:tc>
          <w:tcPr>
            <w:tcW w:w="1280" w:type="dxa"/>
            <w:vMerge w:val="restart"/>
            <w:tcBorders>
              <w:top w:val="nil"/>
              <w:left w:val="single" w:sz="4" w:space="0" w:color="auto"/>
              <w:bottom w:val="single" w:sz="4" w:space="0" w:color="auto"/>
              <w:right w:val="single" w:sz="4" w:space="0" w:color="auto"/>
            </w:tcBorders>
            <w:shd w:val="clear" w:color="000000" w:fill="E2EFDA"/>
            <w:vAlign w:val="center"/>
            <w:hideMark/>
          </w:tcPr>
          <w:p w14:paraId="7F969D28" w14:textId="77777777" w:rsidR="00885371" w:rsidRPr="00885371" w:rsidRDefault="00885371" w:rsidP="00885371">
            <w:pPr>
              <w:jc w:val="center"/>
              <w:rPr>
                <w:rFonts w:ascii="Calibri" w:hAnsi="Calibri" w:cs="Calibri"/>
                <w:b/>
                <w:bCs/>
                <w:sz w:val="22"/>
                <w:szCs w:val="22"/>
              </w:rPr>
            </w:pPr>
            <w:r w:rsidRPr="00885371">
              <w:rPr>
                <w:rFonts w:ascii="Calibri" w:hAnsi="Calibri" w:cs="Calibri"/>
                <w:b/>
                <w:bCs/>
                <w:sz w:val="22"/>
                <w:szCs w:val="22"/>
              </w:rPr>
              <w:t>Év</w:t>
            </w:r>
          </w:p>
        </w:tc>
        <w:tc>
          <w:tcPr>
            <w:tcW w:w="2720" w:type="dxa"/>
            <w:gridSpan w:val="2"/>
            <w:tcBorders>
              <w:top w:val="single" w:sz="4" w:space="0" w:color="auto"/>
              <w:left w:val="nil"/>
              <w:bottom w:val="single" w:sz="4" w:space="0" w:color="auto"/>
              <w:right w:val="single" w:sz="4" w:space="0" w:color="auto"/>
            </w:tcBorders>
            <w:shd w:val="clear" w:color="000000" w:fill="E2EFDA"/>
            <w:vAlign w:val="center"/>
            <w:hideMark/>
          </w:tcPr>
          <w:p w14:paraId="5017FDD8" w14:textId="77777777" w:rsidR="00885371" w:rsidRPr="00885371" w:rsidRDefault="00885371" w:rsidP="00885371">
            <w:pPr>
              <w:jc w:val="center"/>
              <w:rPr>
                <w:rFonts w:ascii="Calibri" w:hAnsi="Calibri" w:cs="Calibri"/>
                <w:b/>
                <w:bCs/>
                <w:sz w:val="22"/>
                <w:szCs w:val="22"/>
              </w:rPr>
            </w:pPr>
            <w:r w:rsidRPr="00885371">
              <w:rPr>
                <w:rFonts w:ascii="Calibri" w:hAnsi="Calibri" w:cs="Calibri"/>
                <w:b/>
                <w:bCs/>
                <w:sz w:val="22"/>
                <w:szCs w:val="22"/>
              </w:rPr>
              <w:t>Nyilvántartott álláskeresők száma</w:t>
            </w:r>
            <w:r w:rsidRPr="00885371">
              <w:rPr>
                <w:rFonts w:ascii="Calibri" w:hAnsi="Calibri" w:cs="Calibri"/>
                <w:b/>
                <w:bCs/>
                <w:sz w:val="22"/>
                <w:szCs w:val="22"/>
              </w:rPr>
              <w:br/>
            </w:r>
            <w:r w:rsidRPr="00885371">
              <w:rPr>
                <w:rFonts w:ascii="Calibri" w:hAnsi="Calibri" w:cs="Calibri"/>
                <w:sz w:val="22"/>
                <w:szCs w:val="22"/>
              </w:rPr>
              <w:t>(TS 052)</w:t>
            </w:r>
          </w:p>
        </w:tc>
        <w:tc>
          <w:tcPr>
            <w:tcW w:w="3680" w:type="dxa"/>
            <w:gridSpan w:val="2"/>
            <w:tcBorders>
              <w:top w:val="single" w:sz="4" w:space="0" w:color="auto"/>
              <w:left w:val="nil"/>
              <w:bottom w:val="single" w:sz="4" w:space="0" w:color="auto"/>
              <w:right w:val="single" w:sz="4" w:space="0" w:color="auto"/>
            </w:tcBorders>
            <w:shd w:val="clear" w:color="000000" w:fill="E2EFDA"/>
            <w:vAlign w:val="center"/>
            <w:hideMark/>
          </w:tcPr>
          <w:p w14:paraId="43721A1D" w14:textId="77777777" w:rsidR="00885371" w:rsidRPr="00885371" w:rsidRDefault="00885371" w:rsidP="00885371">
            <w:pPr>
              <w:jc w:val="center"/>
              <w:rPr>
                <w:rFonts w:ascii="Calibri" w:hAnsi="Calibri" w:cs="Calibri"/>
                <w:b/>
                <w:bCs/>
                <w:sz w:val="22"/>
                <w:szCs w:val="22"/>
              </w:rPr>
            </w:pPr>
            <w:r w:rsidRPr="00885371">
              <w:rPr>
                <w:rFonts w:ascii="Calibri" w:hAnsi="Calibri" w:cs="Calibri"/>
                <w:b/>
                <w:bCs/>
                <w:sz w:val="22"/>
                <w:szCs w:val="22"/>
              </w:rPr>
              <w:t>Álláskeresési ellátásban részesülő nyilvántartott álláskeresők száma</w:t>
            </w:r>
            <w:r w:rsidRPr="00885371">
              <w:rPr>
                <w:rFonts w:ascii="Calibri" w:hAnsi="Calibri" w:cs="Calibri"/>
                <w:b/>
                <w:bCs/>
                <w:sz w:val="22"/>
                <w:szCs w:val="22"/>
              </w:rPr>
              <w:br/>
            </w:r>
            <w:r w:rsidRPr="00885371">
              <w:rPr>
                <w:rFonts w:ascii="Calibri" w:hAnsi="Calibri" w:cs="Calibri"/>
                <w:sz w:val="22"/>
                <w:szCs w:val="22"/>
              </w:rPr>
              <w:t>(TS 047)</w:t>
            </w:r>
          </w:p>
        </w:tc>
      </w:tr>
      <w:tr w:rsidR="00885371" w:rsidRPr="00885371" w14:paraId="43337145" w14:textId="77777777" w:rsidTr="00885371">
        <w:trPr>
          <w:trHeight w:val="450"/>
        </w:trPr>
        <w:tc>
          <w:tcPr>
            <w:tcW w:w="1280" w:type="dxa"/>
            <w:vMerge/>
            <w:tcBorders>
              <w:top w:val="nil"/>
              <w:left w:val="single" w:sz="4" w:space="0" w:color="auto"/>
              <w:bottom w:val="single" w:sz="4" w:space="0" w:color="auto"/>
              <w:right w:val="single" w:sz="4" w:space="0" w:color="auto"/>
            </w:tcBorders>
            <w:vAlign w:val="center"/>
            <w:hideMark/>
          </w:tcPr>
          <w:p w14:paraId="17915166" w14:textId="77777777" w:rsidR="00885371" w:rsidRPr="00885371" w:rsidRDefault="00885371" w:rsidP="00885371">
            <w:pPr>
              <w:jc w:val="left"/>
              <w:rPr>
                <w:rFonts w:ascii="Calibri" w:hAnsi="Calibri" w:cs="Calibri"/>
                <w:b/>
                <w:bCs/>
                <w:sz w:val="22"/>
                <w:szCs w:val="22"/>
              </w:rPr>
            </w:pPr>
          </w:p>
        </w:tc>
        <w:tc>
          <w:tcPr>
            <w:tcW w:w="1420" w:type="dxa"/>
            <w:tcBorders>
              <w:top w:val="nil"/>
              <w:left w:val="nil"/>
              <w:bottom w:val="single" w:sz="4" w:space="0" w:color="auto"/>
              <w:right w:val="single" w:sz="4" w:space="0" w:color="auto"/>
            </w:tcBorders>
            <w:shd w:val="clear" w:color="000000" w:fill="E2EFDA"/>
            <w:noWrap/>
            <w:vAlign w:val="center"/>
            <w:hideMark/>
          </w:tcPr>
          <w:p w14:paraId="3CEC86AE" w14:textId="77777777" w:rsidR="00885371" w:rsidRPr="00885371" w:rsidRDefault="00885371" w:rsidP="00885371">
            <w:pPr>
              <w:jc w:val="center"/>
              <w:rPr>
                <w:rFonts w:ascii="Calibri" w:hAnsi="Calibri" w:cs="Calibri"/>
                <w:b/>
                <w:bCs/>
                <w:sz w:val="22"/>
                <w:szCs w:val="22"/>
              </w:rPr>
            </w:pPr>
            <w:r w:rsidRPr="00885371">
              <w:rPr>
                <w:rFonts w:ascii="Calibri" w:hAnsi="Calibri" w:cs="Calibri"/>
                <w:b/>
                <w:bCs/>
                <w:sz w:val="22"/>
                <w:szCs w:val="22"/>
              </w:rPr>
              <w:t>Fő</w:t>
            </w:r>
          </w:p>
        </w:tc>
        <w:tc>
          <w:tcPr>
            <w:tcW w:w="1300" w:type="dxa"/>
            <w:tcBorders>
              <w:top w:val="nil"/>
              <w:left w:val="nil"/>
              <w:bottom w:val="single" w:sz="4" w:space="0" w:color="auto"/>
              <w:right w:val="single" w:sz="4" w:space="0" w:color="auto"/>
            </w:tcBorders>
            <w:shd w:val="clear" w:color="000000" w:fill="E2EFDA"/>
            <w:vAlign w:val="center"/>
            <w:hideMark/>
          </w:tcPr>
          <w:p w14:paraId="58F785C5" w14:textId="77777777" w:rsidR="00885371" w:rsidRPr="00885371" w:rsidRDefault="00885371" w:rsidP="00885371">
            <w:pPr>
              <w:jc w:val="center"/>
              <w:rPr>
                <w:rFonts w:ascii="Calibri" w:hAnsi="Calibri" w:cs="Calibri"/>
                <w:b/>
                <w:bCs/>
                <w:sz w:val="18"/>
                <w:szCs w:val="18"/>
              </w:rPr>
            </w:pPr>
            <w:r w:rsidRPr="00885371">
              <w:rPr>
                <w:rFonts w:ascii="Calibri" w:hAnsi="Calibri" w:cs="Calibri"/>
                <w:b/>
                <w:bCs/>
                <w:sz w:val="18"/>
                <w:szCs w:val="18"/>
              </w:rPr>
              <w:t>15-64 év közötti népesség  %-</w:t>
            </w:r>
            <w:proofErr w:type="spellStart"/>
            <w:r w:rsidRPr="00885371">
              <w:rPr>
                <w:rFonts w:ascii="Calibri" w:hAnsi="Calibri" w:cs="Calibri"/>
                <w:b/>
                <w:bCs/>
                <w:sz w:val="18"/>
                <w:szCs w:val="18"/>
              </w:rPr>
              <w:t>ában</w:t>
            </w:r>
            <w:proofErr w:type="spellEnd"/>
          </w:p>
        </w:tc>
        <w:tc>
          <w:tcPr>
            <w:tcW w:w="1540" w:type="dxa"/>
            <w:tcBorders>
              <w:top w:val="nil"/>
              <w:left w:val="nil"/>
              <w:bottom w:val="single" w:sz="4" w:space="0" w:color="auto"/>
              <w:right w:val="single" w:sz="4" w:space="0" w:color="auto"/>
            </w:tcBorders>
            <w:shd w:val="clear" w:color="000000" w:fill="E2EFDA"/>
            <w:noWrap/>
            <w:vAlign w:val="center"/>
            <w:hideMark/>
          </w:tcPr>
          <w:p w14:paraId="2AD3B820" w14:textId="77777777" w:rsidR="00885371" w:rsidRPr="00885371" w:rsidRDefault="00885371" w:rsidP="00885371">
            <w:pPr>
              <w:jc w:val="center"/>
              <w:rPr>
                <w:rFonts w:ascii="Calibri" w:hAnsi="Calibri" w:cs="Calibri"/>
                <w:b/>
                <w:bCs/>
                <w:sz w:val="22"/>
                <w:szCs w:val="22"/>
              </w:rPr>
            </w:pPr>
            <w:r w:rsidRPr="00885371">
              <w:rPr>
                <w:rFonts w:ascii="Calibri" w:hAnsi="Calibri" w:cs="Calibri"/>
                <w:b/>
                <w:bCs/>
                <w:sz w:val="22"/>
                <w:szCs w:val="22"/>
              </w:rPr>
              <w:t>Fő</w:t>
            </w:r>
          </w:p>
        </w:tc>
        <w:tc>
          <w:tcPr>
            <w:tcW w:w="2140" w:type="dxa"/>
            <w:tcBorders>
              <w:top w:val="nil"/>
              <w:left w:val="nil"/>
              <w:bottom w:val="single" w:sz="4" w:space="0" w:color="auto"/>
              <w:right w:val="single" w:sz="4" w:space="0" w:color="auto"/>
            </w:tcBorders>
            <w:shd w:val="clear" w:color="000000" w:fill="E2EFDA"/>
            <w:vAlign w:val="center"/>
            <w:hideMark/>
          </w:tcPr>
          <w:p w14:paraId="174B6A23" w14:textId="77777777" w:rsidR="00885371" w:rsidRPr="00885371" w:rsidRDefault="00885371" w:rsidP="00885371">
            <w:pPr>
              <w:jc w:val="center"/>
              <w:rPr>
                <w:rFonts w:ascii="Calibri" w:hAnsi="Calibri" w:cs="Calibri"/>
                <w:b/>
                <w:bCs/>
                <w:sz w:val="20"/>
                <w:szCs w:val="20"/>
              </w:rPr>
            </w:pPr>
            <w:r w:rsidRPr="00885371">
              <w:rPr>
                <w:rFonts w:ascii="Calibri" w:hAnsi="Calibri" w:cs="Calibri"/>
                <w:b/>
                <w:bCs/>
                <w:sz w:val="20"/>
                <w:szCs w:val="20"/>
              </w:rPr>
              <w:t xml:space="preserve">Nyilvántartottak </w:t>
            </w:r>
            <w:r w:rsidRPr="00885371">
              <w:rPr>
                <w:rFonts w:ascii="Calibri" w:hAnsi="Calibri" w:cs="Calibri"/>
                <w:b/>
                <w:bCs/>
                <w:sz w:val="20"/>
                <w:szCs w:val="20"/>
              </w:rPr>
              <w:br/>
              <w:t>%-</w:t>
            </w:r>
            <w:proofErr w:type="spellStart"/>
            <w:r w:rsidRPr="00885371">
              <w:rPr>
                <w:rFonts w:ascii="Calibri" w:hAnsi="Calibri" w:cs="Calibri"/>
                <w:b/>
                <w:bCs/>
                <w:sz w:val="20"/>
                <w:szCs w:val="20"/>
              </w:rPr>
              <w:t>ában</w:t>
            </w:r>
            <w:proofErr w:type="spellEnd"/>
          </w:p>
        </w:tc>
      </w:tr>
      <w:tr w:rsidR="00885371" w:rsidRPr="00885371" w14:paraId="21D354E6" w14:textId="77777777" w:rsidTr="00885371">
        <w:trPr>
          <w:trHeight w:val="42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278D3285" w14:textId="77777777" w:rsidR="00885371" w:rsidRPr="00885371" w:rsidRDefault="00885371" w:rsidP="00885371">
            <w:pPr>
              <w:jc w:val="center"/>
              <w:rPr>
                <w:rFonts w:ascii="Calibri" w:hAnsi="Calibri" w:cs="Calibri"/>
                <w:sz w:val="22"/>
                <w:szCs w:val="22"/>
              </w:rPr>
            </w:pPr>
            <w:r w:rsidRPr="00885371">
              <w:rPr>
                <w:rFonts w:ascii="Calibri" w:hAnsi="Calibri" w:cs="Calibri"/>
                <w:sz w:val="22"/>
                <w:szCs w:val="22"/>
              </w:rPr>
              <w:t>2016</w:t>
            </w:r>
          </w:p>
        </w:tc>
        <w:tc>
          <w:tcPr>
            <w:tcW w:w="1420" w:type="dxa"/>
            <w:tcBorders>
              <w:top w:val="nil"/>
              <w:left w:val="nil"/>
              <w:bottom w:val="single" w:sz="4" w:space="0" w:color="auto"/>
              <w:right w:val="single" w:sz="4" w:space="0" w:color="auto"/>
            </w:tcBorders>
            <w:shd w:val="clear" w:color="auto" w:fill="auto"/>
            <w:vAlign w:val="center"/>
            <w:hideMark/>
          </w:tcPr>
          <w:p w14:paraId="6ED7D29C" w14:textId="77777777" w:rsidR="00885371" w:rsidRPr="00885371" w:rsidRDefault="00885371" w:rsidP="00885371">
            <w:pPr>
              <w:jc w:val="center"/>
              <w:rPr>
                <w:rFonts w:ascii="Calibri" w:hAnsi="Calibri" w:cs="Calibri"/>
                <w:sz w:val="20"/>
                <w:szCs w:val="20"/>
              </w:rPr>
            </w:pPr>
            <w:r w:rsidRPr="00885371">
              <w:rPr>
                <w:rFonts w:ascii="Calibri" w:hAnsi="Calibri" w:cs="Calibri"/>
                <w:sz w:val="20"/>
                <w:szCs w:val="20"/>
              </w:rPr>
              <w:t>5</w:t>
            </w:r>
          </w:p>
        </w:tc>
        <w:tc>
          <w:tcPr>
            <w:tcW w:w="1300" w:type="dxa"/>
            <w:tcBorders>
              <w:top w:val="nil"/>
              <w:left w:val="nil"/>
              <w:bottom w:val="single" w:sz="4" w:space="0" w:color="auto"/>
              <w:right w:val="single" w:sz="4" w:space="0" w:color="auto"/>
            </w:tcBorders>
            <w:shd w:val="clear" w:color="000000" w:fill="FCE4D6"/>
            <w:noWrap/>
            <w:vAlign w:val="center"/>
            <w:hideMark/>
          </w:tcPr>
          <w:p w14:paraId="68B790A6" w14:textId="77777777" w:rsidR="00885371" w:rsidRPr="00885371" w:rsidRDefault="00885371" w:rsidP="00885371">
            <w:pPr>
              <w:jc w:val="center"/>
              <w:rPr>
                <w:rFonts w:ascii="Calibri" w:hAnsi="Calibri" w:cs="Calibri"/>
                <w:sz w:val="22"/>
                <w:szCs w:val="22"/>
              </w:rPr>
            </w:pPr>
            <w:r w:rsidRPr="00885371">
              <w:rPr>
                <w:rFonts w:ascii="Calibri" w:hAnsi="Calibri" w:cs="Calibri"/>
                <w:sz w:val="22"/>
                <w:szCs w:val="22"/>
              </w:rPr>
              <w:t>9,62%</w:t>
            </w:r>
          </w:p>
        </w:tc>
        <w:tc>
          <w:tcPr>
            <w:tcW w:w="1540" w:type="dxa"/>
            <w:tcBorders>
              <w:top w:val="nil"/>
              <w:left w:val="nil"/>
              <w:bottom w:val="single" w:sz="4" w:space="0" w:color="auto"/>
              <w:right w:val="single" w:sz="4" w:space="0" w:color="auto"/>
            </w:tcBorders>
            <w:shd w:val="clear" w:color="auto" w:fill="auto"/>
            <w:vAlign w:val="center"/>
            <w:hideMark/>
          </w:tcPr>
          <w:p w14:paraId="65351262" w14:textId="77777777" w:rsidR="00885371" w:rsidRPr="00885371" w:rsidRDefault="00885371" w:rsidP="00885371">
            <w:pPr>
              <w:jc w:val="center"/>
              <w:rPr>
                <w:rFonts w:ascii="Calibri" w:hAnsi="Calibri" w:cs="Calibri"/>
                <w:sz w:val="20"/>
                <w:szCs w:val="20"/>
              </w:rPr>
            </w:pPr>
            <w:r w:rsidRPr="00885371">
              <w:rPr>
                <w:rFonts w:ascii="Calibri" w:hAnsi="Calibri" w:cs="Calibri"/>
                <w:sz w:val="20"/>
                <w:szCs w:val="20"/>
              </w:rPr>
              <w:t>1</w:t>
            </w:r>
          </w:p>
        </w:tc>
        <w:tc>
          <w:tcPr>
            <w:tcW w:w="2140" w:type="dxa"/>
            <w:tcBorders>
              <w:top w:val="nil"/>
              <w:left w:val="nil"/>
              <w:bottom w:val="single" w:sz="4" w:space="0" w:color="auto"/>
              <w:right w:val="single" w:sz="4" w:space="0" w:color="auto"/>
            </w:tcBorders>
            <w:shd w:val="clear" w:color="000000" w:fill="FCE4D6"/>
            <w:noWrap/>
            <w:vAlign w:val="center"/>
            <w:hideMark/>
          </w:tcPr>
          <w:p w14:paraId="400F30E3" w14:textId="77777777" w:rsidR="00885371" w:rsidRPr="00885371" w:rsidRDefault="00885371" w:rsidP="00885371">
            <w:pPr>
              <w:jc w:val="center"/>
              <w:rPr>
                <w:rFonts w:ascii="Calibri" w:hAnsi="Calibri" w:cs="Calibri"/>
                <w:sz w:val="22"/>
                <w:szCs w:val="22"/>
              </w:rPr>
            </w:pPr>
            <w:r w:rsidRPr="00885371">
              <w:rPr>
                <w:rFonts w:ascii="Calibri" w:hAnsi="Calibri" w:cs="Calibri"/>
                <w:sz w:val="22"/>
                <w:szCs w:val="22"/>
              </w:rPr>
              <w:t>20,00%</w:t>
            </w:r>
          </w:p>
        </w:tc>
      </w:tr>
      <w:tr w:rsidR="00885371" w:rsidRPr="00885371" w14:paraId="4EBD1B74" w14:textId="77777777" w:rsidTr="00885371">
        <w:trPr>
          <w:trHeight w:val="30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436CCCA1" w14:textId="77777777" w:rsidR="00885371" w:rsidRPr="00885371" w:rsidRDefault="00885371" w:rsidP="00885371">
            <w:pPr>
              <w:jc w:val="center"/>
              <w:rPr>
                <w:rFonts w:ascii="Calibri" w:hAnsi="Calibri" w:cs="Calibri"/>
                <w:sz w:val="22"/>
                <w:szCs w:val="22"/>
              </w:rPr>
            </w:pPr>
            <w:r w:rsidRPr="00885371">
              <w:rPr>
                <w:rFonts w:ascii="Calibri" w:hAnsi="Calibri" w:cs="Calibri"/>
                <w:sz w:val="22"/>
                <w:szCs w:val="22"/>
              </w:rPr>
              <w:t>2017</w:t>
            </w:r>
          </w:p>
        </w:tc>
        <w:tc>
          <w:tcPr>
            <w:tcW w:w="1420" w:type="dxa"/>
            <w:tcBorders>
              <w:top w:val="nil"/>
              <w:left w:val="nil"/>
              <w:bottom w:val="single" w:sz="4" w:space="0" w:color="auto"/>
              <w:right w:val="single" w:sz="4" w:space="0" w:color="auto"/>
            </w:tcBorders>
            <w:shd w:val="clear" w:color="auto" w:fill="auto"/>
            <w:vAlign w:val="center"/>
            <w:hideMark/>
          </w:tcPr>
          <w:p w14:paraId="3FF3047F" w14:textId="77777777" w:rsidR="00885371" w:rsidRPr="00885371" w:rsidRDefault="00885371" w:rsidP="00885371">
            <w:pPr>
              <w:jc w:val="center"/>
              <w:rPr>
                <w:rFonts w:ascii="Calibri" w:hAnsi="Calibri" w:cs="Calibri"/>
                <w:sz w:val="20"/>
                <w:szCs w:val="20"/>
              </w:rPr>
            </w:pPr>
            <w:r w:rsidRPr="00885371">
              <w:rPr>
                <w:rFonts w:ascii="Calibri" w:hAnsi="Calibri" w:cs="Calibri"/>
                <w:sz w:val="20"/>
                <w:szCs w:val="20"/>
              </w:rPr>
              <w:t>10</w:t>
            </w:r>
          </w:p>
        </w:tc>
        <w:tc>
          <w:tcPr>
            <w:tcW w:w="1300" w:type="dxa"/>
            <w:tcBorders>
              <w:top w:val="nil"/>
              <w:left w:val="nil"/>
              <w:bottom w:val="single" w:sz="4" w:space="0" w:color="auto"/>
              <w:right w:val="single" w:sz="4" w:space="0" w:color="auto"/>
            </w:tcBorders>
            <w:shd w:val="clear" w:color="000000" w:fill="FCE4D6"/>
            <w:noWrap/>
            <w:vAlign w:val="center"/>
            <w:hideMark/>
          </w:tcPr>
          <w:p w14:paraId="690044F7" w14:textId="77777777" w:rsidR="00885371" w:rsidRPr="00885371" w:rsidRDefault="00885371" w:rsidP="00885371">
            <w:pPr>
              <w:jc w:val="center"/>
              <w:rPr>
                <w:rFonts w:ascii="Calibri" w:hAnsi="Calibri" w:cs="Calibri"/>
                <w:sz w:val="22"/>
                <w:szCs w:val="22"/>
              </w:rPr>
            </w:pPr>
            <w:r w:rsidRPr="00885371">
              <w:rPr>
                <w:rFonts w:ascii="Calibri" w:hAnsi="Calibri" w:cs="Calibri"/>
                <w:sz w:val="22"/>
                <w:szCs w:val="22"/>
              </w:rPr>
              <w:t>21,74%</w:t>
            </w:r>
          </w:p>
        </w:tc>
        <w:tc>
          <w:tcPr>
            <w:tcW w:w="1540" w:type="dxa"/>
            <w:tcBorders>
              <w:top w:val="nil"/>
              <w:left w:val="nil"/>
              <w:bottom w:val="single" w:sz="4" w:space="0" w:color="auto"/>
              <w:right w:val="single" w:sz="4" w:space="0" w:color="auto"/>
            </w:tcBorders>
            <w:shd w:val="clear" w:color="auto" w:fill="auto"/>
            <w:vAlign w:val="center"/>
            <w:hideMark/>
          </w:tcPr>
          <w:p w14:paraId="4A62A6D9" w14:textId="77777777" w:rsidR="00885371" w:rsidRPr="00885371" w:rsidRDefault="00885371" w:rsidP="00885371">
            <w:pPr>
              <w:jc w:val="center"/>
              <w:rPr>
                <w:rFonts w:ascii="Calibri" w:hAnsi="Calibri" w:cs="Calibri"/>
                <w:sz w:val="20"/>
                <w:szCs w:val="20"/>
              </w:rPr>
            </w:pPr>
            <w:r w:rsidRPr="00885371">
              <w:rPr>
                <w:rFonts w:ascii="Calibri" w:hAnsi="Calibri" w:cs="Calibri"/>
                <w:sz w:val="20"/>
                <w:szCs w:val="20"/>
              </w:rPr>
              <w:t>1</w:t>
            </w:r>
          </w:p>
        </w:tc>
        <w:tc>
          <w:tcPr>
            <w:tcW w:w="2140" w:type="dxa"/>
            <w:tcBorders>
              <w:top w:val="nil"/>
              <w:left w:val="nil"/>
              <w:bottom w:val="single" w:sz="4" w:space="0" w:color="auto"/>
              <w:right w:val="single" w:sz="4" w:space="0" w:color="auto"/>
            </w:tcBorders>
            <w:shd w:val="clear" w:color="000000" w:fill="FCE4D6"/>
            <w:noWrap/>
            <w:vAlign w:val="center"/>
            <w:hideMark/>
          </w:tcPr>
          <w:p w14:paraId="45A7BAFB" w14:textId="77777777" w:rsidR="00885371" w:rsidRPr="00885371" w:rsidRDefault="00885371" w:rsidP="00885371">
            <w:pPr>
              <w:jc w:val="center"/>
              <w:rPr>
                <w:rFonts w:ascii="Calibri" w:hAnsi="Calibri" w:cs="Calibri"/>
                <w:sz w:val="22"/>
                <w:szCs w:val="22"/>
              </w:rPr>
            </w:pPr>
            <w:r w:rsidRPr="00885371">
              <w:rPr>
                <w:rFonts w:ascii="Calibri" w:hAnsi="Calibri" w:cs="Calibri"/>
                <w:sz w:val="22"/>
                <w:szCs w:val="22"/>
              </w:rPr>
              <w:t>10,00%</w:t>
            </w:r>
          </w:p>
        </w:tc>
      </w:tr>
      <w:tr w:rsidR="00885371" w:rsidRPr="00885371" w14:paraId="31AF4FB3" w14:textId="77777777" w:rsidTr="00885371">
        <w:trPr>
          <w:trHeight w:val="30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47D31D0A" w14:textId="77777777" w:rsidR="00885371" w:rsidRPr="00885371" w:rsidRDefault="00885371" w:rsidP="00885371">
            <w:pPr>
              <w:jc w:val="center"/>
              <w:rPr>
                <w:rFonts w:ascii="Calibri" w:hAnsi="Calibri" w:cs="Calibri"/>
                <w:sz w:val="22"/>
                <w:szCs w:val="22"/>
              </w:rPr>
            </w:pPr>
            <w:r w:rsidRPr="00885371">
              <w:rPr>
                <w:rFonts w:ascii="Calibri" w:hAnsi="Calibri" w:cs="Calibri"/>
                <w:sz w:val="22"/>
                <w:szCs w:val="22"/>
              </w:rPr>
              <w:t>2018</w:t>
            </w:r>
          </w:p>
        </w:tc>
        <w:tc>
          <w:tcPr>
            <w:tcW w:w="1420" w:type="dxa"/>
            <w:tcBorders>
              <w:top w:val="nil"/>
              <w:left w:val="nil"/>
              <w:bottom w:val="single" w:sz="4" w:space="0" w:color="auto"/>
              <w:right w:val="single" w:sz="4" w:space="0" w:color="auto"/>
            </w:tcBorders>
            <w:shd w:val="clear" w:color="auto" w:fill="auto"/>
            <w:vAlign w:val="center"/>
            <w:hideMark/>
          </w:tcPr>
          <w:p w14:paraId="090DD1B1" w14:textId="77777777" w:rsidR="00885371" w:rsidRPr="00885371" w:rsidRDefault="00885371" w:rsidP="00885371">
            <w:pPr>
              <w:jc w:val="center"/>
              <w:rPr>
                <w:rFonts w:ascii="Calibri" w:hAnsi="Calibri" w:cs="Calibri"/>
                <w:sz w:val="20"/>
                <w:szCs w:val="20"/>
              </w:rPr>
            </w:pPr>
            <w:r w:rsidRPr="00885371">
              <w:rPr>
                <w:rFonts w:ascii="Calibri" w:hAnsi="Calibri" w:cs="Calibri"/>
                <w:sz w:val="20"/>
                <w:szCs w:val="20"/>
              </w:rPr>
              <w:t>5</w:t>
            </w:r>
          </w:p>
        </w:tc>
        <w:tc>
          <w:tcPr>
            <w:tcW w:w="1300" w:type="dxa"/>
            <w:tcBorders>
              <w:top w:val="nil"/>
              <w:left w:val="nil"/>
              <w:bottom w:val="single" w:sz="4" w:space="0" w:color="auto"/>
              <w:right w:val="single" w:sz="4" w:space="0" w:color="auto"/>
            </w:tcBorders>
            <w:shd w:val="clear" w:color="000000" w:fill="FCE4D6"/>
            <w:noWrap/>
            <w:vAlign w:val="center"/>
            <w:hideMark/>
          </w:tcPr>
          <w:p w14:paraId="72322A98" w14:textId="77777777" w:rsidR="00885371" w:rsidRPr="00885371" w:rsidRDefault="00885371" w:rsidP="00885371">
            <w:pPr>
              <w:jc w:val="center"/>
              <w:rPr>
                <w:rFonts w:ascii="Calibri" w:hAnsi="Calibri" w:cs="Calibri"/>
                <w:sz w:val="22"/>
                <w:szCs w:val="22"/>
              </w:rPr>
            </w:pPr>
            <w:r w:rsidRPr="00885371">
              <w:rPr>
                <w:rFonts w:ascii="Calibri" w:hAnsi="Calibri" w:cs="Calibri"/>
                <w:sz w:val="22"/>
                <w:szCs w:val="22"/>
              </w:rPr>
              <w:t>9,80%</w:t>
            </w:r>
          </w:p>
        </w:tc>
        <w:tc>
          <w:tcPr>
            <w:tcW w:w="1540" w:type="dxa"/>
            <w:tcBorders>
              <w:top w:val="nil"/>
              <w:left w:val="nil"/>
              <w:bottom w:val="single" w:sz="4" w:space="0" w:color="auto"/>
              <w:right w:val="single" w:sz="4" w:space="0" w:color="auto"/>
            </w:tcBorders>
            <w:shd w:val="clear" w:color="auto" w:fill="auto"/>
            <w:vAlign w:val="center"/>
            <w:hideMark/>
          </w:tcPr>
          <w:p w14:paraId="09990B5F" w14:textId="77777777" w:rsidR="00885371" w:rsidRPr="00885371" w:rsidRDefault="00885371" w:rsidP="00885371">
            <w:pPr>
              <w:jc w:val="center"/>
              <w:rPr>
                <w:rFonts w:ascii="Calibri" w:hAnsi="Calibri" w:cs="Calibri"/>
                <w:sz w:val="20"/>
                <w:szCs w:val="20"/>
              </w:rPr>
            </w:pPr>
            <w:r w:rsidRPr="00885371">
              <w:rPr>
                <w:rFonts w:ascii="Calibri" w:hAnsi="Calibri" w:cs="Calibri"/>
                <w:sz w:val="20"/>
                <w:szCs w:val="20"/>
              </w:rPr>
              <w:t>1</w:t>
            </w:r>
          </w:p>
        </w:tc>
        <w:tc>
          <w:tcPr>
            <w:tcW w:w="2140" w:type="dxa"/>
            <w:tcBorders>
              <w:top w:val="nil"/>
              <w:left w:val="nil"/>
              <w:bottom w:val="single" w:sz="4" w:space="0" w:color="auto"/>
              <w:right w:val="single" w:sz="4" w:space="0" w:color="auto"/>
            </w:tcBorders>
            <w:shd w:val="clear" w:color="000000" w:fill="FCE4D6"/>
            <w:noWrap/>
            <w:vAlign w:val="center"/>
            <w:hideMark/>
          </w:tcPr>
          <w:p w14:paraId="4F56029E" w14:textId="77777777" w:rsidR="00885371" w:rsidRPr="00885371" w:rsidRDefault="00885371" w:rsidP="00885371">
            <w:pPr>
              <w:jc w:val="center"/>
              <w:rPr>
                <w:rFonts w:ascii="Calibri" w:hAnsi="Calibri" w:cs="Calibri"/>
                <w:sz w:val="22"/>
                <w:szCs w:val="22"/>
              </w:rPr>
            </w:pPr>
            <w:r w:rsidRPr="00885371">
              <w:rPr>
                <w:rFonts w:ascii="Calibri" w:hAnsi="Calibri" w:cs="Calibri"/>
                <w:sz w:val="22"/>
                <w:szCs w:val="22"/>
              </w:rPr>
              <w:t>20,00%</w:t>
            </w:r>
          </w:p>
        </w:tc>
      </w:tr>
      <w:tr w:rsidR="00885371" w:rsidRPr="00885371" w14:paraId="3647D504" w14:textId="77777777" w:rsidTr="00885371">
        <w:trPr>
          <w:trHeight w:val="30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2D9159E0" w14:textId="77777777" w:rsidR="00885371" w:rsidRPr="00885371" w:rsidRDefault="00885371" w:rsidP="00885371">
            <w:pPr>
              <w:jc w:val="center"/>
              <w:rPr>
                <w:rFonts w:ascii="Calibri" w:hAnsi="Calibri" w:cs="Calibri"/>
                <w:sz w:val="22"/>
                <w:szCs w:val="22"/>
              </w:rPr>
            </w:pPr>
            <w:r w:rsidRPr="00885371">
              <w:rPr>
                <w:rFonts w:ascii="Calibri" w:hAnsi="Calibri" w:cs="Calibri"/>
                <w:sz w:val="22"/>
                <w:szCs w:val="22"/>
              </w:rPr>
              <w:t>2019</w:t>
            </w:r>
          </w:p>
        </w:tc>
        <w:tc>
          <w:tcPr>
            <w:tcW w:w="1420" w:type="dxa"/>
            <w:tcBorders>
              <w:top w:val="nil"/>
              <w:left w:val="nil"/>
              <w:bottom w:val="single" w:sz="4" w:space="0" w:color="auto"/>
              <w:right w:val="single" w:sz="4" w:space="0" w:color="auto"/>
            </w:tcBorders>
            <w:shd w:val="clear" w:color="auto" w:fill="auto"/>
            <w:vAlign w:val="center"/>
            <w:hideMark/>
          </w:tcPr>
          <w:p w14:paraId="3C31A3AB" w14:textId="77777777" w:rsidR="00885371" w:rsidRPr="00885371" w:rsidRDefault="00885371" w:rsidP="00885371">
            <w:pPr>
              <w:jc w:val="center"/>
              <w:rPr>
                <w:rFonts w:ascii="Calibri" w:hAnsi="Calibri" w:cs="Calibri"/>
                <w:sz w:val="20"/>
                <w:szCs w:val="20"/>
              </w:rPr>
            </w:pPr>
            <w:r w:rsidRPr="00885371">
              <w:rPr>
                <w:rFonts w:ascii="Calibri" w:hAnsi="Calibri" w:cs="Calibri"/>
                <w:sz w:val="20"/>
                <w:szCs w:val="20"/>
              </w:rPr>
              <w:t>6</w:t>
            </w:r>
          </w:p>
        </w:tc>
        <w:tc>
          <w:tcPr>
            <w:tcW w:w="1300" w:type="dxa"/>
            <w:tcBorders>
              <w:top w:val="nil"/>
              <w:left w:val="nil"/>
              <w:bottom w:val="single" w:sz="4" w:space="0" w:color="auto"/>
              <w:right w:val="single" w:sz="4" w:space="0" w:color="auto"/>
            </w:tcBorders>
            <w:shd w:val="clear" w:color="000000" w:fill="FCE4D6"/>
            <w:noWrap/>
            <w:vAlign w:val="center"/>
            <w:hideMark/>
          </w:tcPr>
          <w:p w14:paraId="5760A0ED" w14:textId="77777777" w:rsidR="00885371" w:rsidRPr="00885371" w:rsidRDefault="00885371" w:rsidP="00885371">
            <w:pPr>
              <w:jc w:val="center"/>
              <w:rPr>
                <w:rFonts w:ascii="Calibri" w:hAnsi="Calibri" w:cs="Calibri"/>
                <w:sz w:val="22"/>
                <w:szCs w:val="22"/>
              </w:rPr>
            </w:pPr>
            <w:r w:rsidRPr="00885371">
              <w:rPr>
                <w:rFonts w:ascii="Calibri" w:hAnsi="Calibri" w:cs="Calibri"/>
                <w:sz w:val="22"/>
                <w:szCs w:val="22"/>
              </w:rPr>
              <w:t>11,54%</w:t>
            </w:r>
          </w:p>
        </w:tc>
        <w:tc>
          <w:tcPr>
            <w:tcW w:w="1540" w:type="dxa"/>
            <w:tcBorders>
              <w:top w:val="nil"/>
              <w:left w:val="nil"/>
              <w:bottom w:val="single" w:sz="4" w:space="0" w:color="auto"/>
              <w:right w:val="single" w:sz="4" w:space="0" w:color="auto"/>
            </w:tcBorders>
            <w:shd w:val="clear" w:color="auto" w:fill="auto"/>
            <w:vAlign w:val="center"/>
            <w:hideMark/>
          </w:tcPr>
          <w:p w14:paraId="310A7AB7" w14:textId="77777777" w:rsidR="00885371" w:rsidRPr="00885371" w:rsidRDefault="00885371" w:rsidP="00885371">
            <w:pPr>
              <w:jc w:val="center"/>
              <w:rPr>
                <w:rFonts w:ascii="Calibri" w:hAnsi="Calibri" w:cs="Calibri"/>
                <w:sz w:val="20"/>
                <w:szCs w:val="20"/>
              </w:rPr>
            </w:pPr>
            <w:r w:rsidRPr="00885371">
              <w:rPr>
                <w:rFonts w:ascii="Calibri" w:hAnsi="Calibri" w:cs="Calibri"/>
                <w:sz w:val="20"/>
                <w:szCs w:val="20"/>
              </w:rPr>
              <w:t>0</w:t>
            </w:r>
          </w:p>
        </w:tc>
        <w:tc>
          <w:tcPr>
            <w:tcW w:w="2140" w:type="dxa"/>
            <w:tcBorders>
              <w:top w:val="nil"/>
              <w:left w:val="nil"/>
              <w:bottom w:val="single" w:sz="4" w:space="0" w:color="auto"/>
              <w:right w:val="single" w:sz="4" w:space="0" w:color="auto"/>
            </w:tcBorders>
            <w:shd w:val="clear" w:color="000000" w:fill="FCE4D6"/>
            <w:noWrap/>
            <w:vAlign w:val="center"/>
            <w:hideMark/>
          </w:tcPr>
          <w:p w14:paraId="7A12976B" w14:textId="77777777" w:rsidR="00885371" w:rsidRPr="00885371" w:rsidRDefault="00885371" w:rsidP="00885371">
            <w:pPr>
              <w:jc w:val="center"/>
              <w:rPr>
                <w:rFonts w:ascii="Calibri" w:hAnsi="Calibri" w:cs="Calibri"/>
                <w:sz w:val="22"/>
                <w:szCs w:val="22"/>
              </w:rPr>
            </w:pPr>
            <w:r w:rsidRPr="00885371">
              <w:rPr>
                <w:rFonts w:ascii="Calibri" w:hAnsi="Calibri" w:cs="Calibri"/>
                <w:sz w:val="22"/>
                <w:szCs w:val="22"/>
              </w:rPr>
              <w:t>0,00%</w:t>
            </w:r>
          </w:p>
        </w:tc>
      </w:tr>
      <w:tr w:rsidR="00885371" w:rsidRPr="00885371" w14:paraId="66676F2A" w14:textId="77777777" w:rsidTr="00885371">
        <w:trPr>
          <w:trHeight w:val="30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7CC3B8B7" w14:textId="77777777" w:rsidR="00885371" w:rsidRPr="00885371" w:rsidRDefault="00885371" w:rsidP="00885371">
            <w:pPr>
              <w:jc w:val="center"/>
              <w:rPr>
                <w:rFonts w:ascii="Calibri" w:hAnsi="Calibri" w:cs="Calibri"/>
                <w:sz w:val="22"/>
                <w:szCs w:val="22"/>
              </w:rPr>
            </w:pPr>
            <w:r w:rsidRPr="00885371">
              <w:rPr>
                <w:rFonts w:ascii="Calibri" w:hAnsi="Calibri" w:cs="Calibri"/>
                <w:sz w:val="22"/>
                <w:szCs w:val="22"/>
              </w:rPr>
              <w:t>2020</w:t>
            </w:r>
          </w:p>
        </w:tc>
        <w:tc>
          <w:tcPr>
            <w:tcW w:w="1420" w:type="dxa"/>
            <w:tcBorders>
              <w:top w:val="nil"/>
              <w:left w:val="nil"/>
              <w:bottom w:val="single" w:sz="4" w:space="0" w:color="auto"/>
              <w:right w:val="single" w:sz="4" w:space="0" w:color="auto"/>
            </w:tcBorders>
            <w:shd w:val="clear" w:color="auto" w:fill="auto"/>
            <w:vAlign w:val="center"/>
            <w:hideMark/>
          </w:tcPr>
          <w:p w14:paraId="7B924282" w14:textId="77777777" w:rsidR="00885371" w:rsidRPr="00885371" w:rsidRDefault="00885371" w:rsidP="00885371">
            <w:pPr>
              <w:jc w:val="center"/>
              <w:rPr>
                <w:rFonts w:ascii="Calibri" w:hAnsi="Calibri" w:cs="Calibri"/>
                <w:sz w:val="20"/>
                <w:szCs w:val="20"/>
              </w:rPr>
            </w:pPr>
            <w:r w:rsidRPr="00885371">
              <w:rPr>
                <w:rFonts w:ascii="Calibri" w:hAnsi="Calibri" w:cs="Calibri"/>
                <w:sz w:val="20"/>
                <w:szCs w:val="20"/>
              </w:rPr>
              <w:t>7</w:t>
            </w:r>
          </w:p>
        </w:tc>
        <w:tc>
          <w:tcPr>
            <w:tcW w:w="1300" w:type="dxa"/>
            <w:tcBorders>
              <w:top w:val="nil"/>
              <w:left w:val="nil"/>
              <w:bottom w:val="single" w:sz="4" w:space="0" w:color="auto"/>
              <w:right w:val="single" w:sz="4" w:space="0" w:color="auto"/>
            </w:tcBorders>
            <w:shd w:val="clear" w:color="000000" w:fill="FCE4D6"/>
            <w:noWrap/>
            <w:vAlign w:val="center"/>
            <w:hideMark/>
          </w:tcPr>
          <w:p w14:paraId="350E6326" w14:textId="77777777" w:rsidR="00885371" w:rsidRPr="00885371" w:rsidRDefault="00885371" w:rsidP="00885371">
            <w:pPr>
              <w:jc w:val="center"/>
              <w:rPr>
                <w:rFonts w:ascii="Calibri" w:hAnsi="Calibri" w:cs="Calibri"/>
                <w:sz w:val="22"/>
                <w:szCs w:val="22"/>
              </w:rPr>
            </w:pPr>
            <w:r w:rsidRPr="00885371">
              <w:rPr>
                <w:rFonts w:ascii="Calibri" w:hAnsi="Calibri" w:cs="Calibri"/>
                <w:sz w:val="22"/>
                <w:szCs w:val="22"/>
              </w:rPr>
              <w:t>10,94%</w:t>
            </w:r>
          </w:p>
        </w:tc>
        <w:tc>
          <w:tcPr>
            <w:tcW w:w="1540" w:type="dxa"/>
            <w:tcBorders>
              <w:top w:val="nil"/>
              <w:left w:val="nil"/>
              <w:bottom w:val="single" w:sz="4" w:space="0" w:color="auto"/>
              <w:right w:val="single" w:sz="4" w:space="0" w:color="auto"/>
            </w:tcBorders>
            <w:shd w:val="clear" w:color="auto" w:fill="auto"/>
            <w:vAlign w:val="center"/>
            <w:hideMark/>
          </w:tcPr>
          <w:p w14:paraId="03FE6E44" w14:textId="77777777" w:rsidR="00885371" w:rsidRPr="00885371" w:rsidRDefault="00885371" w:rsidP="00885371">
            <w:pPr>
              <w:jc w:val="center"/>
              <w:rPr>
                <w:rFonts w:ascii="Calibri" w:hAnsi="Calibri" w:cs="Calibri"/>
                <w:sz w:val="20"/>
                <w:szCs w:val="20"/>
              </w:rPr>
            </w:pPr>
            <w:r w:rsidRPr="00885371">
              <w:rPr>
                <w:rFonts w:ascii="Calibri" w:hAnsi="Calibri" w:cs="Calibri"/>
                <w:sz w:val="20"/>
                <w:szCs w:val="20"/>
              </w:rPr>
              <w:t>4</w:t>
            </w:r>
          </w:p>
        </w:tc>
        <w:tc>
          <w:tcPr>
            <w:tcW w:w="2140" w:type="dxa"/>
            <w:tcBorders>
              <w:top w:val="nil"/>
              <w:left w:val="nil"/>
              <w:bottom w:val="single" w:sz="4" w:space="0" w:color="auto"/>
              <w:right w:val="single" w:sz="4" w:space="0" w:color="auto"/>
            </w:tcBorders>
            <w:shd w:val="clear" w:color="000000" w:fill="FCE4D6"/>
            <w:noWrap/>
            <w:vAlign w:val="center"/>
            <w:hideMark/>
          </w:tcPr>
          <w:p w14:paraId="52D8E8CA" w14:textId="77777777" w:rsidR="00885371" w:rsidRPr="00885371" w:rsidRDefault="00885371" w:rsidP="00885371">
            <w:pPr>
              <w:jc w:val="center"/>
              <w:rPr>
                <w:rFonts w:ascii="Calibri" w:hAnsi="Calibri" w:cs="Calibri"/>
                <w:sz w:val="22"/>
                <w:szCs w:val="22"/>
              </w:rPr>
            </w:pPr>
            <w:r w:rsidRPr="00885371">
              <w:rPr>
                <w:rFonts w:ascii="Calibri" w:hAnsi="Calibri" w:cs="Calibri"/>
                <w:sz w:val="22"/>
                <w:szCs w:val="22"/>
              </w:rPr>
              <w:t>57,14%</w:t>
            </w:r>
          </w:p>
        </w:tc>
      </w:tr>
      <w:tr w:rsidR="00885371" w:rsidRPr="00885371" w14:paraId="32FEFD2F" w14:textId="77777777" w:rsidTr="00885371">
        <w:trPr>
          <w:trHeight w:val="30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292079AC" w14:textId="77777777" w:rsidR="00885371" w:rsidRPr="00885371" w:rsidRDefault="00885371" w:rsidP="00885371">
            <w:pPr>
              <w:jc w:val="center"/>
              <w:rPr>
                <w:rFonts w:ascii="Calibri" w:hAnsi="Calibri" w:cs="Calibri"/>
                <w:sz w:val="22"/>
                <w:szCs w:val="22"/>
              </w:rPr>
            </w:pPr>
            <w:r w:rsidRPr="00885371">
              <w:rPr>
                <w:rFonts w:ascii="Calibri" w:hAnsi="Calibri" w:cs="Calibri"/>
                <w:sz w:val="22"/>
                <w:szCs w:val="22"/>
              </w:rPr>
              <w:t>2021</w:t>
            </w:r>
          </w:p>
        </w:tc>
        <w:tc>
          <w:tcPr>
            <w:tcW w:w="1420" w:type="dxa"/>
            <w:tcBorders>
              <w:top w:val="nil"/>
              <w:left w:val="nil"/>
              <w:bottom w:val="single" w:sz="4" w:space="0" w:color="auto"/>
              <w:right w:val="single" w:sz="4" w:space="0" w:color="auto"/>
            </w:tcBorders>
            <w:shd w:val="clear" w:color="auto" w:fill="auto"/>
            <w:vAlign w:val="center"/>
            <w:hideMark/>
          </w:tcPr>
          <w:p w14:paraId="5DE88609" w14:textId="77777777" w:rsidR="00885371" w:rsidRPr="00885371" w:rsidRDefault="00885371" w:rsidP="00885371">
            <w:pPr>
              <w:jc w:val="center"/>
              <w:rPr>
                <w:rFonts w:ascii="Calibri" w:hAnsi="Calibri" w:cs="Calibri"/>
                <w:sz w:val="20"/>
                <w:szCs w:val="20"/>
              </w:rPr>
            </w:pPr>
            <w:r w:rsidRPr="00885371">
              <w:rPr>
                <w:rFonts w:ascii="Calibri" w:hAnsi="Calibri" w:cs="Calibri"/>
                <w:sz w:val="20"/>
                <w:szCs w:val="20"/>
              </w:rPr>
              <w:t>5</w:t>
            </w:r>
          </w:p>
        </w:tc>
        <w:tc>
          <w:tcPr>
            <w:tcW w:w="1300" w:type="dxa"/>
            <w:tcBorders>
              <w:top w:val="nil"/>
              <w:left w:val="nil"/>
              <w:bottom w:val="single" w:sz="4" w:space="0" w:color="auto"/>
              <w:right w:val="single" w:sz="4" w:space="0" w:color="auto"/>
            </w:tcBorders>
            <w:shd w:val="clear" w:color="000000" w:fill="FCE4D6"/>
            <w:noWrap/>
            <w:vAlign w:val="center"/>
            <w:hideMark/>
          </w:tcPr>
          <w:p w14:paraId="3C6AFD35" w14:textId="77777777" w:rsidR="00885371" w:rsidRPr="00885371" w:rsidRDefault="00885371" w:rsidP="00885371">
            <w:pPr>
              <w:jc w:val="center"/>
              <w:rPr>
                <w:rFonts w:ascii="Calibri" w:hAnsi="Calibri" w:cs="Calibri"/>
                <w:sz w:val="22"/>
                <w:szCs w:val="22"/>
              </w:rPr>
            </w:pPr>
            <w:r w:rsidRPr="00885371">
              <w:rPr>
                <w:rFonts w:ascii="Calibri" w:hAnsi="Calibri" w:cs="Calibri"/>
                <w:sz w:val="22"/>
                <w:szCs w:val="22"/>
              </w:rPr>
              <w:t>8,93%</w:t>
            </w:r>
          </w:p>
        </w:tc>
        <w:tc>
          <w:tcPr>
            <w:tcW w:w="1540" w:type="dxa"/>
            <w:tcBorders>
              <w:top w:val="nil"/>
              <w:left w:val="nil"/>
              <w:bottom w:val="single" w:sz="4" w:space="0" w:color="auto"/>
              <w:right w:val="single" w:sz="4" w:space="0" w:color="auto"/>
            </w:tcBorders>
            <w:shd w:val="clear" w:color="auto" w:fill="auto"/>
            <w:vAlign w:val="center"/>
            <w:hideMark/>
          </w:tcPr>
          <w:p w14:paraId="6F80B058" w14:textId="77777777" w:rsidR="00885371" w:rsidRPr="00885371" w:rsidRDefault="00885371" w:rsidP="00885371">
            <w:pPr>
              <w:jc w:val="center"/>
              <w:rPr>
                <w:rFonts w:ascii="Calibri" w:hAnsi="Calibri" w:cs="Calibri"/>
                <w:sz w:val="20"/>
                <w:szCs w:val="20"/>
              </w:rPr>
            </w:pPr>
            <w:r w:rsidRPr="00885371">
              <w:rPr>
                <w:rFonts w:ascii="Calibri" w:hAnsi="Calibri" w:cs="Calibri"/>
                <w:sz w:val="20"/>
                <w:szCs w:val="20"/>
              </w:rPr>
              <w:t>1</w:t>
            </w:r>
          </w:p>
        </w:tc>
        <w:tc>
          <w:tcPr>
            <w:tcW w:w="2140" w:type="dxa"/>
            <w:tcBorders>
              <w:top w:val="nil"/>
              <w:left w:val="nil"/>
              <w:bottom w:val="single" w:sz="4" w:space="0" w:color="auto"/>
              <w:right w:val="single" w:sz="4" w:space="0" w:color="auto"/>
            </w:tcBorders>
            <w:shd w:val="clear" w:color="000000" w:fill="FCE4D6"/>
            <w:noWrap/>
            <w:vAlign w:val="center"/>
            <w:hideMark/>
          </w:tcPr>
          <w:p w14:paraId="36FA14DC" w14:textId="77777777" w:rsidR="00885371" w:rsidRPr="00885371" w:rsidRDefault="00885371" w:rsidP="00885371">
            <w:pPr>
              <w:jc w:val="center"/>
              <w:rPr>
                <w:rFonts w:ascii="Calibri" w:hAnsi="Calibri" w:cs="Calibri"/>
                <w:sz w:val="22"/>
                <w:szCs w:val="22"/>
              </w:rPr>
            </w:pPr>
            <w:r w:rsidRPr="00885371">
              <w:rPr>
                <w:rFonts w:ascii="Calibri" w:hAnsi="Calibri" w:cs="Calibri"/>
                <w:sz w:val="22"/>
                <w:szCs w:val="22"/>
              </w:rPr>
              <w:t>20,00%</w:t>
            </w:r>
          </w:p>
        </w:tc>
      </w:tr>
      <w:tr w:rsidR="00885371" w:rsidRPr="00885371" w14:paraId="482576D0" w14:textId="77777777" w:rsidTr="00885371">
        <w:trPr>
          <w:trHeight w:val="300"/>
        </w:trPr>
        <w:tc>
          <w:tcPr>
            <w:tcW w:w="4000" w:type="dxa"/>
            <w:gridSpan w:val="3"/>
            <w:tcBorders>
              <w:top w:val="nil"/>
              <w:left w:val="nil"/>
              <w:bottom w:val="nil"/>
              <w:right w:val="nil"/>
            </w:tcBorders>
            <w:shd w:val="clear" w:color="auto" w:fill="auto"/>
            <w:noWrap/>
            <w:vAlign w:val="bottom"/>
            <w:hideMark/>
          </w:tcPr>
          <w:p w14:paraId="7B43D5ED" w14:textId="77777777" w:rsidR="00885371" w:rsidRPr="00885371" w:rsidRDefault="00885371" w:rsidP="00885371">
            <w:pPr>
              <w:jc w:val="left"/>
              <w:rPr>
                <w:rFonts w:ascii="Calibri" w:hAnsi="Calibri" w:cs="Calibri"/>
                <w:sz w:val="22"/>
                <w:szCs w:val="22"/>
              </w:rPr>
            </w:pPr>
            <w:r w:rsidRPr="00885371">
              <w:rPr>
                <w:rFonts w:ascii="Calibri" w:hAnsi="Calibri" w:cs="Calibri"/>
                <w:sz w:val="22"/>
                <w:szCs w:val="22"/>
              </w:rPr>
              <w:t xml:space="preserve">Forrás: </w:t>
            </w:r>
            <w:proofErr w:type="spellStart"/>
            <w:r w:rsidRPr="00885371">
              <w:rPr>
                <w:rFonts w:ascii="Calibri" w:hAnsi="Calibri" w:cs="Calibri"/>
                <w:sz w:val="22"/>
                <w:szCs w:val="22"/>
              </w:rPr>
              <w:t>TeIR</w:t>
            </w:r>
            <w:proofErr w:type="spellEnd"/>
            <w:r w:rsidRPr="00885371">
              <w:rPr>
                <w:rFonts w:ascii="Calibri" w:hAnsi="Calibri" w:cs="Calibri"/>
                <w:sz w:val="22"/>
                <w:szCs w:val="22"/>
              </w:rPr>
              <w:t>, Nemzeti Munkaügyi Hivatal</w:t>
            </w:r>
          </w:p>
        </w:tc>
        <w:tc>
          <w:tcPr>
            <w:tcW w:w="1540" w:type="dxa"/>
            <w:tcBorders>
              <w:top w:val="nil"/>
              <w:left w:val="nil"/>
              <w:bottom w:val="nil"/>
              <w:right w:val="nil"/>
            </w:tcBorders>
            <w:shd w:val="clear" w:color="auto" w:fill="auto"/>
            <w:noWrap/>
            <w:vAlign w:val="bottom"/>
            <w:hideMark/>
          </w:tcPr>
          <w:p w14:paraId="7472EDD7" w14:textId="77777777" w:rsidR="00885371" w:rsidRPr="00885371" w:rsidRDefault="00885371" w:rsidP="00885371">
            <w:pPr>
              <w:jc w:val="left"/>
              <w:rPr>
                <w:rFonts w:ascii="Calibri" w:hAnsi="Calibri" w:cs="Calibri"/>
                <w:sz w:val="22"/>
                <w:szCs w:val="22"/>
              </w:rPr>
            </w:pPr>
          </w:p>
        </w:tc>
        <w:tc>
          <w:tcPr>
            <w:tcW w:w="2140" w:type="dxa"/>
            <w:tcBorders>
              <w:top w:val="nil"/>
              <w:left w:val="nil"/>
              <w:bottom w:val="nil"/>
              <w:right w:val="nil"/>
            </w:tcBorders>
            <w:shd w:val="clear" w:color="auto" w:fill="auto"/>
            <w:noWrap/>
            <w:vAlign w:val="bottom"/>
            <w:hideMark/>
          </w:tcPr>
          <w:p w14:paraId="781B3DF9" w14:textId="77777777" w:rsidR="00885371" w:rsidRPr="00885371" w:rsidRDefault="00885371" w:rsidP="00885371">
            <w:pPr>
              <w:jc w:val="left"/>
              <w:rPr>
                <w:sz w:val="20"/>
                <w:szCs w:val="20"/>
              </w:rPr>
            </w:pPr>
          </w:p>
        </w:tc>
      </w:tr>
    </w:tbl>
    <w:p w14:paraId="6979B201" w14:textId="735B3A99" w:rsidR="009E3406" w:rsidRDefault="00885371" w:rsidP="00885371">
      <w:pPr>
        <w:jc w:val="center"/>
      </w:pPr>
      <w:r>
        <w:rPr>
          <w:noProof/>
        </w:rPr>
        <w:drawing>
          <wp:inline distT="0" distB="0" distL="0" distR="0" wp14:anchorId="0DE3FBD1" wp14:editId="20B6A9C3">
            <wp:extent cx="3924300" cy="2057400"/>
            <wp:effectExtent l="0" t="0" r="0" b="0"/>
            <wp:docPr id="1664980036" name="Diagram 1">
              <a:extLst xmlns:a="http://schemas.openxmlformats.org/drawingml/2006/main">
                <a:ext uri="{FF2B5EF4-FFF2-40B4-BE49-F238E27FC236}">
                  <a16:creationId xmlns:a16="http://schemas.microsoft.com/office/drawing/2014/main" id="{00000000-0008-0000-03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6E090E4" w14:textId="77777777" w:rsidR="00885371" w:rsidRPr="00CB59E1" w:rsidRDefault="00885371" w:rsidP="00885371">
      <w:pPr>
        <w:jc w:val="center"/>
      </w:pPr>
    </w:p>
    <w:tbl>
      <w:tblPr>
        <w:tblW w:w="9041" w:type="dxa"/>
        <w:jc w:val="center"/>
        <w:tblCellMar>
          <w:left w:w="70" w:type="dxa"/>
          <w:right w:w="70" w:type="dxa"/>
        </w:tblCellMar>
        <w:tblLook w:val="04A0" w:firstRow="1" w:lastRow="0" w:firstColumn="1" w:lastColumn="0" w:noHBand="0" w:noVBand="1"/>
      </w:tblPr>
      <w:tblGrid>
        <w:gridCol w:w="940"/>
        <w:gridCol w:w="1140"/>
        <w:gridCol w:w="1653"/>
        <w:gridCol w:w="1027"/>
        <w:gridCol w:w="1653"/>
        <w:gridCol w:w="975"/>
        <w:gridCol w:w="1653"/>
      </w:tblGrid>
      <w:tr w:rsidR="00EA747E" w:rsidRPr="00EA747E" w14:paraId="2169D351" w14:textId="77777777" w:rsidTr="00A106C5">
        <w:trPr>
          <w:trHeight w:val="720"/>
          <w:jc w:val="center"/>
        </w:trPr>
        <w:tc>
          <w:tcPr>
            <w:tcW w:w="9041"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0A9E5B" w14:textId="77777777" w:rsidR="00EA747E" w:rsidRPr="00EA747E" w:rsidRDefault="00EA747E" w:rsidP="00EA747E">
            <w:pPr>
              <w:jc w:val="center"/>
              <w:rPr>
                <w:rFonts w:ascii="Calibri" w:hAnsi="Calibri" w:cs="Calibri"/>
                <w:b/>
                <w:bCs/>
                <w:sz w:val="22"/>
                <w:szCs w:val="22"/>
              </w:rPr>
            </w:pPr>
            <w:r w:rsidRPr="00EA747E">
              <w:rPr>
                <w:rFonts w:ascii="Calibri" w:hAnsi="Calibri" w:cs="Calibri"/>
                <w:b/>
                <w:bCs/>
                <w:sz w:val="22"/>
                <w:szCs w:val="22"/>
              </w:rPr>
              <w:t>3.3.2. számú táblázat - Passzív foglalkoztatás-politikai eszközök - Álláskeresők ellátásai II.</w:t>
            </w:r>
          </w:p>
        </w:tc>
      </w:tr>
      <w:tr w:rsidR="00EA747E" w:rsidRPr="00EA747E" w14:paraId="488AD928" w14:textId="77777777" w:rsidTr="00A106C5">
        <w:trPr>
          <w:trHeight w:val="1155"/>
          <w:jc w:val="center"/>
        </w:trPr>
        <w:tc>
          <w:tcPr>
            <w:tcW w:w="9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73DC7E20" w14:textId="77777777" w:rsidR="00EA747E" w:rsidRPr="00EA747E" w:rsidRDefault="00EA747E" w:rsidP="00EA747E">
            <w:pPr>
              <w:jc w:val="center"/>
              <w:rPr>
                <w:rFonts w:ascii="Calibri" w:hAnsi="Calibri" w:cs="Calibri"/>
                <w:b/>
                <w:bCs/>
                <w:sz w:val="22"/>
                <w:szCs w:val="22"/>
              </w:rPr>
            </w:pPr>
            <w:r w:rsidRPr="00EA747E">
              <w:rPr>
                <w:rFonts w:ascii="Calibri" w:hAnsi="Calibri" w:cs="Calibri"/>
                <w:b/>
                <w:bCs/>
                <w:sz w:val="22"/>
                <w:szCs w:val="22"/>
              </w:rPr>
              <w:t>Év</w:t>
            </w:r>
          </w:p>
        </w:tc>
        <w:tc>
          <w:tcPr>
            <w:tcW w:w="2793" w:type="dxa"/>
            <w:gridSpan w:val="2"/>
            <w:tcBorders>
              <w:top w:val="single" w:sz="4" w:space="0" w:color="auto"/>
              <w:left w:val="nil"/>
              <w:bottom w:val="single" w:sz="4" w:space="0" w:color="auto"/>
              <w:right w:val="single" w:sz="4" w:space="0" w:color="auto"/>
            </w:tcBorders>
            <w:shd w:val="clear" w:color="000000" w:fill="E2EFDA"/>
            <w:vAlign w:val="center"/>
            <w:hideMark/>
          </w:tcPr>
          <w:p w14:paraId="6CDF7833" w14:textId="77777777" w:rsidR="00EA747E" w:rsidRPr="00EA747E" w:rsidRDefault="00EA747E" w:rsidP="00EA747E">
            <w:pPr>
              <w:jc w:val="center"/>
              <w:rPr>
                <w:rFonts w:ascii="Calibri" w:hAnsi="Calibri" w:cs="Calibri"/>
                <w:b/>
                <w:bCs/>
                <w:sz w:val="22"/>
                <w:szCs w:val="22"/>
              </w:rPr>
            </w:pPr>
            <w:r w:rsidRPr="00EA747E">
              <w:rPr>
                <w:rFonts w:ascii="Calibri" w:hAnsi="Calibri" w:cs="Calibri"/>
                <w:b/>
                <w:bCs/>
                <w:sz w:val="22"/>
                <w:szCs w:val="22"/>
              </w:rPr>
              <w:t>Szociális támogatásban részesülő nyilvántartott álláskeresők száma</w:t>
            </w:r>
            <w:r w:rsidRPr="00EA747E">
              <w:rPr>
                <w:rFonts w:ascii="Calibri" w:hAnsi="Calibri" w:cs="Calibri"/>
                <w:b/>
                <w:bCs/>
                <w:sz w:val="22"/>
                <w:szCs w:val="22"/>
              </w:rPr>
              <w:br/>
            </w:r>
            <w:r w:rsidRPr="00EA747E">
              <w:rPr>
                <w:rFonts w:ascii="Calibri" w:hAnsi="Calibri" w:cs="Calibri"/>
                <w:sz w:val="22"/>
                <w:szCs w:val="22"/>
              </w:rPr>
              <w:t>(TS 048)</w:t>
            </w:r>
          </w:p>
        </w:tc>
        <w:tc>
          <w:tcPr>
            <w:tcW w:w="2680" w:type="dxa"/>
            <w:gridSpan w:val="2"/>
            <w:tcBorders>
              <w:top w:val="single" w:sz="4" w:space="0" w:color="auto"/>
              <w:left w:val="nil"/>
              <w:bottom w:val="single" w:sz="4" w:space="0" w:color="auto"/>
              <w:right w:val="single" w:sz="4" w:space="0" w:color="auto"/>
            </w:tcBorders>
            <w:shd w:val="clear" w:color="000000" w:fill="E2EFDA"/>
            <w:vAlign w:val="center"/>
            <w:hideMark/>
          </w:tcPr>
          <w:p w14:paraId="54132FFE" w14:textId="77777777" w:rsidR="00EA747E" w:rsidRPr="00EA747E" w:rsidRDefault="00EA747E" w:rsidP="00EA747E">
            <w:pPr>
              <w:jc w:val="center"/>
              <w:rPr>
                <w:rFonts w:ascii="Calibri" w:hAnsi="Calibri" w:cs="Calibri"/>
                <w:b/>
                <w:bCs/>
                <w:sz w:val="22"/>
                <w:szCs w:val="22"/>
              </w:rPr>
            </w:pPr>
            <w:r w:rsidRPr="00EA747E">
              <w:rPr>
                <w:rFonts w:ascii="Calibri" w:hAnsi="Calibri" w:cs="Calibri"/>
                <w:b/>
                <w:bCs/>
                <w:sz w:val="22"/>
                <w:szCs w:val="22"/>
              </w:rPr>
              <w:t>Foglalkoztatást helyettesítő támogatásban részesítettek átlagos havi száma</w:t>
            </w:r>
            <w:r w:rsidRPr="00EA747E">
              <w:rPr>
                <w:rFonts w:ascii="Calibri" w:hAnsi="Calibri" w:cs="Calibri"/>
                <w:sz w:val="22"/>
                <w:szCs w:val="22"/>
              </w:rPr>
              <w:t xml:space="preserve"> (TS 054)</w:t>
            </w:r>
          </w:p>
        </w:tc>
        <w:tc>
          <w:tcPr>
            <w:tcW w:w="2628" w:type="dxa"/>
            <w:gridSpan w:val="2"/>
            <w:tcBorders>
              <w:top w:val="single" w:sz="4" w:space="0" w:color="auto"/>
              <w:left w:val="nil"/>
              <w:bottom w:val="single" w:sz="4" w:space="0" w:color="auto"/>
              <w:right w:val="single" w:sz="4" w:space="0" w:color="auto"/>
            </w:tcBorders>
            <w:shd w:val="clear" w:color="000000" w:fill="E2EFDA"/>
            <w:vAlign w:val="center"/>
            <w:hideMark/>
          </w:tcPr>
          <w:p w14:paraId="7F24F9AA" w14:textId="77777777" w:rsidR="00EA747E" w:rsidRPr="00EA747E" w:rsidRDefault="00EA747E" w:rsidP="00EA747E">
            <w:pPr>
              <w:jc w:val="center"/>
              <w:rPr>
                <w:rFonts w:ascii="Calibri" w:hAnsi="Calibri" w:cs="Calibri"/>
                <w:b/>
                <w:bCs/>
                <w:sz w:val="22"/>
                <w:szCs w:val="22"/>
              </w:rPr>
            </w:pPr>
            <w:r w:rsidRPr="00EA747E">
              <w:rPr>
                <w:rFonts w:ascii="Calibri" w:hAnsi="Calibri" w:cs="Calibri"/>
                <w:b/>
                <w:bCs/>
                <w:sz w:val="22"/>
                <w:szCs w:val="22"/>
              </w:rPr>
              <w:t xml:space="preserve">Ellátásban részesülő nyilvántartott álláskeresők száma </w:t>
            </w:r>
            <w:r w:rsidRPr="00EA747E">
              <w:rPr>
                <w:rFonts w:ascii="Calibri" w:hAnsi="Calibri" w:cs="Calibri"/>
                <w:sz w:val="22"/>
                <w:szCs w:val="22"/>
              </w:rPr>
              <w:t>(TS 049)</w:t>
            </w:r>
          </w:p>
        </w:tc>
      </w:tr>
      <w:tr w:rsidR="00EA747E" w:rsidRPr="00EA747E" w14:paraId="72F765F7" w14:textId="77777777" w:rsidTr="00A106C5">
        <w:trPr>
          <w:trHeight w:val="960"/>
          <w:jc w:val="center"/>
        </w:trPr>
        <w:tc>
          <w:tcPr>
            <w:tcW w:w="940" w:type="dxa"/>
            <w:vMerge/>
            <w:tcBorders>
              <w:top w:val="nil"/>
              <w:left w:val="single" w:sz="4" w:space="0" w:color="auto"/>
              <w:bottom w:val="single" w:sz="4" w:space="0" w:color="auto"/>
              <w:right w:val="single" w:sz="4" w:space="0" w:color="auto"/>
            </w:tcBorders>
            <w:vAlign w:val="center"/>
            <w:hideMark/>
          </w:tcPr>
          <w:p w14:paraId="11B9AAAD" w14:textId="77777777" w:rsidR="00EA747E" w:rsidRPr="00EA747E" w:rsidRDefault="00EA747E" w:rsidP="00EA747E">
            <w:pPr>
              <w:jc w:val="left"/>
              <w:rPr>
                <w:rFonts w:ascii="Calibri" w:hAnsi="Calibri" w:cs="Calibri"/>
                <w:b/>
                <w:bCs/>
                <w:sz w:val="22"/>
                <w:szCs w:val="22"/>
              </w:rPr>
            </w:pPr>
          </w:p>
        </w:tc>
        <w:tc>
          <w:tcPr>
            <w:tcW w:w="1140" w:type="dxa"/>
            <w:tcBorders>
              <w:top w:val="nil"/>
              <w:left w:val="nil"/>
              <w:bottom w:val="single" w:sz="4" w:space="0" w:color="auto"/>
              <w:right w:val="single" w:sz="4" w:space="0" w:color="auto"/>
            </w:tcBorders>
            <w:shd w:val="clear" w:color="000000" w:fill="E2EFDA"/>
            <w:vAlign w:val="center"/>
            <w:hideMark/>
          </w:tcPr>
          <w:p w14:paraId="1AD56BD8" w14:textId="77777777" w:rsidR="00EA747E" w:rsidRPr="00EA747E" w:rsidRDefault="00EA747E" w:rsidP="00EA747E">
            <w:pPr>
              <w:jc w:val="center"/>
              <w:rPr>
                <w:rFonts w:ascii="Calibri" w:hAnsi="Calibri" w:cs="Calibri"/>
                <w:b/>
                <w:bCs/>
                <w:sz w:val="20"/>
                <w:szCs w:val="20"/>
              </w:rPr>
            </w:pPr>
            <w:r w:rsidRPr="00EA747E">
              <w:rPr>
                <w:rFonts w:ascii="Calibri" w:hAnsi="Calibri" w:cs="Calibri"/>
                <w:b/>
                <w:bCs/>
                <w:sz w:val="20"/>
                <w:szCs w:val="20"/>
              </w:rPr>
              <w:t>Fő</w:t>
            </w:r>
          </w:p>
        </w:tc>
        <w:tc>
          <w:tcPr>
            <w:tcW w:w="1653" w:type="dxa"/>
            <w:tcBorders>
              <w:top w:val="nil"/>
              <w:left w:val="nil"/>
              <w:bottom w:val="single" w:sz="4" w:space="0" w:color="auto"/>
              <w:right w:val="single" w:sz="4" w:space="0" w:color="auto"/>
            </w:tcBorders>
            <w:shd w:val="clear" w:color="000000" w:fill="E2EFDA"/>
            <w:vAlign w:val="center"/>
            <w:hideMark/>
          </w:tcPr>
          <w:p w14:paraId="0896EB67" w14:textId="77777777" w:rsidR="00EA747E" w:rsidRPr="00EA747E" w:rsidRDefault="00EA747E" w:rsidP="00EA747E">
            <w:pPr>
              <w:jc w:val="center"/>
              <w:rPr>
                <w:rFonts w:ascii="Calibri" w:hAnsi="Calibri" w:cs="Calibri"/>
                <w:b/>
                <w:bCs/>
                <w:sz w:val="22"/>
                <w:szCs w:val="22"/>
              </w:rPr>
            </w:pPr>
            <w:r w:rsidRPr="00EA747E">
              <w:rPr>
                <w:rFonts w:ascii="Calibri" w:hAnsi="Calibri" w:cs="Calibri"/>
                <w:b/>
                <w:bCs/>
                <w:sz w:val="22"/>
                <w:szCs w:val="22"/>
              </w:rPr>
              <w:t xml:space="preserve">Nyilvántartottak  </w:t>
            </w:r>
            <w:r w:rsidRPr="00EA747E">
              <w:rPr>
                <w:rFonts w:ascii="Calibri" w:hAnsi="Calibri" w:cs="Calibri"/>
                <w:b/>
                <w:bCs/>
                <w:sz w:val="22"/>
                <w:szCs w:val="22"/>
              </w:rPr>
              <w:br/>
              <w:t>%-</w:t>
            </w:r>
            <w:proofErr w:type="spellStart"/>
            <w:r w:rsidRPr="00EA747E">
              <w:rPr>
                <w:rFonts w:ascii="Calibri" w:hAnsi="Calibri" w:cs="Calibri"/>
                <w:b/>
                <w:bCs/>
                <w:sz w:val="22"/>
                <w:szCs w:val="22"/>
              </w:rPr>
              <w:t>ában</w:t>
            </w:r>
            <w:proofErr w:type="spellEnd"/>
          </w:p>
        </w:tc>
        <w:tc>
          <w:tcPr>
            <w:tcW w:w="1027" w:type="dxa"/>
            <w:tcBorders>
              <w:top w:val="nil"/>
              <w:left w:val="nil"/>
              <w:bottom w:val="single" w:sz="4" w:space="0" w:color="auto"/>
              <w:right w:val="single" w:sz="4" w:space="0" w:color="auto"/>
            </w:tcBorders>
            <w:shd w:val="clear" w:color="000000" w:fill="E2EFDA"/>
            <w:vAlign w:val="center"/>
            <w:hideMark/>
          </w:tcPr>
          <w:p w14:paraId="20D18F29" w14:textId="77777777" w:rsidR="00EA747E" w:rsidRPr="00EA747E" w:rsidRDefault="00EA747E" w:rsidP="00EA747E">
            <w:pPr>
              <w:jc w:val="center"/>
              <w:rPr>
                <w:rFonts w:ascii="Calibri" w:hAnsi="Calibri" w:cs="Calibri"/>
                <w:b/>
                <w:bCs/>
                <w:sz w:val="22"/>
                <w:szCs w:val="22"/>
              </w:rPr>
            </w:pPr>
            <w:r w:rsidRPr="00EA747E">
              <w:rPr>
                <w:rFonts w:ascii="Calibri" w:hAnsi="Calibri" w:cs="Calibri"/>
                <w:b/>
                <w:bCs/>
                <w:sz w:val="22"/>
                <w:szCs w:val="22"/>
              </w:rPr>
              <w:t>Fő</w:t>
            </w:r>
          </w:p>
        </w:tc>
        <w:tc>
          <w:tcPr>
            <w:tcW w:w="1653" w:type="dxa"/>
            <w:tcBorders>
              <w:top w:val="nil"/>
              <w:left w:val="nil"/>
              <w:bottom w:val="single" w:sz="4" w:space="0" w:color="auto"/>
              <w:right w:val="single" w:sz="4" w:space="0" w:color="auto"/>
            </w:tcBorders>
            <w:shd w:val="clear" w:color="000000" w:fill="E2EFDA"/>
            <w:vAlign w:val="center"/>
            <w:hideMark/>
          </w:tcPr>
          <w:p w14:paraId="226DC8FA" w14:textId="77777777" w:rsidR="00EA747E" w:rsidRPr="00EA747E" w:rsidRDefault="00EA747E" w:rsidP="00EA747E">
            <w:pPr>
              <w:jc w:val="center"/>
              <w:rPr>
                <w:rFonts w:ascii="Calibri" w:hAnsi="Calibri" w:cs="Calibri"/>
                <w:b/>
                <w:bCs/>
                <w:sz w:val="22"/>
                <w:szCs w:val="22"/>
              </w:rPr>
            </w:pPr>
            <w:r w:rsidRPr="00EA747E">
              <w:rPr>
                <w:rFonts w:ascii="Calibri" w:hAnsi="Calibri" w:cs="Calibri"/>
                <w:b/>
                <w:bCs/>
                <w:sz w:val="22"/>
                <w:szCs w:val="22"/>
              </w:rPr>
              <w:t xml:space="preserve">Nyilvántartottak  </w:t>
            </w:r>
            <w:r w:rsidRPr="00EA747E">
              <w:rPr>
                <w:rFonts w:ascii="Calibri" w:hAnsi="Calibri" w:cs="Calibri"/>
                <w:b/>
                <w:bCs/>
                <w:sz w:val="22"/>
                <w:szCs w:val="22"/>
              </w:rPr>
              <w:br/>
              <w:t>%-</w:t>
            </w:r>
            <w:proofErr w:type="spellStart"/>
            <w:r w:rsidRPr="00EA747E">
              <w:rPr>
                <w:rFonts w:ascii="Calibri" w:hAnsi="Calibri" w:cs="Calibri"/>
                <w:b/>
                <w:bCs/>
                <w:sz w:val="22"/>
                <w:szCs w:val="22"/>
              </w:rPr>
              <w:t>ában</w:t>
            </w:r>
            <w:proofErr w:type="spellEnd"/>
          </w:p>
        </w:tc>
        <w:tc>
          <w:tcPr>
            <w:tcW w:w="975" w:type="dxa"/>
            <w:tcBorders>
              <w:top w:val="nil"/>
              <w:left w:val="nil"/>
              <w:bottom w:val="single" w:sz="4" w:space="0" w:color="auto"/>
              <w:right w:val="single" w:sz="4" w:space="0" w:color="auto"/>
            </w:tcBorders>
            <w:shd w:val="clear" w:color="000000" w:fill="E2EFDA"/>
            <w:noWrap/>
            <w:vAlign w:val="center"/>
            <w:hideMark/>
          </w:tcPr>
          <w:p w14:paraId="68C3D152" w14:textId="77777777" w:rsidR="00EA747E" w:rsidRPr="00EA747E" w:rsidRDefault="00EA747E" w:rsidP="00EA747E">
            <w:pPr>
              <w:jc w:val="center"/>
              <w:rPr>
                <w:rFonts w:ascii="Calibri" w:hAnsi="Calibri" w:cs="Calibri"/>
                <w:b/>
                <w:bCs/>
                <w:sz w:val="22"/>
                <w:szCs w:val="22"/>
              </w:rPr>
            </w:pPr>
            <w:r w:rsidRPr="00EA747E">
              <w:rPr>
                <w:rFonts w:ascii="Calibri" w:hAnsi="Calibri" w:cs="Calibri"/>
                <w:b/>
                <w:bCs/>
                <w:sz w:val="22"/>
                <w:szCs w:val="22"/>
              </w:rPr>
              <w:t>Fő</w:t>
            </w:r>
          </w:p>
        </w:tc>
        <w:tc>
          <w:tcPr>
            <w:tcW w:w="1653" w:type="dxa"/>
            <w:tcBorders>
              <w:top w:val="nil"/>
              <w:left w:val="nil"/>
              <w:bottom w:val="single" w:sz="4" w:space="0" w:color="auto"/>
              <w:right w:val="single" w:sz="4" w:space="0" w:color="auto"/>
            </w:tcBorders>
            <w:shd w:val="clear" w:color="000000" w:fill="E2EFDA"/>
            <w:vAlign w:val="center"/>
            <w:hideMark/>
          </w:tcPr>
          <w:p w14:paraId="3B4220F7" w14:textId="77777777" w:rsidR="00EA747E" w:rsidRPr="00EA747E" w:rsidRDefault="00EA747E" w:rsidP="00EA747E">
            <w:pPr>
              <w:jc w:val="center"/>
              <w:rPr>
                <w:rFonts w:ascii="Calibri" w:hAnsi="Calibri" w:cs="Calibri"/>
                <w:b/>
                <w:bCs/>
                <w:sz w:val="22"/>
                <w:szCs w:val="22"/>
              </w:rPr>
            </w:pPr>
            <w:r w:rsidRPr="00EA747E">
              <w:rPr>
                <w:rFonts w:ascii="Calibri" w:hAnsi="Calibri" w:cs="Calibri"/>
                <w:b/>
                <w:bCs/>
                <w:sz w:val="22"/>
                <w:szCs w:val="22"/>
              </w:rPr>
              <w:t xml:space="preserve">Nyilvántartottak </w:t>
            </w:r>
            <w:r w:rsidRPr="00EA747E">
              <w:rPr>
                <w:rFonts w:ascii="Calibri" w:hAnsi="Calibri" w:cs="Calibri"/>
                <w:b/>
                <w:bCs/>
                <w:sz w:val="22"/>
                <w:szCs w:val="22"/>
              </w:rPr>
              <w:br/>
              <w:t>%-</w:t>
            </w:r>
            <w:proofErr w:type="spellStart"/>
            <w:r w:rsidRPr="00EA747E">
              <w:rPr>
                <w:rFonts w:ascii="Calibri" w:hAnsi="Calibri" w:cs="Calibri"/>
                <w:b/>
                <w:bCs/>
                <w:sz w:val="22"/>
                <w:szCs w:val="22"/>
              </w:rPr>
              <w:t>ában</w:t>
            </w:r>
            <w:proofErr w:type="spellEnd"/>
          </w:p>
        </w:tc>
      </w:tr>
      <w:tr w:rsidR="00EA747E" w:rsidRPr="00EA747E" w14:paraId="65E3B74B" w14:textId="77777777" w:rsidTr="00A106C5">
        <w:trPr>
          <w:trHeight w:val="4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80FA474" w14:textId="77777777" w:rsidR="00EA747E" w:rsidRPr="00EA747E" w:rsidRDefault="00EA747E" w:rsidP="00EA747E">
            <w:pPr>
              <w:jc w:val="center"/>
              <w:rPr>
                <w:rFonts w:ascii="Calibri" w:hAnsi="Calibri" w:cs="Calibri"/>
                <w:sz w:val="22"/>
                <w:szCs w:val="22"/>
              </w:rPr>
            </w:pPr>
            <w:r w:rsidRPr="00EA747E">
              <w:rPr>
                <w:rFonts w:ascii="Calibri" w:hAnsi="Calibri" w:cs="Calibri"/>
                <w:sz w:val="22"/>
                <w:szCs w:val="22"/>
              </w:rPr>
              <w:t>2016</w:t>
            </w:r>
          </w:p>
        </w:tc>
        <w:tc>
          <w:tcPr>
            <w:tcW w:w="1140" w:type="dxa"/>
            <w:tcBorders>
              <w:top w:val="nil"/>
              <w:left w:val="nil"/>
              <w:bottom w:val="single" w:sz="4" w:space="0" w:color="auto"/>
              <w:right w:val="single" w:sz="4" w:space="0" w:color="auto"/>
            </w:tcBorders>
            <w:shd w:val="clear" w:color="auto" w:fill="auto"/>
            <w:vAlign w:val="center"/>
            <w:hideMark/>
          </w:tcPr>
          <w:p w14:paraId="2B24A306"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0</w:t>
            </w:r>
          </w:p>
        </w:tc>
        <w:tc>
          <w:tcPr>
            <w:tcW w:w="1653" w:type="dxa"/>
            <w:tcBorders>
              <w:top w:val="nil"/>
              <w:left w:val="nil"/>
              <w:bottom w:val="single" w:sz="4" w:space="0" w:color="auto"/>
              <w:right w:val="single" w:sz="4" w:space="0" w:color="auto"/>
            </w:tcBorders>
            <w:shd w:val="clear" w:color="000000" w:fill="FCE4D6"/>
            <w:noWrap/>
            <w:vAlign w:val="center"/>
            <w:hideMark/>
          </w:tcPr>
          <w:p w14:paraId="378EEF74" w14:textId="77777777" w:rsidR="00EA747E" w:rsidRPr="00EA747E" w:rsidRDefault="00EA747E" w:rsidP="00EA747E">
            <w:pPr>
              <w:jc w:val="center"/>
              <w:rPr>
                <w:rFonts w:ascii="Calibri" w:hAnsi="Calibri" w:cs="Calibri"/>
                <w:sz w:val="22"/>
                <w:szCs w:val="22"/>
              </w:rPr>
            </w:pPr>
            <w:r w:rsidRPr="00EA747E">
              <w:rPr>
                <w:rFonts w:ascii="Calibri" w:hAnsi="Calibri" w:cs="Calibri"/>
                <w:sz w:val="22"/>
                <w:szCs w:val="22"/>
              </w:rPr>
              <w:t>0,00%</w:t>
            </w:r>
          </w:p>
        </w:tc>
        <w:tc>
          <w:tcPr>
            <w:tcW w:w="1027" w:type="dxa"/>
            <w:tcBorders>
              <w:top w:val="nil"/>
              <w:left w:val="nil"/>
              <w:bottom w:val="single" w:sz="4" w:space="0" w:color="auto"/>
              <w:right w:val="single" w:sz="4" w:space="0" w:color="auto"/>
            </w:tcBorders>
            <w:shd w:val="clear" w:color="auto" w:fill="auto"/>
            <w:vAlign w:val="center"/>
            <w:hideMark/>
          </w:tcPr>
          <w:p w14:paraId="0184F98E"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0</w:t>
            </w:r>
          </w:p>
        </w:tc>
        <w:tc>
          <w:tcPr>
            <w:tcW w:w="1653" w:type="dxa"/>
            <w:tcBorders>
              <w:top w:val="nil"/>
              <w:left w:val="nil"/>
              <w:bottom w:val="single" w:sz="4" w:space="0" w:color="auto"/>
              <w:right w:val="single" w:sz="4" w:space="0" w:color="auto"/>
            </w:tcBorders>
            <w:shd w:val="clear" w:color="000000" w:fill="FCE4D6"/>
            <w:noWrap/>
            <w:vAlign w:val="center"/>
            <w:hideMark/>
          </w:tcPr>
          <w:p w14:paraId="656669D7" w14:textId="77777777" w:rsidR="00EA747E" w:rsidRPr="00EA747E" w:rsidRDefault="00EA747E" w:rsidP="00EA747E">
            <w:pPr>
              <w:jc w:val="center"/>
              <w:rPr>
                <w:rFonts w:ascii="Calibri" w:hAnsi="Calibri" w:cs="Calibri"/>
                <w:sz w:val="22"/>
                <w:szCs w:val="22"/>
              </w:rPr>
            </w:pPr>
            <w:r w:rsidRPr="00EA747E">
              <w:rPr>
                <w:rFonts w:ascii="Calibri" w:hAnsi="Calibri" w:cs="Calibri"/>
                <w:sz w:val="22"/>
                <w:szCs w:val="22"/>
              </w:rPr>
              <w:t>0,00%</w:t>
            </w:r>
          </w:p>
        </w:tc>
        <w:tc>
          <w:tcPr>
            <w:tcW w:w="975" w:type="dxa"/>
            <w:tcBorders>
              <w:top w:val="nil"/>
              <w:left w:val="nil"/>
              <w:bottom w:val="single" w:sz="4" w:space="0" w:color="auto"/>
              <w:right w:val="single" w:sz="4" w:space="0" w:color="auto"/>
            </w:tcBorders>
            <w:shd w:val="clear" w:color="auto" w:fill="auto"/>
            <w:vAlign w:val="center"/>
            <w:hideMark/>
          </w:tcPr>
          <w:p w14:paraId="24F75239"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1</w:t>
            </w:r>
          </w:p>
        </w:tc>
        <w:tc>
          <w:tcPr>
            <w:tcW w:w="1653" w:type="dxa"/>
            <w:tcBorders>
              <w:top w:val="nil"/>
              <w:left w:val="nil"/>
              <w:bottom w:val="single" w:sz="4" w:space="0" w:color="auto"/>
              <w:right w:val="single" w:sz="4" w:space="0" w:color="auto"/>
            </w:tcBorders>
            <w:shd w:val="clear" w:color="000000" w:fill="FCE4D6"/>
            <w:noWrap/>
            <w:vAlign w:val="center"/>
            <w:hideMark/>
          </w:tcPr>
          <w:p w14:paraId="3F1A0FFA" w14:textId="77777777" w:rsidR="00EA747E" w:rsidRPr="00EA747E" w:rsidRDefault="00EA747E" w:rsidP="00EA747E">
            <w:pPr>
              <w:jc w:val="center"/>
              <w:rPr>
                <w:rFonts w:ascii="Calibri" w:hAnsi="Calibri" w:cs="Calibri"/>
                <w:sz w:val="22"/>
                <w:szCs w:val="22"/>
              </w:rPr>
            </w:pPr>
            <w:r w:rsidRPr="00EA747E">
              <w:rPr>
                <w:rFonts w:ascii="Calibri" w:hAnsi="Calibri" w:cs="Calibri"/>
                <w:sz w:val="22"/>
                <w:szCs w:val="22"/>
              </w:rPr>
              <w:t>20,00%</w:t>
            </w:r>
          </w:p>
        </w:tc>
      </w:tr>
      <w:tr w:rsidR="00EA747E" w:rsidRPr="00EA747E" w14:paraId="78404D11" w14:textId="77777777" w:rsidTr="00A106C5">
        <w:trPr>
          <w:trHeight w:val="30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BFBB167" w14:textId="77777777" w:rsidR="00EA747E" w:rsidRPr="00EA747E" w:rsidRDefault="00EA747E" w:rsidP="00EA747E">
            <w:pPr>
              <w:jc w:val="center"/>
              <w:rPr>
                <w:rFonts w:ascii="Calibri" w:hAnsi="Calibri" w:cs="Calibri"/>
                <w:sz w:val="22"/>
                <w:szCs w:val="22"/>
              </w:rPr>
            </w:pPr>
            <w:r w:rsidRPr="00EA747E">
              <w:rPr>
                <w:rFonts w:ascii="Calibri" w:hAnsi="Calibri" w:cs="Calibri"/>
                <w:sz w:val="22"/>
                <w:szCs w:val="22"/>
              </w:rPr>
              <w:t>2017</w:t>
            </w:r>
          </w:p>
        </w:tc>
        <w:tc>
          <w:tcPr>
            <w:tcW w:w="1140" w:type="dxa"/>
            <w:tcBorders>
              <w:top w:val="nil"/>
              <w:left w:val="nil"/>
              <w:bottom w:val="single" w:sz="4" w:space="0" w:color="auto"/>
              <w:right w:val="single" w:sz="4" w:space="0" w:color="auto"/>
            </w:tcBorders>
            <w:shd w:val="clear" w:color="auto" w:fill="auto"/>
            <w:vAlign w:val="center"/>
            <w:hideMark/>
          </w:tcPr>
          <w:p w14:paraId="31D1B19B"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1</w:t>
            </w:r>
          </w:p>
        </w:tc>
        <w:tc>
          <w:tcPr>
            <w:tcW w:w="1653" w:type="dxa"/>
            <w:tcBorders>
              <w:top w:val="nil"/>
              <w:left w:val="nil"/>
              <w:bottom w:val="single" w:sz="4" w:space="0" w:color="auto"/>
              <w:right w:val="single" w:sz="4" w:space="0" w:color="auto"/>
            </w:tcBorders>
            <w:shd w:val="clear" w:color="000000" w:fill="FCE4D6"/>
            <w:noWrap/>
            <w:vAlign w:val="center"/>
            <w:hideMark/>
          </w:tcPr>
          <w:p w14:paraId="54976472" w14:textId="77777777" w:rsidR="00EA747E" w:rsidRPr="00EA747E" w:rsidRDefault="00EA747E" w:rsidP="00EA747E">
            <w:pPr>
              <w:jc w:val="center"/>
              <w:rPr>
                <w:rFonts w:ascii="Calibri" w:hAnsi="Calibri" w:cs="Calibri"/>
                <w:sz w:val="22"/>
                <w:szCs w:val="22"/>
              </w:rPr>
            </w:pPr>
            <w:r w:rsidRPr="00EA747E">
              <w:rPr>
                <w:rFonts w:ascii="Calibri" w:hAnsi="Calibri" w:cs="Calibri"/>
                <w:sz w:val="22"/>
                <w:szCs w:val="22"/>
              </w:rPr>
              <w:t>10,00%</w:t>
            </w:r>
          </w:p>
        </w:tc>
        <w:tc>
          <w:tcPr>
            <w:tcW w:w="1027" w:type="dxa"/>
            <w:tcBorders>
              <w:top w:val="nil"/>
              <w:left w:val="nil"/>
              <w:bottom w:val="single" w:sz="4" w:space="0" w:color="auto"/>
              <w:right w:val="single" w:sz="4" w:space="0" w:color="auto"/>
            </w:tcBorders>
            <w:shd w:val="clear" w:color="auto" w:fill="auto"/>
            <w:vAlign w:val="center"/>
            <w:hideMark/>
          </w:tcPr>
          <w:p w14:paraId="4EF53AC9"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10</w:t>
            </w:r>
          </w:p>
        </w:tc>
        <w:tc>
          <w:tcPr>
            <w:tcW w:w="1653" w:type="dxa"/>
            <w:tcBorders>
              <w:top w:val="nil"/>
              <w:left w:val="nil"/>
              <w:bottom w:val="single" w:sz="4" w:space="0" w:color="auto"/>
              <w:right w:val="single" w:sz="4" w:space="0" w:color="auto"/>
            </w:tcBorders>
            <w:shd w:val="clear" w:color="000000" w:fill="FCE4D6"/>
            <w:noWrap/>
            <w:vAlign w:val="center"/>
            <w:hideMark/>
          </w:tcPr>
          <w:p w14:paraId="30DD14E6" w14:textId="77777777" w:rsidR="00EA747E" w:rsidRPr="00EA747E" w:rsidRDefault="00EA747E" w:rsidP="00EA747E">
            <w:pPr>
              <w:jc w:val="center"/>
              <w:rPr>
                <w:rFonts w:ascii="Calibri" w:hAnsi="Calibri" w:cs="Calibri"/>
                <w:sz w:val="22"/>
                <w:szCs w:val="22"/>
              </w:rPr>
            </w:pPr>
            <w:r w:rsidRPr="00EA747E">
              <w:rPr>
                <w:rFonts w:ascii="Calibri" w:hAnsi="Calibri" w:cs="Calibri"/>
                <w:sz w:val="22"/>
                <w:szCs w:val="22"/>
              </w:rPr>
              <w:t>101,70%</w:t>
            </w:r>
          </w:p>
        </w:tc>
        <w:tc>
          <w:tcPr>
            <w:tcW w:w="975" w:type="dxa"/>
            <w:tcBorders>
              <w:top w:val="nil"/>
              <w:left w:val="nil"/>
              <w:bottom w:val="single" w:sz="4" w:space="0" w:color="auto"/>
              <w:right w:val="single" w:sz="4" w:space="0" w:color="auto"/>
            </w:tcBorders>
            <w:shd w:val="clear" w:color="auto" w:fill="auto"/>
            <w:vAlign w:val="center"/>
            <w:hideMark/>
          </w:tcPr>
          <w:p w14:paraId="2C779A44"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2</w:t>
            </w:r>
          </w:p>
        </w:tc>
        <w:tc>
          <w:tcPr>
            <w:tcW w:w="1653" w:type="dxa"/>
            <w:tcBorders>
              <w:top w:val="nil"/>
              <w:left w:val="nil"/>
              <w:bottom w:val="single" w:sz="4" w:space="0" w:color="auto"/>
              <w:right w:val="single" w:sz="4" w:space="0" w:color="auto"/>
            </w:tcBorders>
            <w:shd w:val="clear" w:color="000000" w:fill="FCE4D6"/>
            <w:noWrap/>
            <w:vAlign w:val="center"/>
            <w:hideMark/>
          </w:tcPr>
          <w:p w14:paraId="0365ECF6" w14:textId="77777777" w:rsidR="00EA747E" w:rsidRPr="00EA747E" w:rsidRDefault="00EA747E" w:rsidP="00EA747E">
            <w:pPr>
              <w:jc w:val="center"/>
              <w:rPr>
                <w:rFonts w:ascii="Calibri" w:hAnsi="Calibri" w:cs="Calibri"/>
                <w:sz w:val="22"/>
                <w:szCs w:val="22"/>
              </w:rPr>
            </w:pPr>
            <w:r w:rsidRPr="00EA747E">
              <w:rPr>
                <w:rFonts w:ascii="Calibri" w:hAnsi="Calibri" w:cs="Calibri"/>
                <w:sz w:val="22"/>
                <w:szCs w:val="22"/>
              </w:rPr>
              <w:t>20,00%</w:t>
            </w:r>
          </w:p>
        </w:tc>
      </w:tr>
      <w:tr w:rsidR="00EA747E" w:rsidRPr="00EA747E" w14:paraId="642783E8" w14:textId="77777777" w:rsidTr="00A106C5">
        <w:trPr>
          <w:trHeight w:val="30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5D96BC0" w14:textId="77777777" w:rsidR="00EA747E" w:rsidRPr="00EA747E" w:rsidRDefault="00EA747E" w:rsidP="00EA747E">
            <w:pPr>
              <w:jc w:val="center"/>
              <w:rPr>
                <w:rFonts w:ascii="Calibri" w:hAnsi="Calibri" w:cs="Calibri"/>
                <w:sz w:val="22"/>
                <w:szCs w:val="22"/>
              </w:rPr>
            </w:pPr>
            <w:r w:rsidRPr="00EA747E">
              <w:rPr>
                <w:rFonts w:ascii="Calibri" w:hAnsi="Calibri" w:cs="Calibri"/>
                <w:sz w:val="22"/>
                <w:szCs w:val="22"/>
              </w:rPr>
              <w:t>2018</w:t>
            </w:r>
          </w:p>
        </w:tc>
        <w:tc>
          <w:tcPr>
            <w:tcW w:w="1140" w:type="dxa"/>
            <w:tcBorders>
              <w:top w:val="nil"/>
              <w:left w:val="nil"/>
              <w:bottom w:val="single" w:sz="4" w:space="0" w:color="auto"/>
              <w:right w:val="single" w:sz="4" w:space="0" w:color="auto"/>
            </w:tcBorders>
            <w:shd w:val="clear" w:color="auto" w:fill="auto"/>
            <w:vAlign w:val="center"/>
            <w:hideMark/>
          </w:tcPr>
          <w:p w14:paraId="11079838"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3</w:t>
            </w:r>
          </w:p>
        </w:tc>
        <w:tc>
          <w:tcPr>
            <w:tcW w:w="1653" w:type="dxa"/>
            <w:tcBorders>
              <w:top w:val="nil"/>
              <w:left w:val="nil"/>
              <w:bottom w:val="single" w:sz="4" w:space="0" w:color="auto"/>
              <w:right w:val="single" w:sz="4" w:space="0" w:color="auto"/>
            </w:tcBorders>
            <w:shd w:val="clear" w:color="000000" w:fill="FCE4D6"/>
            <w:noWrap/>
            <w:vAlign w:val="center"/>
            <w:hideMark/>
          </w:tcPr>
          <w:p w14:paraId="6B674C4C" w14:textId="77777777" w:rsidR="00EA747E" w:rsidRPr="00EA747E" w:rsidRDefault="00EA747E" w:rsidP="00EA747E">
            <w:pPr>
              <w:jc w:val="center"/>
              <w:rPr>
                <w:rFonts w:ascii="Calibri" w:hAnsi="Calibri" w:cs="Calibri"/>
                <w:sz w:val="22"/>
                <w:szCs w:val="22"/>
              </w:rPr>
            </w:pPr>
            <w:r w:rsidRPr="00EA747E">
              <w:rPr>
                <w:rFonts w:ascii="Calibri" w:hAnsi="Calibri" w:cs="Calibri"/>
                <w:sz w:val="22"/>
                <w:szCs w:val="22"/>
              </w:rPr>
              <w:t>60,00%</w:t>
            </w:r>
          </w:p>
        </w:tc>
        <w:tc>
          <w:tcPr>
            <w:tcW w:w="1027" w:type="dxa"/>
            <w:tcBorders>
              <w:top w:val="nil"/>
              <w:left w:val="nil"/>
              <w:bottom w:val="single" w:sz="4" w:space="0" w:color="auto"/>
              <w:right w:val="single" w:sz="4" w:space="0" w:color="auto"/>
            </w:tcBorders>
            <w:shd w:val="clear" w:color="auto" w:fill="auto"/>
            <w:vAlign w:val="center"/>
            <w:hideMark/>
          </w:tcPr>
          <w:p w14:paraId="74E6E309"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4</w:t>
            </w:r>
          </w:p>
        </w:tc>
        <w:tc>
          <w:tcPr>
            <w:tcW w:w="1653" w:type="dxa"/>
            <w:tcBorders>
              <w:top w:val="nil"/>
              <w:left w:val="nil"/>
              <w:bottom w:val="single" w:sz="4" w:space="0" w:color="auto"/>
              <w:right w:val="single" w:sz="4" w:space="0" w:color="auto"/>
            </w:tcBorders>
            <w:shd w:val="clear" w:color="000000" w:fill="FCE4D6"/>
            <w:noWrap/>
            <w:vAlign w:val="center"/>
            <w:hideMark/>
          </w:tcPr>
          <w:p w14:paraId="58A0D1F8" w14:textId="77777777" w:rsidR="00EA747E" w:rsidRPr="00EA747E" w:rsidRDefault="00EA747E" w:rsidP="00EA747E">
            <w:pPr>
              <w:jc w:val="center"/>
              <w:rPr>
                <w:rFonts w:ascii="Calibri" w:hAnsi="Calibri" w:cs="Calibri"/>
                <w:sz w:val="22"/>
                <w:szCs w:val="22"/>
              </w:rPr>
            </w:pPr>
            <w:r w:rsidRPr="00EA747E">
              <w:rPr>
                <w:rFonts w:ascii="Calibri" w:hAnsi="Calibri" w:cs="Calibri"/>
                <w:sz w:val="22"/>
                <w:szCs w:val="22"/>
              </w:rPr>
              <w:t>78,00%</w:t>
            </w:r>
          </w:p>
        </w:tc>
        <w:tc>
          <w:tcPr>
            <w:tcW w:w="975" w:type="dxa"/>
            <w:tcBorders>
              <w:top w:val="nil"/>
              <w:left w:val="nil"/>
              <w:bottom w:val="single" w:sz="4" w:space="0" w:color="auto"/>
              <w:right w:val="single" w:sz="4" w:space="0" w:color="auto"/>
            </w:tcBorders>
            <w:shd w:val="clear" w:color="auto" w:fill="auto"/>
            <w:vAlign w:val="center"/>
            <w:hideMark/>
          </w:tcPr>
          <w:p w14:paraId="2CA4011E"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4</w:t>
            </w:r>
          </w:p>
        </w:tc>
        <w:tc>
          <w:tcPr>
            <w:tcW w:w="1653" w:type="dxa"/>
            <w:tcBorders>
              <w:top w:val="nil"/>
              <w:left w:val="nil"/>
              <w:bottom w:val="single" w:sz="4" w:space="0" w:color="auto"/>
              <w:right w:val="single" w:sz="4" w:space="0" w:color="auto"/>
            </w:tcBorders>
            <w:shd w:val="clear" w:color="000000" w:fill="FCE4D6"/>
            <w:noWrap/>
            <w:vAlign w:val="center"/>
            <w:hideMark/>
          </w:tcPr>
          <w:p w14:paraId="2ACBB690" w14:textId="77777777" w:rsidR="00EA747E" w:rsidRPr="00EA747E" w:rsidRDefault="00EA747E" w:rsidP="00EA747E">
            <w:pPr>
              <w:jc w:val="center"/>
              <w:rPr>
                <w:rFonts w:ascii="Calibri" w:hAnsi="Calibri" w:cs="Calibri"/>
                <w:sz w:val="22"/>
                <w:szCs w:val="22"/>
              </w:rPr>
            </w:pPr>
            <w:r w:rsidRPr="00EA747E">
              <w:rPr>
                <w:rFonts w:ascii="Calibri" w:hAnsi="Calibri" w:cs="Calibri"/>
                <w:sz w:val="22"/>
                <w:szCs w:val="22"/>
              </w:rPr>
              <w:t>80,00%</w:t>
            </w:r>
          </w:p>
        </w:tc>
      </w:tr>
      <w:tr w:rsidR="00EA747E" w:rsidRPr="00EA747E" w14:paraId="43CF1331" w14:textId="77777777" w:rsidTr="00A106C5">
        <w:trPr>
          <w:trHeight w:val="30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AFC5410" w14:textId="77777777" w:rsidR="00EA747E" w:rsidRPr="00EA747E" w:rsidRDefault="00EA747E" w:rsidP="00EA747E">
            <w:pPr>
              <w:jc w:val="center"/>
              <w:rPr>
                <w:rFonts w:ascii="Calibri" w:hAnsi="Calibri" w:cs="Calibri"/>
                <w:sz w:val="22"/>
                <w:szCs w:val="22"/>
              </w:rPr>
            </w:pPr>
            <w:r w:rsidRPr="00EA747E">
              <w:rPr>
                <w:rFonts w:ascii="Calibri" w:hAnsi="Calibri" w:cs="Calibri"/>
                <w:sz w:val="22"/>
                <w:szCs w:val="22"/>
              </w:rPr>
              <w:t>2019</w:t>
            </w:r>
          </w:p>
        </w:tc>
        <w:tc>
          <w:tcPr>
            <w:tcW w:w="1140" w:type="dxa"/>
            <w:tcBorders>
              <w:top w:val="nil"/>
              <w:left w:val="nil"/>
              <w:bottom w:val="single" w:sz="4" w:space="0" w:color="auto"/>
              <w:right w:val="single" w:sz="4" w:space="0" w:color="auto"/>
            </w:tcBorders>
            <w:shd w:val="clear" w:color="auto" w:fill="auto"/>
            <w:vAlign w:val="center"/>
            <w:hideMark/>
          </w:tcPr>
          <w:p w14:paraId="1D31E286"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5</w:t>
            </w:r>
          </w:p>
        </w:tc>
        <w:tc>
          <w:tcPr>
            <w:tcW w:w="1653" w:type="dxa"/>
            <w:tcBorders>
              <w:top w:val="nil"/>
              <w:left w:val="nil"/>
              <w:bottom w:val="single" w:sz="4" w:space="0" w:color="auto"/>
              <w:right w:val="single" w:sz="4" w:space="0" w:color="auto"/>
            </w:tcBorders>
            <w:shd w:val="clear" w:color="000000" w:fill="FCE4D6"/>
            <w:noWrap/>
            <w:vAlign w:val="center"/>
            <w:hideMark/>
          </w:tcPr>
          <w:p w14:paraId="1DCBFA0F" w14:textId="77777777" w:rsidR="00EA747E" w:rsidRPr="00EA747E" w:rsidRDefault="00EA747E" w:rsidP="00EA747E">
            <w:pPr>
              <w:jc w:val="center"/>
              <w:rPr>
                <w:rFonts w:ascii="Calibri" w:hAnsi="Calibri" w:cs="Calibri"/>
                <w:sz w:val="22"/>
                <w:szCs w:val="22"/>
              </w:rPr>
            </w:pPr>
            <w:r w:rsidRPr="00EA747E">
              <w:rPr>
                <w:rFonts w:ascii="Calibri" w:hAnsi="Calibri" w:cs="Calibri"/>
                <w:sz w:val="22"/>
                <w:szCs w:val="22"/>
              </w:rPr>
              <w:t>83,33%</w:t>
            </w:r>
          </w:p>
        </w:tc>
        <w:tc>
          <w:tcPr>
            <w:tcW w:w="1027" w:type="dxa"/>
            <w:tcBorders>
              <w:top w:val="nil"/>
              <w:left w:val="nil"/>
              <w:bottom w:val="single" w:sz="4" w:space="0" w:color="auto"/>
              <w:right w:val="single" w:sz="4" w:space="0" w:color="auto"/>
            </w:tcBorders>
            <w:shd w:val="clear" w:color="auto" w:fill="auto"/>
            <w:vAlign w:val="center"/>
            <w:hideMark/>
          </w:tcPr>
          <w:p w14:paraId="3544E0F3"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5</w:t>
            </w:r>
          </w:p>
        </w:tc>
        <w:tc>
          <w:tcPr>
            <w:tcW w:w="1653" w:type="dxa"/>
            <w:tcBorders>
              <w:top w:val="nil"/>
              <w:left w:val="nil"/>
              <w:bottom w:val="single" w:sz="4" w:space="0" w:color="auto"/>
              <w:right w:val="single" w:sz="4" w:space="0" w:color="auto"/>
            </w:tcBorders>
            <w:shd w:val="clear" w:color="000000" w:fill="FCE4D6"/>
            <w:noWrap/>
            <w:vAlign w:val="center"/>
            <w:hideMark/>
          </w:tcPr>
          <w:p w14:paraId="2E769967" w14:textId="77777777" w:rsidR="00EA747E" w:rsidRPr="00EA747E" w:rsidRDefault="00EA747E" w:rsidP="00EA747E">
            <w:pPr>
              <w:jc w:val="center"/>
              <w:rPr>
                <w:rFonts w:ascii="Calibri" w:hAnsi="Calibri" w:cs="Calibri"/>
                <w:sz w:val="22"/>
                <w:szCs w:val="22"/>
              </w:rPr>
            </w:pPr>
            <w:r w:rsidRPr="00EA747E">
              <w:rPr>
                <w:rFonts w:ascii="Calibri" w:hAnsi="Calibri" w:cs="Calibri"/>
                <w:sz w:val="22"/>
                <w:szCs w:val="22"/>
              </w:rPr>
              <w:t>83,33%</w:t>
            </w:r>
          </w:p>
        </w:tc>
        <w:tc>
          <w:tcPr>
            <w:tcW w:w="975" w:type="dxa"/>
            <w:tcBorders>
              <w:top w:val="nil"/>
              <w:left w:val="nil"/>
              <w:bottom w:val="single" w:sz="4" w:space="0" w:color="auto"/>
              <w:right w:val="single" w:sz="4" w:space="0" w:color="auto"/>
            </w:tcBorders>
            <w:shd w:val="clear" w:color="auto" w:fill="auto"/>
            <w:vAlign w:val="center"/>
            <w:hideMark/>
          </w:tcPr>
          <w:p w14:paraId="16E7D711"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5</w:t>
            </w:r>
          </w:p>
        </w:tc>
        <w:tc>
          <w:tcPr>
            <w:tcW w:w="1653" w:type="dxa"/>
            <w:tcBorders>
              <w:top w:val="nil"/>
              <w:left w:val="nil"/>
              <w:bottom w:val="single" w:sz="4" w:space="0" w:color="auto"/>
              <w:right w:val="single" w:sz="4" w:space="0" w:color="auto"/>
            </w:tcBorders>
            <w:shd w:val="clear" w:color="000000" w:fill="FCE4D6"/>
            <w:noWrap/>
            <w:vAlign w:val="center"/>
            <w:hideMark/>
          </w:tcPr>
          <w:p w14:paraId="57326810" w14:textId="77777777" w:rsidR="00EA747E" w:rsidRPr="00EA747E" w:rsidRDefault="00EA747E" w:rsidP="00EA747E">
            <w:pPr>
              <w:jc w:val="center"/>
              <w:rPr>
                <w:rFonts w:ascii="Calibri" w:hAnsi="Calibri" w:cs="Calibri"/>
                <w:sz w:val="22"/>
                <w:szCs w:val="22"/>
              </w:rPr>
            </w:pPr>
            <w:r w:rsidRPr="00EA747E">
              <w:rPr>
                <w:rFonts w:ascii="Calibri" w:hAnsi="Calibri" w:cs="Calibri"/>
                <w:sz w:val="22"/>
                <w:szCs w:val="22"/>
              </w:rPr>
              <w:t>83,33%</w:t>
            </w:r>
          </w:p>
        </w:tc>
      </w:tr>
      <w:tr w:rsidR="00EA747E" w:rsidRPr="00EA747E" w14:paraId="140AFC3A" w14:textId="77777777" w:rsidTr="00A106C5">
        <w:trPr>
          <w:trHeight w:val="30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A200F6C" w14:textId="77777777" w:rsidR="00EA747E" w:rsidRPr="00EA747E" w:rsidRDefault="00EA747E" w:rsidP="00EA747E">
            <w:pPr>
              <w:jc w:val="center"/>
              <w:rPr>
                <w:rFonts w:ascii="Calibri" w:hAnsi="Calibri" w:cs="Calibri"/>
                <w:sz w:val="22"/>
                <w:szCs w:val="22"/>
              </w:rPr>
            </w:pPr>
            <w:r w:rsidRPr="00EA747E">
              <w:rPr>
                <w:rFonts w:ascii="Calibri" w:hAnsi="Calibri" w:cs="Calibri"/>
                <w:sz w:val="22"/>
                <w:szCs w:val="22"/>
              </w:rPr>
              <w:t>2020</w:t>
            </w:r>
          </w:p>
        </w:tc>
        <w:tc>
          <w:tcPr>
            <w:tcW w:w="1140" w:type="dxa"/>
            <w:tcBorders>
              <w:top w:val="nil"/>
              <w:left w:val="nil"/>
              <w:bottom w:val="single" w:sz="4" w:space="0" w:color="auto"/>
              <w:right w:val="single" w:sz="4" w:space="0" w:color="auto"/>
            </w:tcBorders>
            <w:shd w:val="clear" w:color="auto" w:fill="auto"/>
            <w:vAlign w:val="center"/>
            <w:hideMark/>
          </w:tcPr>
          <w:p w14:paraId="3AFC8D28"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3</w:t>
            </w:r>
          </w:p>
        </w:tc>
        <w:tc>
          <w:tcPr>
            <w:tcW w:w="1653" w:type="dxa"/>
            <w:tcBorders>
              <w:top w:val="nil"/>
              <w:left w:val="nil"/>
              <w:bottom w:val="single" w:sz="4" w:space="0" w:color="auto"/>
              <w:right w:val="single" w:sz="4" w:space="0" w:color="auto"/>
            </w:tcBorders>
            <w:shd w:val="clear" w:color="000000" w:fill="FCE4D6"/>
            <w:noWrap/>
            <w:vAlign w:val="center"/>
            <w:hideMark/>
          </w:tcPr>
          <w:p w14:paraId="05C0192B" w14:textId="77777777" w:rsidR="00EA747E" w:rsidRPr="00EA747E" w:rsidRDefault="00EA747E" w:rsidP="00EA747E">
            <w:pPr>
              <w:jc w:val="center"/>
              <w:rPr>
                <w:rFonts w:ascii="Calibri" w:hAnsi="Calibri" w:cs="Calibri"/>
                <w:sz w:val="22"/>
                <w:szCs w:val="22"/>
              </w:rPr>
            </w:pPr>
            <w:r w:rsidRPr="00EA747E">
              <w:rPr>
                <w:rFonts w:ascii="Calibri" w:hAnsi="Calibri" w:cs="Calibri"/>
                <w:sz w:val="22"/>
                <w:szCs w:val="22"/>
              </w:rPr>
              <w:t>42,86%</w:t>
            </w:r>
          </w:p>
        </w:tc>
        <w:tc>
          <w:tcPr>
            <w:tcW w:w="1027" w:type="dxa"/>
            <w:tcBorders>
              <w:top w:val="nil"/>
              <w:left w:val="nil"/>
              <w:bottom w:val="single" w:sz="4" w:space="0" w:color="auto"/>
              <w:right w:val="single" w:sz="4" w:space="0" w:color="auto"/>
            </w:tcBorders>
            <w:shd w:val="clear" w:color="auto" w:fill="auto"/>
            <w:vAlign w:val="center"/>
            <w:hideMark/>
          </w:tcPr>
          <w:p w14:paraId="35922DBC"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5</w:t>
            </w:r>
          </w:p>
        </w:tc>
        <w:tc>
          <w:tcPr>
            <w:tcW w:w="1653" w:type="dxa"/>
            <w:tcBorders>
              <w:top w:val="nil"/>
              <w:left w:val="nil"/>
              <w:bottom w:val="single" w:sz="4" w:space="0" w:color="auto"/>
              <w:right w:val="single" w:sz="4" w:space="0" w:color="auto"/>
            </w:tcBorders>
            <w:shd w:val="clear" w:color="000000" w:fill="FCE4D6"/>
            <w:noWrap/>
            <w:vAlign w:val="center"/>
            <w:hideMark/>
          </w:tcPr>
          <w:p w14:paraId="43F15818" w14:textId="77777777" w:rsidR="00EA747E" w:rsidRPr="00EA747E" w:rsidRDefault="00EA747E" w:rsidP="00EA747E">
            <w:pPr>
              <w:jc w:val="center"/>
              <w:rPr>
                <w:rFonts w:ascii="Calibri" w:hAnsi="Calibri" w:cs="Calibri"/>
                <w:sz w:val="22"/>
                <w:szCs w:val="22"/>
              </w:rPr>
            </w:pPr>
            <w:r w:rsidRPr="00EA747E">
              <w:rPr>
                <w:rFonts w:ascii="Calibri" w:hAnsi="Calibri" w:cs="Calibri"/>
                <w:sz w:val="22"/>
                <w:szCs w:val="22"/>
              </w:rPr>
              <w:t>71,43%</w:t>
            </w:r>
          </w:p>
        </w:tc>
        <w:tc>
          <w:tcPr>
            <w:tcW w:w="975" w:type="dxa"/>
            <w:tcBorders>
              <w:top w:val="nil"/>
              <w:left w:val="nil"/>
              <w:bottom w:val="single" w:sz="4" w:space="0" w:color="auto"/>
              <w:right w:val="single" w:sz="4" w:space="0" w:color="auto"/>
            </w:tcBorders>
            <w:shd w:val="clear" w:color="auto" w:fill="auto"/>
            <w:vAlign w:val="center"/>
            <w:hideMark/>
          </w:tcPr>
          <w:p w14:paraId="1CCD5F8C"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7</w:t>
            </w:r>
          </w:p>
        </w:tc>
        <w:tc>
          <w:tcPr>
            <w:tcW w:w="1653" w:type="dxa"/>
            <w:tcBorders>
              <w:top w:val="nil"/>
              <w:left w:val="nil"/>
              <w:bottom w:val="single" w:sz="4" w:space="0" w:color="auto"/>
              <w:right w:val="single" w:sz="4" w:space="0" w:color="auto"/>
            </w:tcBorders>
            <w:shd w:val="clear" w:color="000000" w:fill="FCE4D6"/>
            <w:noWrap/>
            <w:vAlign w:val="center"/>
            <w:hideMark/>
          </w:tcPr>
          <w:p w14:paraId="0DD734A3" w14:textId="77777777" w:rsidR="00EA747E" w:rsidRPr="00EA747E" w:rsidRDefault="00EA747E" w:rsidP="00EA747E">
            <w:pPr>
              <w:jc w:val="center"/>
              <w:rPr>
                <w:rFonts w:ascii="Calibri" w:hAnsi="Calibri" w:cs="Calibri"/>
                <w:sz w:val="22"/>
                <w:szCs w:val="22"/>
              </w:rPr>
            </w:pPr>
            <w:r w:rsidRPr="00EA747E">
              <w:rPr>
                <w:rFonts w:ascii="Calibri" w:hAnsi="Calibri" w:cs="Calibri"/>
                <w:sz w:val="22"/>
                <w:szCs w:val="22"/>
              </w:rPr>
              <w:t>100,00%</w:t>
            </w:r>
          </w:p>
        </w:tc>
      </w:tr>
      <w:tr w:rsidR="00EA747E" w:rsidRPr="00EA747E" w14:paraId="2B1677F5" w14:textId="77777777" w:rsidTr="00A106C5">
        <w:trPr>
          <w:trHeight w:val="30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47AFA97" w14:textId="77777777" w:rsidR="00EA747E" w:rsidRPr="00EA747E" w:rsidRDefault="00EA747E" w:rsidP="00EA747E">
            <w:pPr>
              <w:jc w:val="center"/>
              <w:rPr>
                <w:rFonts w:ascii="Calibri" w:hAnsi="Calibri" w:cs="Calibri"/>
                <w:sz w:val="22"/>
                <w:szCs w:val="22"/>
              </w:rPr>
            </w:pPr>
            <w:r w:rsidRPr="00EA747E">
              <w:rPr>
                <w:rFonts w:ascii="Calibri" w:hAnsi="Calibri" w:cs="Calibri"/>
                <w:sz w:val="22"/>
                <w:szCs w:val="22"/>
              </w:rPr>
              <w:t>2021</w:t>
            </w:r>
          </w:p>
        </w:tc>
        <w:tc>
          <w:tcPr>
            <w:tcW w:w="1140" w:type="dxa"/>
            <w:tcBorders>
              <w:top w:val="nil"/>
              <w:left w:val="nil"/>
              <w:bottom w:val="single" w:sz="4" w:space="0" w:color="auto"/>
              <w:right w:val="single" w:sz="4" w:space="0" w:color="auto"/>
            </w:tcBorders>
            <w:shd w:val="clear" w:color="auto" w:fill="auto"/>
            <w:vAlign w:val="center"/>
            <w:hideMark/>
          </w:tcPr>
          <w:p w14:paraId="7CEC2B33"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4</w:t>
            </w:r>
          </w:p>
        </w:tc>
        <w:tc>
          <w:tcPr>
            <w:tcW w:w="1653" w:type="dxa"/>
            <w:tcBorders>
              <w:top w:val="nil"/>
              <w:left w:val="nil"/>
              <w:bottom w:val="single" w:sz="4" w:space="0" w:color="auto"/>
              <w:right w:val="single" w:sz="4" w:space="0" w:color="auto"/>
            </w:tcBorders>
            <w:shd w:val="clear" w:color="000000" w:fill="FCE4D6"/>
            <w:noWrap/>
            <w:vAlign w:val="center"/>
            <w:hideMark/>
          </w:tcPr>
          <w:p w14:paraId="0B423426" w14:textId="77777777" w:rsidR="00EA747E" w:rsidRPr="00EA747E" w:rsidRDefault="00EA747E" w:rsidP="00EA747E">
            <w:pPr>
              <w:jc w:val="center"/>
              <w:rPr>
                <w:rFonts w:ascii="Calibri" w:hAnsi="Calibri" w:cs="Calibri"/>
                <w:sz w:val="22"/>
                <w:szCs w:val="22"/>
              </w:rPr>
            </w:pPr>
            <w:r w:rsidRPr="00EA747E">
              <w:rPr>
                <w:rFonts w:ascii="Calibri" w:hAnsi="Calibri" w:cs="Calibri"/>
                <w:sz w:val="22"/>
                <w:szCs w:val="22"/>
              </w:rPr>
              <w:t>80,00%</w:t>
            </w:r>
          </w:p>
        </w:tc>
        <w:tc>
          <w:tcPr>
            <w:tcW w:w="1027" w:type="dxa"/>
            <w:tcBorders>
              <w:top w:val="nil"/>
              <w:left w:val="nil"/>
              <w:bottom w:val="single" w:sz="4" w:space="0" w:color="auto"/>
              <w:right w:val="single" w:sz="4" w:space="0" w:color="auto"/>
            </w:tcBorders>
            <w:shd w:val="clear" w:color="auto" w:fill="auto"/>
            <w:vAlign w:val="center"/>
            <w:hideMark/>
          </w:tcPr>
          <w:p w14:paraId="05D74996"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5</w:t>
            </w:r>
          </w:p>
        </w:tc>
        <w:tc>
          <w:tcPr>
            <w:tcW w:w="1653" w:type="dxa"/>
            <w:tcBorders>
              <w:top w:val="nil"/>
              <w:left w:val="nil"/>
              <w:bottom w:val="single" w:sz="4" w:space="0" w:color="auto"/>
              <w:right w:val="single" w:sz="4" w:space="0" w:color="auto"/>
            </w:tcBorders>
            <w:shd w:val="clear" w:color="000000" w:fill="FCE4D6"/>
            <w:noWrap/>
            <w:vAlign w:val="center"/>
            <w:hideMark/>
          </w:tcPr>
          <w:p w14:paraId="2F2EA050" w14:textId="77777777" w:rsidR="00EA747E" w:rsidRPr="00EA747E" w:rsidRDefault="00EA747E" w:rsidP="00EA747E">
            <w:pPr>
              <w:jc w:val="center"/>
              <w:rPr>
                <w:rFonts w:ascii="Calibri" w:hAnsi="Calibri" w:cs="Calibri"/>
                <w:sz w:val="22"/>
                <w:szCs w:val="22"/>
              </w:rPr>
            </w:pPr>
            <w:r w:rsidRPr="00EA747E">
              <w:rPr>
                <w:rFonts w:ascii="Calibri" w:hAnsi="Calibri" w:cs="Calibri"/>
                <w:sz w:val="22"/>
                <w:szCs w:val="22"/>
              </w:rPr>
              <w:t>100,00%</w:t>
            </w:r>
          </w:p>
        </w:tc>
        <w:tc>
          <w:tcPr>
            <w:tcW w:w="975" w:type="dxa"/>
            <w:tcBorders>
              <w:top w:val="nil"/>
              <w:left w:val="nil"/>
              <w:bottom w:val="single" w:sz="4" w:space="0" w:color="auto"/>
              <w:right w:val="single" w:sz="4" w:space="0" w:color="auto"/>
            </w:tcBorders>
            <w:shd w:val="clear" w:color="auto" w:fill="auto"/>
            <w:vAlign w:val="center"/>
            <w:hideMark/>
          </w:tcPr>
          <w:p w14:paraId="2AC8E5F8"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5</w:t>
            </w:r>
          </w:p>
        </w:tc>
        <w:tc>
          <w:tcPr>
            <w:tcW w:w="1653" w:type="dxa"/>
            <w:tcBorders>
              <w:top w:val="nil"/>
              <w:left w:val="nil"/>
              <w:bottom w:val="single" w:sz="4" w:space="0" w:color="auto"/>
              <w:right w:val="single" w:sz="4" w:space="0" w:color="auto"/>
            </w:tcBorders>
            <w:shd w:val="clear" w:color="000000" w:fill="FCE4D6"/>
            <w:noWrap/>
            <w:vAlign w:val="center"/>
            <w:hideMark/>
          </w:tcPr>
          <w:p w14:paraId="782B2AD0" w14:textId="77777777" w:rsidR="00EA747E" w:rsidRPr="00EA747E" w:rsidRDefault="00EA747E" w:rsidP="00EA747E">
            <w:pPr>
              <w:jc w:val="center"/>
              <w:rPr>
                <w:rFonts w:ascii="Calibri" w:hAnsi="Calibri" w:cs="Calibri"/>
                <w:sz w:val="22"/>
                <w:szCs w:val="22"/>
              </w:rPr>
            </w:pPr>
            <w:r w:rsidRPr="00EA747E">
              <w:rPr>
                <w:rFonts w:ascii="Calibri" w:hAnsi="Calibri" w:cs="Calibri"/>
                <w:sz w:val="22"/>
                <w:szCs w:val="22"/>
              </w:rPr>
              <w:t>100,00%</w:t>
            </w:r>
          </w:p>
        </w:tc>
      </w:tr>
      <w:tr w:rsidR="00EA747E" w:rsidRPr="00EA747E" w14:paraId="15E7E61B" w14:textId="77777777" w:rsidTr="00A106C5">
        <w:trPr>
          <w:trHeight w:val="300"/>
          <w:jc w:val="center"/>
        </w:trPr>
        <w:tc>
          <w:tcPr>
            <w:tcW w:w="4760" w:type="dxa"/>
            <w:gridSpan w:val="4"/>
            <w:tcBorders>
              <w:top w:val="nil"/>
              <w:left w:val="nil"/>
              <w:bottom w:val="nil"/>
              <w:right w:val="nil"/>
            </w:tcBorders>
            <w:shd w:val="clear" w:color="auto" w:fill="auto"/>
            <w:noWrap/>
            <w:vAlign w:val="bottom"/>
            <w:hideMark/>
          </w:tcPr>
          <w:p w14:paraId="1804B85D" w14:textId="77777777" w:rsidR="00EA747E" w:rsidRPr="00EA747E" w:rsidRDefault="00EA747E" w:rsidP="00EA747E">
            <w:pPr>
              <w:jc w:val="left"/>
              <w:rPr>
                <w:rFonts w:ascii="Calibri" w:hAnsi="Calibri" w:cs="Calibri"/>
                <w:sz w:val="22"/>
                <w:szCs w:val="22"/>
              </w:rPr>
            </w:pPr>
            <w:r w:rsidRPr="00EA747E">
              <w:rPr>
                <w:rFonts w:ascii="Calibri" w:hAnsi="Calibri" w:cs="Calibri"/>
                <w:sz w:val="22"/>
                <w:szCs w:val="22"/>
              </w:rPr>
              <w:t xml:space="preserve">Forrás: </w:t>
            </w:r>
            <w:proofErr w:type="spellStart"/>
            <w:r w:rsidRPr="00EA747E">
              <w:rPr>
                <w:rFonts w:ascii="Calibri" w:hAnsi="Calibri" w:cs="Calibri"/>
                <w:sz w:val="22"/>
                <w:szCs w:val="22"/>
              </w:rPr>
              <w:t>TeIR</w:t>
            </w:r>
            <w:proofErr w:type="spellEnd"/>
            <w:r w:rsidRPr="00EA747E">
              <w:rPr>
                <w:rFonts w:ascii="Calibri" w:hAnsi="Calibri" w:cs="Calibri"/>
                <w:sz w:val="22"/>
                <w:szCs w:val="22"/>
              </w:rPr>
              <w:t>, Nemzeti Munkaügyi Hivatal</w:t>
            </w:r>
          </w:p>
        </w:tc>
        <w:tc>
          <w:tcPr>
            <w:tcW w:w="1653" w:type="dxa"/>
            <w:tcBorders>
              <w:top w:val="nil"/>
              <w:left w:val="nil"/>
              <w:bottom w:val="nil"/>
              <w:right w:val="nil"/>
            </w:tcBorders>
            <w:shd w:val="clear" w:color="auto" w:fill="auto"/>
            <w:noWrap/>
            <w:vAlign w:val="bottom"/>
            <w:hideMark/>
          </w:tcPr>
          <w:p w14:paraId="082190C5" w14:textId="77777777" w:rsidR="00EA747E" w:rsidRPr="00EA747E" w:rsidRDefault="00EA747E" w:rsidP="00EA747E">
            <w:pPr>
              <w:jc w:val="left"/>
              <w:rPr>
                <w:rFonts w:ascii="Calibri" w:hAnsi="Calibri" w:cs="Calibri"/>
                <w:sz w:val="22"/>
                <w:szCs w:val="22"/>
              </w:rPr>
            </w:pPr>
          </w:p>
        </w:tc>
        <w:tc>
          <w:tcPr>
            <w:tcW w:w="975" w:type="dxa"/>
            <w:tcBorders>
              <w:top w:val="nil"/>
              <w:left w:val="nil"/>
              <w:bottom w:val="nil"/>
              <w:right w:val="nil"/>
            </w:tcBorders>
            <w:shd w:val="clear" w:color="auto" w:fill="auto"/>
            <w:noWrap/>
            <w:vAlign w:val="bottom"/>
            <w:hideMark/>
          </w:tcPr>
          <w:p w14:paraId="0ABB85E6" w14:textId="77777777" w:rsidR="00EA747E" w:rsidRPr="00EA747E" w:rsidRDefault="00EA747E" w:rsidP="00EA747E">
            <w:pPr>
              <w:jc w:val="left"/>
              <w:rPr>
                <w:sz w:val="20"/>
                <w:szCs w:val="20"/>
              </w:rPr>
            </w:pPr>
          </w:p>
        </w:tc>
        <w:tc>
          <w:tcPr>
            <w:tcW w:w="1653" w:type="dxa"/>
            <w:tcBorders>
              <w:top w:val="nil"/>
              <w:left w:val="nil"/>
              <w:bottom w:val="nil"/>
              <w:right w:val="nil"/>
            </w:tcBorders>
            <w:shd w:val="clear" w:color="auto" w:fill="auto"/>
            <w:noWrap/>
            <w:vAlign w:val="bottom"/>
            <w:hideMark/>
          </w:tcPr>
          <w:p w14:paraId="570C8219" w14:textId="77777777" w:rsidR="00EA747E" w:rsidRPr="00EA747E" w:rsidRDefault="00EA747E" w:rsidP="00EA747E">
            <w:pPr>
              <w:jc w:val="left"/>
              <w:rPr>
                <w:sz w:val="20"/>
                <w:szCs w:val="20"/>
              </w:rPr>
            </w:pPr>
          </w:p>
        </w:tc>
      </w:tr>
    </w:tbl>
    <w:p w14:paraId="2571C576" w14:textId="4BE138BA" w:rsidR="00EA747E" w:rsidRDefault="00EA747E" w:rsidP="00C76BE7">
      <w:pPr>
        <w:pStyle w:val="NormlCalibri11"/>
        <w:pBdr>
          <w:top w:val="none" w:sz="0" w:space="0" w:color="auto"/>
          <w:left w:val="none" w:sz="0" w:space="0" w:color="auto"/>
          <w:bottom w:val="none" w:sz="0" w:space="0" w:color="auto"/>
          <w:right w:val="none" w:sz="0" w:space="0" w:color="auto"/>
        </w:pBdr>
      </w:pPr>
      <w:r>
        <w:rPr>
          <w:noProof/>
        </w:rPr>
        <w:lastRenderedPageBreak/>
        <w:drawing>
          <wp:anchor distT="0" distB="0" distL="114300" distR="114300" simplePos="0" relativeHeight="251661312" behindDoc="0" locked="0" layoutInCell="1" allowOverlap="1" wp14:anchorId="0D0194C7" wp14:editId="4D6F01F9">
            <wp:simplePos x="0" y="0"/>
            <wp:positionH relativeFrom="column">
              <wp:posOffset>389890</wp:posOffset>
            </wp:positionH>
            <wp:positionV relativeFrom="paragraph">
              <wp:posOffset>178435</wp:posOffset>
            </wp:positionV>
            <wp:extent cx="5229225" cy="3181350"/>
            <wp:effectExtent l="0" t="0" r="9525" b="0"/>
            <wp:wrapTopAndBottom/>
            <wp:docPr id="537557009" name="Diagram 1">
              <a:extLst xmlns:a="http://schemas.openxmlformats.org/drawingml/2006/main">
                <a:ext uri="{FF2B5EF4-FFF2-40B4-BE49-F238E27FC236}">
                  <a16:creationId xmlns:a16="http://schemas.microsoft.com/office/drawing/2014/main" id="{00000000-0008-0000-03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14:paraId="5A5147A9" w14:textId="23493E21" w:rsidR="00EA747E" w:rsidRDefault="00EA747E" w:rsidP="00C76BE7">
      <w:pPr>
        <w:pStyle w:val="NormlCalibri11"/>
        <w:pBdr>
          <w:top w:val="none" w:sz="0" w:space="0" w:color="auto"/>
          <w:left w:val="none" w:sz="0" w:space="0" w:color="auto"/>
          <w:bottom w:val="none" w:sz="0" w:space="0" w:color="auto"/>
          <w:right w:val="none" w:sz="0" w:space="0" w:color="auto"/>
        </w:pBdr>
      </w:pPr>
    </w:p>
    <w:p w14:paraId="230A9253" w14:textId="77777777" w:rsidR="00A106C5" w:rsidRDefault="00A106C5" w:rsidP="00A106C5">
      <w:pPr>
        <w:autoSpaceDE w:val="0"/>
        <w:autoSpaceDN w:val="0"/>
        <w:adjustRightInd w:val="0"/>
        <w:spacing w:after="20"/>
        <w:ind w:firstLine="142"/>
        <w:rPr>
          <w:b/>
        </w:rPr>
      </w:pPr>
    </w:p>
    <w:tbl>
      <w:tblPr>
        <w:tblW w:w="7100" w:type="dxa"/>
        <w:tblInd w:w="1554" w:type="dxa"/>
        <w:tblCellMar>
          <w:left w:w="70" w:type="dxa"/>
          <w:right w:w="70" w:type="dxa"/>
        </w:tblCellMar>
        <w:tblLook w:val="04A0" w:firstRow="1" w:lastRow="0" w:firstColumn="1" w:lastColumn="0" w:noHBand="0" w:noVBand="1"/>
      </w:tblPr>
      <w:tblGrid>
        <w:gridCol w:w="1420"/>
        <w:gridCol w:w="5680"/>
      </w:tblGrid>
      <w:tr w:rsidR="00A106C5" w:rsidRPr="00EA747E" w14:paraId="62CADE28" w14:textId="77777777" w:rsidTr="00A106C5">
        <w:trPr>
          <w:trHeight w:val="72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945697" w14:textId="77777777" w:rsidR="00A106C5" w:rsidRPr="00EA747E" w:rsidRDefault="00A106C5" w:rsidP="00A106C5">
            <w:pPr>
              <w:jc w:val="center"/>
              <w:rPr>
                <w:rFonts w:ascii="Calibri" w:hAnsi="Calibri" w:cs="Calibri"/>
                <w:b/>
                <w:bCs/>
                <w:color w:val="000000"/>
                <w:sz w:val="22"/>
                <w:szCs w:val="22"/>
              </w:rPr>
            </w:pPr>
            <w:r w:rsidRPr="00EA747E">
              <w:rPr>
                <w:rFonts w:ascii="Calibri" w:hAnsi="Calibri" w:cs="Calibri"/>
                <w:b/>
                <w:bCs/>
                <w:color w:val="000000"/>
                <w:sz w:val="22"/>
                <w:szCs w:val="22"/>
              </w:rPr>
              <w:t>3.3.3. számú táblázat - Egészségkárosodási és gyermekfelügyeleti támogatás</w:t>
            </w:r>
          </w:p>
        </w:tc>
      </w:tr>
      <w:tr w:rsidR="00A106C5" w:rsidRPr="00EA747E" w14:paraId="1676F65A" w14:textId="77777777" w:rsidTr="00A106C5">
        <w:trPr>
          <w:trHeight w:val="1155"/>
        </w:trPr>
        <w:tc>
          <w:tcPr>
            <w:tcW w:w="142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1BB995C0" w14:textId="77777777" w:rsidR="00A106C5" w:rsidRPr="00EA747E" w:rsidRDefault="00A106C5" w:rsidP="00A106C5">
            <w:pPr>
              <w:jc w:val="center"/>
              <w:rPr>
                <w:rFonts w:ascii="Calibri" w:hAnsi="Calibri" w:cs="Calibri"/>
                <w:b/>
                <w:bCs/>
                <w:sz w:val="22"/>
                <w:szCs w:val="22"/>
              </w:rPr>
            </w:pPr>
            <w:r w:rsidRPr="00EA747E">
              <w:rPr>
                <w:rFonts w:ascii="Calibri" w:hAnsi="Calibri" w:cs="Calibri"/>
                <w:b/>
                <w:bCs/>
                <w:sz w:val="22"/>
                <w:szCs w:val="22"/>
              </w:rPr>
              <w:t>Év</w:t>
            </w:r>
          </w:p>
        </w:tc>
        <w:tc>
          <w:tcPr>
            <w:tcW w:w="5680" w:type="dxa"/>
            <w:tcBorders>
              <w:top w:val="nil"/>
              <w:left w:val="nil"/>
              <w:bottom w:val="single" w:sz="4" w:space="0" w:color="auto"/>
              <w:right w:val="single" w:sz="4" w:space="0" w:color="auto"/>
            </w:tcBorders>
            <w:shd w:val="clear" w:color="000000" w:fill="E2EFDA"/>
            <w:vAlign w:val="center"/>
            <w:hideMark/>
          </w:tcPr>
          <w:p w14:paraId="39B2ABD6" w14:textId="77777777" w:rsidR="00A106C5" w:rsidRPr="00EA747E" w:rsidRDefault="00A106C5" w:rsidP="00A106C5">
            <w:pPr>
              <w:jc w:val="center"/>
              <w:rPr>
                <w:rFonts w:ascii="Calibri" w:hAnsi="Calibri" w:cs="Calibri"/>
                <w:b/>
                <w:bCs/>
                <w:sz w:val="22"/>
                <w:szCs w:val="22"/>
              </w:rPr>
            </w:pPr>
            <w:r w:rsidRPr="00EA747E">
              <w:rPr>
                <w:rFonts w:ascii="Calibri" w:hAnsi="Calibri" w:cs="Calibri"/>
                <w:b/>
                <w:bCs/>
                <w:sz w:val="22"/>
                <w:szCs w:val="22"/>
              </w:rPr>
              <w:t>Egészségkárosodási és gyermekfelügyeleti támogatásban részesítettek havi átlagos száma</w:t>
            </w:r>
            <w:r w:rsidRPr="00EA747E">
              <w:rPr>
                <w:rFonts w:ascii="Calibri" w:hAnsi="Calibri" w:cs="Calibri"/>
                <w:b/>
                <w:bCs/>
                <w:sz w:val="22"/>
                <w:szCs w:val="22"/>
              </w:rPr>
              <w:br/>
            </w:r>
            <w:r w:rsidRPr="00EA747E">
              <w:rPr>
                <w:rFonts w:ascii="Calibri" w:hAnsi="Calibri" w:cs="Calibri"/>
                <w:sz w:val="22"/>
                <w:szCs w:val="22"/>
              </w:rPr>
              <w:t>(TS 056)</w:t>
            </w:r>
          </w:p>
        </w:tc>
      </w:tr>
      <w:tr w:rsidR="00A106C5" w:rsidRPr="00EA747E" w14:paraId="011741D8" w14:textId="77777777" w:rsidTr="00A106C5">
        <w:trPr>
          <w:trHeight w:val="345"/>
        </w:trPr>
        <w:tc>
          <w:tcPr>
            <w:tcW w:w="1420" w:type="dxa"/>
            <w:vMerge/>
            <w:tcBorders>
              <w:top w:val="nil"/>
              <w:left w:val="single" w:sz="4" w:space="0" w:color="auto"/>
              <w:bottom w:val="single" w:sz="4" w:space="0" w:color="000000"/>
              <w:right w:val="single" w:sz="4" w:space="0" w:color="auto"/>
            </w:tcBorders>
            <w:vAlign w:val="center"/>
            <w:hideMark/>
          </w:tcPr>
          <w:p w14:paraId="6CD5AAB7" w14:textId="77777777" w:rsidR="00A106C5" w:rsidRPr="00EA747E" w:rsidRDefault="00A106C5" w:rsidP="00A106C5">
            <w:pPr>
              <w:jc w:val="left"/>
              <w:rPr>
                <w:rFonts w:ascii="Calibri" w:hAnsi="Calibri" w:cs="Calibri"/>
                <w:b/>
                <w:bCs/>
                <w:sz w:val="22"/>
                <w:szCs w:val="22"/>
              </w:rPr>
            </w:pPr>
          </w:p>
        </w:tc>
        <w:tc>
          <w:tcPr>
            <w:tcW w:w="5680" w:type="dxa"/>
            <w:tcBorders>
              <w:top w:val="nil"/>
              <w:left w:val="nil"/>
              <w:bottom w:val="single" w:sz="4" w:space="0" w:color="auto"/>
              <w:right w:val="single" w:sz="4" w:space="0" w:color="auto"/>
            </w:tcBorders>
            <w:shd w:val="clear" w:color="000000" w:fill="E2EFDA"/>
            <w:vAlign w:val="center"/>
            <w:hideMark/>
          </w:tcPr>
          <w:p w14:paraId="5C032E62" w14:textId="77777777" w:rsidR="00A106C5" w:rsidRPr="00EA747E" w:rsidRDefault="00A106C5" w:rsidP="00A106C5">
            <w:pPr>
              <w:jc w:val="center"/>
              <w:rPr>
                <w:rFonts w:ascii="Calibri" w:hAnsi="Calibri" w:cs="Calibri"/>
                <w:b/>
                <w:bCs/>
                <w:sz w:val="22"/>
                <w:szCs w:val="22"/>
              </w:rPr>
            </w:pPr>
            <w:r w:rsidRPr="00EA747E">
              <w:rPr>
                <w:rFonts w:ascii="Calibri" w:hAnsi="Calibri" w:cs="Calibri"/>
                <w:b/>
                <w:bCs/>
                <w:sz w:val="22"/>
                <w:szCs w:val="22"/>
              </w:rPr>
              <w:t>fő</w:t>
            </w:r>
          </w:p>
        </w:tc>
      </w:tr>
      <w:tr w:rsidR="00A106C5" w:rsidRPr="00EA747E" w14:paraId="04DED2EA" w14:textId="77777777" w:rsidTr="00A106C5">
        <w:trPr>
          <w:trHeight w:val="42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74459F95" w14:textId="77777777" w:rsidR="00A106C5" w:rsidRPr="00EA747E" w:rsidRDefault="00A106C5" w:rsidP="00A106C5">
            <w:pPr>
              <w:jc w:val="center"/>
              <w:rPr>
                <w:rFonts w:ascii="Calibri" w:hAnsi="Calibri" w:cs="Calibri"/>
                <w:sz w:val="22"/>
                <w:szCs w:val="22"/>
              </w:rPr>
            </w:pPr>
            <w:r w:rsidRPr="00EA747E">
              <w:rPr>
                <w:rFonts w:ascii="Calibri" w:hAnsi="Calibri" w:cs="Calibri"/>
                <w:sz w:val="22"/>
                <w:szCs w:val="22"/>
              </w:rPr>
              <w:t>2016</w:t>
            </w:r>
          </w:p>
        </w:tc>
        <w:tc>
          <w:tcPr>
            <w:tcW w:w="5680" w:type="dxa"/>
            <w:tcBorders>
              <w:top w:val="nil"/>
              <w:left w:val="nil"/>
              <w:bottom w:val="single" w:sz="4" w:space="0" w:color="auto"/>
              <w:right w:val="single" w:sz="4" w:space="0" w:color="auto"/>
            </w:tcBorders>
            <w:shd w:val="clear" w:color="auto" w:fill="auto"/>
            <w:vAlign w:val="center"/>
            <w:hideMark/>
          </w:tcPr>
          <w:p w14:paraId="2E08061A" w14:textId="77777777" w:rsidR="00A106C5" w:rsidRPr="00EA747E" w:rsidRDefault="00A106C5" w:rsidP="00A106C5">
            <w:pPr>
              <w:jc w:val="center"/>
              <w:rPr>
                <w:rFonts w:ascii="Calibri" w:hAnsi="Calibri" w:cs="Calibri"/>
                <w:sz w:val="20"/>
                <w:szCs w:val="20"/>
              </w:rPr>
            </w:pPr>
            <w:r w:rsidRPr="00EA747E">
              <w:rPr>
                <w:rFonts w:ascii="Calibri" w:hAnsi="Calibri" w:cs="Calibri"/>
                <w:sz w:val="20"/>
                <w:szCs w:val="20"/>
              </w:rPr>
              <w:t>0</w:t>
            </w:r>
          </w:p>
        </w:tc>
      </w:tr>
      <w:tr w:rsidR="00A106C5" w:rsidRPr="00EA747E" w14:paraId="0E259EBB" w14:textId="77777777" w:rsidTr="00A106C5">
        <w:trPr>
          <w:trHeight w:val="30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734E08B6" w14:textId="77777777" w:rsidR="00A106C5" w:rsidRPr="00EA747E" w:rsidRDefault="00A106C5" w:rsidP="00A106C5">
            <w:pPr>
              <w:jc w:val="center"/>
              <w:rPr>
                <w:rFonts w:ascii="Calibri" w:hAnsi="Calibri" w:cs="Calibri"/>
                <w:sz w:val="22"/>
                <w:szCs w:val="22"/>
              </w:rPr>
            </w:pPr>
            <w:r w:rsidRPr="00EA747E">
              <w:rPr>
                <w:rFonts w:ascii="Calibri" w:hAnsi="Calibri" w:cs="Calibri"/>
                <w:sz w:val="22"/>
                <w:szCs w:val="22"/>
              </w:rPr>
              <w:t>2017</w:t>
            </w:r>
          </w:p>
        </w:tc>
        <w:tc>
          <w:tcPr>
            <w:tcW w:w="5680" w:type="dxa"/>
            <w:tcBorders>
              <w:top w:val="nil"/>
              <w:left w:val="nil"/>
              <w:bottom w:val="single" w:sz="4" w:space="0" w:color="auto"/>
              <w:right w:val="single" w:sz="4" w:space="0" w:color="auto"/>
            </w:tcBorders>
            <w:shd w:val="clear" w:color="auto" w:fill="auto"/>
            <w:vAlign w:val="center"/>
            <w:hideMark/>
          </w:tcPr>
          <w:p w14:paraId="13B126AE" w14:textId="77777777" w:rsidR="00A106C5" w:rsidRPr="00EA747E" w:rsidRDefault="00A106C5" w:rsidP="00A106C5">
            <w:pPr>
              <w:jc w:val="center"/>
              <w:rPr>
                <w:rFonts w:ascii="Calibri" w:hAnsi="Calibri" w:cs="Calibri"/>
                <w:sz w:val="20"/>
                <w:szCs w:val="20"/>
              </w:rPr>
            </w:pPr>
            <w:r w:rsidRPr="00EA747E">
              <w:rPr>
                <w:rFonts w:ascii="Calibri" w:hAnsi="Calibri" w:cs="Calibri"/>
                <w:sz w:val="20"/>
                <w:szCs w:val="20"/>
              </w:rPr>
              <w:t>0</w:t>
            </w:r>
          </w:p>
        </w:tc>
      </w:tr>
      <w:tr w:rsidR="00A106C5" w:rsidRPr="00EA747E" w14:paraId="00149E36" w14:textId="77777777" w:rsidTr="00A106C5">
        <w:trPr>
          <w:trHeight w:val="30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54472447" w14:textId="77777777" w:rsidR="00A106C5" w:rsidRPr="00EA747E" w:rsidRDefault="00A106C5" w:rsidP="00A106C5">
            <w:pPr>
              <w:jc w:val="center"/>
              <w:rPr>
                <w:rFonts w:ascii="Calibri" w:hAnsi="Calibri" w:cs="Calibri"/>
                <w:sz w:val="22"/>
                <w:szCs w:val="22"/>
              </w:rPr>
            </w:pPr>
            <w:r w:rsidRPr="00EA747E">
              <w:rPr>
                <w:rFonts w:ascii="Calibri" w:hAnsi="Calibri" w:cs="Calibri"/>
                <w:sz w:val="22"/>
                <w:szCs w:val="22"/>
              </w:rPr>
              <w:t>2018</w:t>
            </w:r>
          </w:p>
        </w:tc>
        <w:tc>
          <w:tcPr>
            <w:tcW w:w="5680" w:type="dxa"/>
            <w:tcBorders>
              <w:top w:val="nil"/>
              <w:left w:val="nil"/>
              <w:bottom w:val="single" w:sz="4" w:space="0" w:color="auto"/>
              <w:right w:val="single" w:sz="4" w:space="0" w:color="auto"/>
            </w:tcBorders>
            <w:shd w:val="clear" w:color="auto" w:fill="auto"/>
            <w:vAlign w:val="center"/>
            <w:hideMark/>
          </w:tcPr>
          <w:p w14:paraId="4847A869" w14:textId="77777777" w:rsidR="00A106C5" w:rsidRPr="00EA747E" w:rsidRDefault="00A106C5" w:rsidP="00A106C5">
            <w:pPr>
              <w:jc w:val="center"/>
              <w:rPr>
                <w:rFonts w:ascii="Calibri" w:hAnsi="Calibri" w:cs="Calibri"/>
                <w:sz w:val="20"/>
                <w:szCs w:val="20"/>
              </w:rPr>
            </w:pPr>
            <w:r w:rsidRPr="00EA747E">
              <w:rPr>
                <w:rFonts w:ascii="Calibri" w:hAnsi="Calibri" w:cs="Calibri"/>
                <w:sz w:val="20"/>
                <w:szCs w:val="20"/>
              </w:rPr>
              <w:t>0</w:t>
            </w:r>
          </w:p>
        </w:tc>
      </w:tr>
      <w:tr w:rsidR="00A106C5" w:rsidRPr="00EA747E" w14:paraId="029A2FC5" w14:textId="77777777" w:rsidTr="00A106C5">
        <w:trPr>
          <w:trHeight w:val="30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32063DD5" w14:textId="77777777" w:rsidR="00A106C5" w:rsidRPr="00EA747E" w:rsidRDefault="00A106C5" w:rsidP="00A106C5">
            <w:pPr>
              <w:jc w:val="center"/>
              <w:rPr>
                <w:rFonts w:ascii="Calibri" w:hAnsi="Calibri" w:cs="Calibri"/>
                <w:sz w:val="22"/>
                <w:szCs w:val="22"/>
              </w:rPr>
            </w:pPr>
            <w:r w:rsidRPr="00EA747E">
              <w:rPr>
                <w:rFonts w:ascii="Calibri" w:hAnsi="Calibri" w:cs="Calibri"/>
                <w:sz w:val="22"/>
                <w:szCs w:val="22"/>
              </w:rPr>
              <w:t>2019</w:t>
            </w:r>
          </w:p>
        </w:tc>
        <w:tc>
          <w:tcPr>
            <w:tcW w:w="5680" w:type="dxa"/>
            <w:tcBorders>
              <w:top w:val="nil"/>
              <w:left w:val="nil"/>
              <w:bottom w:val="single" w:sz="4" w:space="0" w:color="auto"/>
              <w:right w:val="single" w:sz="4" w:space="0" w:color="auto"/>
            </w:tcBorders>
            <w:shd w:val="clear" w:color="auto" w:fill="auto"/>
            <w:vAlign w:val="center"/>
            <w:hideMark/>
          </w:tcPr>
          <w:p w14:paraId="347EE168" w14:textId="77777777" w:rsidR="00A106C5" w:rsidRPr="00EA747E" w:rsidRDefault="00A106C5" w:rsidP="00A106C5">
            <w:pPr>
              <w:jc w:val="center"/>
              <w:rPr>
                <w:rFonts w:ascii="Calibri" w:hAnsi="Calibri" w:cs="Calibri"/>
                <w:sz w:val="20"/>
                <w:szCs w:val="20"/>
              </w:rPr>
            </w:pPr>
            <w:r w:rsidRPr="00EA747E">
              <w:rPr>
                <w:rFonts w:ascii="Calibri" w:hAnsi="Calibri" w:cs="Calibri"/>
                <w:sz w:val="20"/>
                <w:szCs w:val="20"/>
              </w:rPr>
              <w:t>0</w:t>
            </w:r>
          </w:p>
        </w:tc>
      </w:tr>
      <w:tr w:rsidR="00A106C5" w:rsidRPr="00EA747E" w14:paraId="1B9E923A" w14:textId="77777777" w:rsidTr="00A106C5">
        <w:trPr>
          <w:trHeight w:val="30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70275C00" w14:textId="77777777" w:rsidR="00A106C5" w:rsidRPr="00EA747E" w:rsidRDefault="00A106C5" w:rsidP="00A106C5">
            <w:pPr>
              <w:jc w:val="center"/>
              <w:rPr>
                <w:rFonts w:ascii="Calibri" w:hAnsi="Calibri" w:cs="Calibri"/>
                <w:sz w:val="22"/>
                <w:szCs w:val="22"/>
              </w:rPr>
            </w:pPr>
            <w:r w:rsidRPr="00EA747E">
              <w:rPr>
                <w:rFonts w:ascii="Calibri" w:hAnsi="Calibri" w:cs="Calibri"/>
                <w:sz w:val="22"/>
                <w:szCs w:val="22"/>
              </w:rPr>
              <w:t>2020</w:t>
            </w:r>
          </w:p>
        </w:tc>
        <w:tc>
          <w:tcPr>
            <w:tcW w:w="5680" w:type="dxa"/>
            <w:tcBorders>
              <w:top w:val="nil"/>
              <w:left w:val="nil"/>
              <w:bottom w:val="single" w:sz="4" w:space="0" w:color="auto"/>
              <w:right w:val="single" w:sz="4" w:space="0" w:color="auto"/>
            </w:tcBorders>
            <w:shd w:val="clear" w:color="auto" w:fill="auto"/>
            <w:vAlign w:val="center"/>
            <w:hideMark/>
          </w:tcPr>
          <w:p w14:paraId="31015820" w14:textId="77777777" w:rsidR="00A106C5" w:rsidRPr="00EA747E" w:rsidRDefault="00A106C5" w:rsidP="00A106C5">
            <w:pPr>
              <w:jc w:val="center"/>
              <w:rPr>
                <w:rFonts w:ascii="Calibri" w:hAnsi="Calibri" w:cs="Calibri"/>
                <w:sz w:val="20"/>
                <w:szCs w:val="20"/>
              </w:rPr>
            </w:pPr>
            <w:r w:rsidRPr="00EA747E">
              <w:rPr>
                <w:rFonts w:ascii="Calibri" w:hAnsi="Calibri" w:cs="Calibri"/>
                <w:sz w:val="20"/>
                <w:szCs w:val="20"/>
              </w:rPr>
              <w:t>0</w:t>
            </w:r>
          </w:p>
        </w:tc>
      </w:tr>
      <w:tr w:rsidR="00A106C5" w:rsidRPr="00EA747E" w14:paraId="39A94883" w14:textId="77777777" w:rsidTr="00A106C5">
        <w:trPr>
          <w:trHeight w:val="30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2D5C834D" w14:textId="77777777" w:rsidR="00A106C5" w:rsidRPr="00EA747E" w:rsidRDefault="00A106C5" w:rsidP="00A106C5">
            <w:pPr>
              <w:jc w:val="center"/>
              <w:rPr>
                <w:rFonts w:ascii="Calibri" w:hAnsi="Calibri" w:cs="Calibri"/>
                <w:sz w:val="22"/>
                <w:szCs w:val="22"/>
              </w:rPr>
            </w:pPr>
            <w:r w:rsidRPr="00EA747E">
              <w:rPr>
                <w:rFonts w:ascii="Calibri" w:hAnsi="Calibri" w:cs="Calibri"/>
                <w:sz w:val="22"/>
                <w:szCs w:val="22"/>
              </w:rPr>
              <w:t>2021</w:t>
            </w:r>
          </w:p>
        </w:tc>
        <w:tc>
          <w:tcPr>
            <w:tcW w:w="5680" w:type="dxa"/>
            <w:tcBorders>
              <w:top w:val="nil"/>
              <w:left w:val="nil"/>
              <w:bottom w:val="single" w:sz="4" w:space="0" w:color="auto"/>
              <w:right w:val="single" w:sz="4" w:space="0" w:color="auto"/>
            </w:tcBorders>
            <w:shd w:val="clear" w:color="auto" w:fill="auto"/>
            <w:vAlign w:val="center"/>
            <w:hideMark/>
          </w:tcPr>
          <w:p w14:paraId="5125FEB5" w14:textId="77777777" w:rsidR="00A106C5" w:rsidRPr="00EA747E" w:rsidRDefault="00A106C5" w:rsidP="00A106C5">
            <w:pPr>
              <w:jc w:val="center"/>
              <w:rPr>
                <w:rFonts w:ascii="Calibri" w:hAnsi="Calibri" w:cs="Calibri"/>
                <w:sz w:val="20"/>
                <w:szCs w:val="20"/>
              </w:rPr>
            </w:pPr>
            <w:r w:rsidRPr="00EA747E">
              <w:rPr>
                <w:rFonts w:ascii="Calibri" w:hAnsi="Calibri" w:cs="Calibri"/>
                <w:sz w:val="20"/>
                <w:szCs w:val="20"/>
              </w:rPr>
              <w:t>0</w:t>
            </w:r>
          </w:p>
        </w:tc>
      </w:tr>
      <w:tr w:rsidR="00A106C5" w:rsidRPr="00EA747E" w14:paraId="3CCDEC35" w14:textId="77777777" w:rsidTr="00A106C5">
        <w:trPr>
          <w:trHeight w:val="300"/>
        </w:trPr>
        <w:tc>
          <w:tcPr>
            <w:tcW w:w="7100" w:type="dxa"/>
            <w:gridSpan w:val="2"/>
            <w:tcBorders>
              <w:top w:val="nil"/>
              <w:left w:val="nil"/>
              <w:bottom w:val="nil"/>
              <w:right w:val="nil"/>
            </w:tcBorders>
            <w:shd w:val="clear" w:color="auto" w:fill="auto"/>
            <w:noWrap/>
            <w:vAlign w:val="bottom"/>
            <w:hideMark/>
          </w:tcPr>
          <w:p w14:paraId="2E4F8C81" w14:textId="77777777" w:rsidR="00A106C5" w:rsidRPr="00EA747E" w:rsidRDefault="00A106C5" w:rsidP="00A106C5">
            <w:pPr>
              <w:jc w:val="left"/>
              <w:rPr>
                <w:rFonts w:ascii="Calibri" w:hAnsi="Calibri" w:cs="Calibri"/>
                <w:sz w:val="22"/>
                <w:szCs w:val="22"/>
              </w:rPr>
            </w:pPr>
            <w:r w:rsidRPr="00EA747E">
              <w:rPr>
                <w:rFonts w:ascii="Calibri" w:hAnsi="Calibri" w:cs="Calibri"/>
                <w:sz w:val="22"/>
                <w:szCs w:val="22"/>
              </w:rPr>
              <w:t xml:space="preserve">Forrás: </w:t>
            </w:r>
            <w:proofErr w:type="spellStart"/>
            <w:r w:rsidRPr="00EA747E">
              <w:rPr>
                <w:rFonts w:ascii="Calibri" w:hAnsi="Calibri" w:cs="Calibri"/>
                <w:sz w:val="22"/>
                <w:szCs w:val="22"/>
              </w:rPr>
              <w:t>TeIR</w:t>
            </w:r>
            <w:proofErr w:type="spellEnd"/>
            <w:r w:rsidRPr="00EA747E">
              <w:rPr>
                <w:rFonts w:ascii="Calibri" w:hAnsi="Calibri" w:cs="Calibri"/>
                <w:sz w:val="22"/>
                <w:szCs w:val="22"/>
              </w:rPr>
              <w:t>, KSH</w:t>
            </w:r>
          </w:p>
        </w:tc>
      </w:tr>
    </w:tbl>
    <w:p w14:paraId="42EB81B3" w14:textId="77777777" w:rsidR="00A106C5" w:rsidRDefault="00A106C5" w:rsidP="00A106C5">
      <w:pPr>
        <w:pStyle w:val="NormlCalibri11"/>
        <w:pBdr>
          <w:top w:val="none" w:sz="0" w:space="0" w:color="auto"/>
          <w:left w:val="none" w:sz="0" w:space="0" w:color="auto"/>
          <w:bottom w:val="none" w:sz="0" w:space="0" w:color="auto"/>
          <w:right w:val="none" w:sz="0" w:space="0" w:color="auto"/>
        </w:pBdr>
      </w:pPr>
      <w:r>
        <w:rPr>
          <w:noProof/>
        </w:rPr>
        <w:drawing>
          <wp:anchor distT="0" distB="0" distL="114300" distR="114300" simplePos="0" relativeHeight="251676672" behindDoc="0" locked="0" layoutInCell="1" allowOverlap="1" wp14:anchorId="02988E98" wp14:editId="31A31079">
            <wp:simplePos x="0" y="0"/>
            <wp:positionH relativeFrom="column">
              <wp:posOffset>837565</wp:posOffset>
            </wp:positionH>
            <wp:positionV relativeFrom="paragraph">
              <wp:posOffset>178435</wp:posOffset>
            </wp:positionV>
            <wp:extent cx="4484370" cy="2162175"/>
            <wp:effectExtent l="0" t="0" r="11430" b="9525"/>
            <wp:wrapTopAndBottom/>
            <wp:docPr id="1521625482" name="Diagram 1">
              <a:extLst xmlns:a="http://schemas.openxmlformats.org/drawingml/2006/main">
                <a:ext uri="{FF2B5EF4-FFF2-40B4-BE49-F238E27FC236}">
                  <a16:creationId xmlns:a16="http://schemas.microsoft.com/office/drawing/2014/main" id="{00000000-0008-0000-03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V relativeFrom="margin">
              <wp14:pctHeight>0</wp14:pctHeight>
            </wp14:sizeRelV>
          </wp:anchor>
        </w:drawing>
      </w:r>
    </w:p>
    <w:p w14:paraId="5FDB7EB3" w14:textId="77777777" w:rsidR="00A106C5" w:rsidRDefault="00A106C5" w:rsidP="00A106C5">
      <w:pPr>
        <w:ind w:left="960"/>
        <w:jc w:val="center"/>
        <w:rPr>
          <w:i/>
          <w:highlight w:val="yellow"/>
        </w:rPr>
      </w:pPr>
    </w:p>
    <w:p w14:paraId="6B9C2432" w14:textId="77777777" w:rsidR="00A106C5" w:rsidRDefault="00A106C5" w:rsidP="00A106C5">
      <w:pPr>
        <w:autoSpaceDE w:val="0"/>
        <w:autoSpaceDN w:val="0"/>
        <w:adjustRightInd w:val="0"/>
        <w:spacing w:after="20"/>
        <w:ind w:firstLine="142"/>
        <w:rPr>
          <w:b/>
        </w:rPr>
      </w:pPr>
    </w:p>
    <w:p w14:paraId="2FB7446F" w14:textId="77777777" w:rsidR="00A106C5" w:rsidRDefault="00A106C5" w:rsidP="00A106C5">
      <w:pPr>
        <w:autoSpaceDE w:val="0"/>
        <w:autoSpaceDN w:val="0"/>
        <w:adjustRightInd w:val="0"/>
        <w:spacing w:after="20"/>
        <w:ind w:firstLine="142"/>
      </w:pPr>
      <w:r w:rsidRPr="009E27FE">
        <w:t xml:space="preserve">A regisztrált álláskeresők számának csökkenése </w:t>
      </w:r>
      <w:r>
        <w:t>nem jelentkezett</w:t>
      </w:r>
      <w:r w:rsidRPr="009E27FE">
        <w:t xml:space="preserve"> az aktív korúak ellátásában részesülők számának csökkenésében.</w:t>
      </w:r>
      <w:r>
        <w:t xml:space="preserve"> A regisztrált munkanélküliek egyre nagyobb hányada részesül valamilyen ellátásban, jellemzően ez már a foglalkoztatást helyettesítő támogatás, amely a közfoglalkoztatás hiányában vagy annak szünetében a minimális létfenntartást biztosítja.</w:t>
      </w:r>
    </w:p>
    <w:p w14:paraId="24C910FF" w14:textId="77777777" w:rsidR="00A106C5" w:rsidRDefault="00A106C5" w:rsidP="00A106C5">
      <w:pPr>
        <w:autoSpaceDE w:val="0"/>
        <w:autoSpaceDN w:val="0"/>
        <w:adjustRightInd w:val="0"/>
        <w:spacing w:after="20"/>
        <w:ind w:firstLine="142"/>
      </w:pPr>
    </w:p>
    <w:p w14:paraId="509DC2BB" w14:textId="77777777" w:rsidR="00A106C5" w:rsidRDefault="00A106C5" w:rsidP="00A106C5">
      <w:pPr>
        <w:autoSpaceDE w:val="0"/>
        <w:autoSpaceDN w:val="0"/>
        <w:adjustRightInd w:val="0"/>
        <w:spacing w:after="20"/>
        <w:ind w:firstLine="142"/>
      </w:pPr>
      <w:r w:rsidRPr="00B956E8">
        <w:t>2015. március 1-jével az állami szociális ellátórendszerhez, a járási hivatalhoz került valamennyi munkanélküliséghez kapcsolódó támogatás folyósítása, így az aktív korúak ellátásával kapcsolatos ügyekben az önkormányzatnak nincs közvetlen információja az ellátottak számáról, összetételéről, alakulásáról.</w:t>
      </w:r>
    </w:p>
    <w:p w14:paraId="39580C53" w14:textId="77777777" w:rsidR="00A106C5" w:rsidRDefault="00A106C5" w:rsidP="00A106C5">
      <w:pPr>
        <w:autoSpaceDE w:val="0"/>
        <w:autoSpaceDN w:val="0"/>
        <w:adjustRightInd w:val="0"/>
        <w:spacing w:after="20"/>
        <w:ind w:firstLine="142"/>
        <w:rPr>
          <w:b/>
        </w:rPr>
      </w:pPr>
    </w:p>
    <w:p w14:paraId="467E25FB" w14:textId="77777777" w:rsidR="00A106C5" w:rsidRDefault="00A106C5" w:rsidP="00A106C5">
      <w:pPr>
        <w:autoSpaceDE w:val="0"/>
        <w:autoSpaceDN w:val="0"/>
        <w:adjustRightInd w:val="0"/>
        <w:spacing w:after="20"/>
        <w:ind w:firstLine="142"/>
        <w:rPr>
          <w:b/>
        </w:rPr>
      </w:pPr>
    </w:p>
    <w:p w14:paraId="26C2D7EE" w14:textId="438F0748" w:rsidR="00A106C5" w:rsidRPr="00CB59E1" w:rsidRDefault="00A106C5" w:rsidP="00A106C5">
      <w:pPr>
        <w:autoSpaceDE w:val="0"/>
        <w:autoSpaceDN w:val="0"/>
        <w:adjustRightInd w:val="0"/>
        <w:spacing w:after="20"/>
        <w:ind w:firstLine="142"/>
        <w:rPr>
          <w:b/>
        </w:rPr>
      </w:pPr>
      <w:r w:rsidRPr="00CB59E1">
        <w:rPr>
          <w:b/>
        </w:rPr>
        <w:t>3.4 Lakhatás, lakáshoz jutás, lakhatási szegregáció</w:t>
      </w:r>
    </w:p>
    <w:p w14:paraId="0FF88FB1" w14:textId="77777777" w:rsidR="00EA747E" w:rsidRDefault="00EA747E" w:rsidP="00C76BE7">
      <w:pPr>
        <w:pStyle w:val="NormlCalibri11"/>
        <w:pBdr>
          <w:top w:val="none" w:sz="0" w:space="0" w:color="auto"/>
          <w:left w:val="none" w:sz="0" w:space="0" w:color="auto"/>
          <w:bottom w:val="none" w:sz="0" w:space="0" w:color="auto"/>
          <w:right w:val="none" w:sz="0" w:space="0" w:color="auto"/>
        </w:pBdr>
      </w:pPr>
    </w:p>
    <w:p w14:paraId="68CDC8FC" w14:textId="18B10674" w:rsidR="007845A9" w:rsidRDefault="007845A9" w:rsidP="00C76BE7">
      <w:pPr>
        <w:pStyle w:val="NormlCalibri11"/>
        <w:pBdr>
          <w:top w:val="none" w:sz="0" w:space="0" w:color="auto"/>
          <w:left w:val="none" w:sz="0" w:space="0" w:color="auto"/>
          <w:bottom w:val="none" w:sz="0" w:space="0" w:color="auto"/>
          <w:right w:val="none" w:sz="0" w:space="0" w:color="auto"/>
        </w:pBdr>
      </w:pPr>
      <w:r w:rsidRPr="00CB59E1">
        <w:t xml:space="preserve">E fejezetben a lakhatáshoz kapcsolódó területet elemezzük, kiemelve a bérlakás-állományt, a szociális lakhatást, az egyéb lakáscélra nem használt lakáscélú ingatlanokat, feltárva a településen fellelhető elégtelen lakhatási körülményeket, veszélyeztetett lakhatási helyzeteket és </w:t>
      </w:r>
      <w:proofErr w:type="spellStart"/>
      <w:r w:rsidRPr="00CB59E1">
        <w:t>hajléktalanságot</w:t>
      </w:r>
      <w:proofErr w:type="spellEnd"/>
      <w:r w:rsidRPr="00CB59E1">
        <w:t>, illetve a lakhatást segítő támogatásokat. E mellett részletezzük a lakhatásra vonatkozó egyéb jellemzőket, elsősorban a szolgáltatásokhoz való hozzáférést.</w:t>
      </w:r>
    </w:p>
    <w:p w14:paraId="3C21084E" w14:textId="77777777" w:rsidR="00EA747E" w:rsidRDefault="00EA747E" w:rsidP="00C76BE7">
      <w:pPr>
        <w:pStyle w:val="NormlCalibri11"/>
        <w:pBdr>
          <w:top w:val="none" w:sz="0" w:space="0" w:color="auto"/>
          <w:left w:val="none" w:sz="0" w:space="0" w:color="auto"/>
          <w:bottom w:val="none" w:sz="0" w:space="0" w:color="auto"/>
          <w:right w:val="none" w:sz="0" w:space="0" w:color="auto"/>
        </w:pBdr>
      </w:pPr>
    </w:p>
    <w:p w14:paraId="47F2C1A8" w14:textId="77777777" w:rsidR="00EA747E" w:rsidRDefault="00EA747E" w:rsidP="00C76BE7">
      <w:pPr>
        <w:pStyle w:val="NormlCalibri11"/>
        <w:pBdr>
          <w:top w:val="none" w:sz="0" w:space="0" w:color="auto"/>
          <w:left w:val="none" w:sz="0" w:space="0" w:color="auto"/>
          <w:bottom w:val="none" w:sz="0" w:space="0" w:color="auto"/>
          <w:right w:val="none" w:sz="0" w:space="0" w:color="auto"/>
        </w:pBdr>
      </w:pPr>
    </w:p>
    <w:p w14:paraId="538881B5" w14:textId="77777777" w:rsidR="00EA747E" w:rsidRDefault="00EA747E" w:rsidP="00C76BE7">
      <w:pPr>
        <w:pStyle w:val="NormlCalibri11"/>
        <w:pBdr>
          <w:top w:val="none" w:sz="0" w:space="0" w:color="auto"/>
          <w:left w:val="none" w:sz="0" w:space="0" w:color="auto"/>
          <w:bottom w:val="none" w:sz="0" w:space="0" w:color="auto"/>
          <w:right w:val="none" w:sz="0" w:space="0" w:color="auto"/>
        </w:pBdr>
      </w:pPr>
    </w:p>
    <w:p w14:paraId="045CB325" w14:textId="77777777" w:rsidR="00EA747E" w:rsidRDefault="00EA747E" w:rsidP="00C76BE7">
      <w:pPr>
        <w:pStyle w:val="NormlCalibri11"/>
        <w:pBdr>
          <w:top w:val="none" w:sz="0" w:space="0" w:color="auto"/>
          <w:left w:val="none" w:sz="0" w:space="0" w:color="auto"/>
          <w:bottom w:val="none" w:sz="0" w:space="0" w:color="auto"/>
          <w:right w:val="none" w:sz="0" w:space="0" w:color="auto"/>
        </w:pBdr>
      </w:pPr>
    </w:p>
    <w:p w14:paraId="0F394274" w14:textId="77777777" w:rsidR="00EA747E" w:rsidRDefault="00EA747E" w:rsidP="00C76BE7">
      <w:pPr>
        <w:pStyle w:val="NormlCalibri11"/>
        <w:pBdr>
          <w:top w:val="none" w:sz="0" w:space="0" w:color="auto"/>
          <w:left w:val="none" w:sz="0" w:space="0" w:color="auto"/>
          <w:bottom w:val="none" w:sz="0" w:space="0" w:color="auto"/>
          <w:right w:val="none" w:sz="0" w:space="0" w:color="auto"/>
        </w:pBdr>
      </w:pPr>
    </w:p>
    <w:tbl>
      <w:tblPr>
        <w:tblW w:w="8170" w:type="dxa"/>
        <w:jc w:val="center"/>
        <w:tblCellMar>
          <w:left w:w="70" w:type="dxa"/>
          <w:right w:w="70" w:type="dxa"/>
        </w:tblCellMar>
        <w:tblLook w:val="04A0" w:firstRow="1" w:lastRow="0" w:firstColumn="1" w:lastColumn="0" w:noHBand="0" w:noVBand="1"/>
      </w:tblPr>
      <w:tblGrid>
        <w:gridCol w:w="682"/>
        <w:gridCol w:w="1489"/>
        <w:gridCol w:w="940"/>
        <w:gridCol w:w="985"/>
        <w:gridCol w:w="941"/>
        <w:gridCol w:w="1657"/>
        <w:gridCol w:w="1476"/>
      </w:tblGrid>
      <w:tr w:rsidR="00EA747E" w:rsidRPr="00EA747E" w14:paraId="196F8729" w14:textId="77777777" w:rsidTr="00A106C5">
        <w:trPr>
          <w:trHeight w:val="720"/>
          <w:jc w:val="center"/>
        </w:trPr>
        <w:tc>
          <w:tcPr>
            <w:tcW w:w="817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B141E" w14:textId="77777777" w:rsidR="00EA747E" w:rsidRPr="00EA747E" w:rsidRDefault="00EA747E" w:rsidP="00EA747E">
            <w:pPr>
              <w:jc w:val="center"/>
              <w:rPr>
                <w:rFonts w:ascii="Calibri" w:hAnsi="Calibri" w:cs="Calibri"/>
                <w:b/>
                <w:bCs/>
                <w:sz w:val="22"/>
                <w:szCs w:val="22"/>
              </w:rPr>
            </w:pPr>
            <w:r w:rsidRPr="00EA747E">
              <w:rPr>
                <w:rFonts w:ascii="Calibri" w:hAnsi="Calibri" w:cs="Calibri"/>
                <w:b/>
                <w:bCs/>
                <w:sz w:val="22"/>
                <w:szCs w:val="22"/>
              </w:rPr>
              <w:t>3.4.1. számú táblázat - Lakásállomány</w:t>
            </w:r>
          </w:p>
        </w:tc>
      </w:tr>
      <w:tr w:rsidR="00EA747E" w:rsidRPr="00EA747E" w14:paraId="11B12963" w14:textId="77777777" w:rsidTr="00A106C5">
        <w:trPr>
          <w:trHeight w:val="1875"/>
          <w:jc w:val="center"/>
        </w:trPr>
        <w:tc>
          <w:tcPr>
            <w:tcW w:w="682"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66A0F593" w14:textId="77777777" w:rsidR="00EA747E" w:rsidRPr="00EA747E" w:rsidRDefault="00EA747E" w:rsidP="00EA747E">
            <w:pPr>
              <w:jc w:val="center"/>
              <w:rPr>
                <w:rFonts w:ascii="Calibri" w:hAnsi="Calibri" w:cs="Calibri"/>
                <w:b/>
                <w:bCs/>
                <w:sz w:val="20"/>
                <w:szCs w:val="20"/>
              </w:rPr>
            </w:pPr>
            <w:r w:rsidRPr="00EA747E">
              <w:rPr>
                <w:rFonts w:ascii="Calibri" w:hAnsi="Calibri" w:cs="Calibri"/>
                <w:b/>
                <w:bCs/>
                <w:sz w:val="20"/>
                <w:szCs w:val="20"/>
              </w:rPr>
              <w:t>Év</w:t>
            </w:r>
          </w:p>
        </w:tc>
        <w:tc>
          <w:tcPr>
            <w:tcW w:w="1489" w:type="dxa"/>
            <w:tcBorders>
              <w:top w:val="nil"/>
              <w:left w:val="nil"/>
              <w:bottom w:val="single" w:sz="4" w:space="0" w:color="auto"/>
              <w:right w:val="single" w:sz="4" w:space="0" w:color="auto"/>
            </w:tcBorders>
            <w:shd w:val="clear" w:color="000000" w:fill="E2EFDA"/>
            <w:vAlign w:val="center"/>
            <w:hideMark/>
          </w:tcPr>
          <w:p w14:paraId="47FA05C2" w14:textId="77777777" w:rsidR="00EA747E" w:rsidRPr="00EA747E" w:rsidRDefault="00EA747E" w:rsidP="00EA747E">
            <w:pPr>
              <w:jc w:val="center"/>
              <w:rPr>
                <w:rFonts w:ascii="Calibri" w:hAnsi="Calibri" w:cs="Calibri"/>
                <w:b/>
                <w:bCs/>
                <w:sz w:val="22"/>
                <w:szCs w:val="22"/>
              </w:rPr>
            </w:pPr>
            <w:r w:rsidRPr="00EA747E">
              <w:rPr>
                <w:rFonts w:ascii="Calibri" w:hAnsi="Calibri" w:cs="Calibri"/>
                <w:b/>
                <w:bCs/>
                <w:sz w:val="22"/>
                <w:szCs w:val="22"/>
              </w:rPr>
              <w:t xml:space="preserve"> Lakásállomány (db)</w:t>
            </w:r>
            <w:r w:rsidRPr="00EA747E">
              <w:rPr>
                <w:rFonts w:ascii="Calibri" w:hAnsi="Calibri" w:cs="Calibri"/>
                <w:b/>
                <w:bCs/>
                <w:sz w:val="22"/>
                <w:szCs w:val="22"/>
              </w:rPr>
              <w:br/>
            </w:r>
            <w:r w:rsidRPr="00EA747E">
              <w:rPr>
                <w:rFonts w:ascii="Calibri" w:hAnsi="Calibri" w:cs="Calibri"/>
                <w:sz w:val="22"/>
                <w:szCs w:val="22"/>
              </w:rPr>
              <w:t>(TS 073)</w:t>
            </w:r>
          </w:p>
        </w:tc>
        <w:tc>
          <w:tcPr>
            <w:tcW w:w="940" w:type="dxa"/>
            <w:tcBorders>
              <w:top w:val="nil"/>
              <w:left w:val="nil"/>
              <w:bottom w:val="single" w:sz="4" w:space="0" w:color="auto"/>
              <w:right w:val="single" w:sz="4" w:space="0" w:color="auto"/>
            </w:tcBorders>
            <w:shd w:val="clear" w:color="000000" w:fill="E2EFDA"/>
            <w:vAlign w:val="center"/>
            <w:hideMark/>
          </w:tcPr>
          <w:p w14:paraId="5DBBB8E5" w14:textId="77777777" w:rsidR="00EA747E" w:rsidRPr="00EA747E" w:rsidRDefault="00EA747E" w:rsidP="00EA747E">
            <w:pPr>
              <w:jc w:val="center"/>
              <w:rPr>
                <w:rFonts w:ascii="Calibri" w:hAnsi="Calibri" w:cs="Calibri"/>
                <w:b/>
                <w:bCs/>
                <w:sz w:val="22"/>
                <w:szCs w:val="22"/>
              </w:rPr>
            </w:pPr>
            <w:r w:rsidRPr="00EA747E">
              <w:rPr>
                <w:rFonts w:ascii="Calibri" w:hAnsi="Calibri" w:cs="Calibri"/>
                <w:b/>
                <w:bCs/>
                <w:sz w:val="22"/>
                <w:szCs w:val="22"/>
              </w:rPr>
              <w:t>Épített lakások száma</w:t>
            </w:r>
            <w:r w:rsidRPr="00EA747E">
              <w:rPr>
                <w:rFonts w:ascii="Calibri" w:hAnsi="Calibri" w:cs="Calibri"/>
                <w:b/>
                <w:bCs/>
                <w:sz w:val="22"/>
                <w:szCs w:val="22"/>
              </w:rPr>
              <w:br/>
            </w:r>
            <w:r w:rsidRPr="00EA747E">
              <w:rPr>
                <w:rFonts w:ascii="Calibri" w:hAnsi="Calibri" w:cs="Calibri"/>
                <w:sz w:val="22"/>
                <w:szCs w:val="22"/>
              </w:rPr>
              <w:t>(</w:t>
            </w:r>
            <w:proofErr w:type="spellStart"/>
            <w:r w:rsidRPr="00EA747E">
              <w:rPr>
                <w:rFonts w:ascii="Calibri" w:hAnsi="Calibri" w:cs="Calibri"/>
                <w:sz w:val="22"/>
                <w:szCs w:val="22"/>
              </w:rPr>
              <w:t>TSv</w:t>
            </w:r>
            <w:proofErr w:type="spellEnd"/>
            <w:r w:rsidRPr="00EA747E">
              <w:rPr>
                <w:rFonts w:ascii="Calibri" w:hAnsi="Calibri" w:cs="Calibri"/>
                <w:sz w:val="22"/>
                <w:szCs w:val="22"/>
              </w:rPr>
              <w:t xml:space="preserve"> 077)</w:t>
            </w:r>
          </w:p>
        </w:tc>
        <w:tc>
          <w:tcPr>
            <w:tcW w:w="985" w:type="dxa"/>
            <w:tcBorders>
              <w:top w:val="nil"/>
              <w:left w:val="nil"/>
              <w:bottom w:val="single" w:sz="4" w:space="0" w:color="auto"/>
              <w:right w:val="single" w:sz="4" w:space="0" w:color="auto"/>
            </w:tcBorders>
            <w:shd w:val="clear" w:color="000000" w:fill="E2EFDA"/>
            <w:vAlign w:val="center"/>
            <w:hideMark/>
          </w:tcPr>
          <w:p w14:paraId="05B105BB" w14:textId="77777777" w:rsidR="00EA747E" w:rsidRPr="00EA747E" w:rsidRDefault="00EA747E" w:rsidP="00EA747E">
            <w:pPr>
              <w:jc w:val="center"/>
              <w:rPr>
                <w:rFonts w:ascii="Calibri" w:hAnsi="Calibri" w:cs="Calibri"/>
                <w:b/>
                <w:bCs/>
                <w:sz w:val="22"/>
                <w:szCs w:val="22"/>
              </w:rPr>
            </w:pPr>
            <w:r w:rsidRPr="00EA747E">
              <w:rPr>
                <w:rFonts w:ascii="Calibri" w:hAnsi="Calibri" w:cs="Calibri"/>
                <w:b/>
                <w:bCs/>
                <w:sz w:val="22"/>
                <w:szCs w:val="22"/>
              </w:rPr>
              <w:t>Épített lakások száma 1000 lakásra</w:t>
            </w:r>
            <w:r w:rsidRPr="00EA747E">
              <w:rPr>
                <w:rFonts w:ascii="Calibri" w:hAnsi="Calibri" w:cs="Calibri"/>
                <w:b/>
                <w:bCs/>
                <w:sz w:val="22"/>
                <w:szCs w:val="22"/>
              </w:rPr>
              <w:br/>
            </w:r>
            <w:r w:rsidRPr="00EA747E">
              <w:rPr>
                <w:rFonts w:ascii="Calibri" w:hAnsi="Calibri" w:cs="Calibri"/>
                <w:sz w:val="22"/>
                <w:szCs w:val="22"/>
              </w:rPr>
              <w:t>(TS 078)</w:t>
            </w:r>
          </w:p>
        </w:tc>
        <w:tc>
          <w:tcPr>
            <w:tcW w:w="941" w:type="dxa"/>
            <w:tcBorders>
              <w:top w:val="nil"/>
              <w:left w:val="nil"/>
              <w:bottom w:val="single" w:sz="4" w:space="0" w:color="auto"/>
              <w:right w:val="single" w:sz="4" w:space="0" w:color="auto"/>
            </w:tcBorders>
            <w:shd w:val="clear" w:color="000000" w:fill="E2EFDA"/>
            <w:vAlign w:val="center"/>
            <w:hideMark/>
          </w:tcPr>
          <w:p w14:paraId="733596EB" w14:textId="77777777" w:rsidR="00EA747E" w:rsidRPr="00EA747E" w:rsidRDefault="00EA747E" w:rsidP="00EA747E">
            <w:pPr>
              <w:jc w:val="center"/>
              <w:rPr>
                <w:rFonts w:ascii="Calibri" w:hAnsi="Calibri" w:cs="Calibri"/>
                <w:b/>
                <w:bCs/>
                <w:sz w:val="22"/>
                <w:szCs w:val="22"/>
              </w:rPr>
            </w:pPr>
            <w:r w:rsidRPr="00EA747E">
              <w:rPr>
                <w:rFonts w:ascii="Calibri" w:hAnsi="Calibri" w:cs="Calibri"/>
                <w:b/>
                <w:bCs/>
                <w:sz w:val="22"/>
                <w:szCs w:val="22"/>
              </w:rPr>
              <w:t>1-2 szobás lakások aránya</w:t>
            </w:r>
            <w:r w:rsidRPr="00EA747E">
              <w:rPr>
                <w:rFonts w:ascii="Calibri" w:hAnsi="Calibri" w:cs="Calibri"/>
                <w:b/>
                <w:bCs/>
                <w:sz w:val="22"/>
                <w:szCs w:val="22"/>
              </w:rPr>
              <w:br/>
            </w:r>
            <w:r w:rsidRPr="00EA747E">
              <w:rPr>
                <w:rFonts w:ascii="Calibri" w:hAnsi="Calibri" w:cs="Calibri"/>
                <w:sz w:val="22"/>
                <w:szCs w:val="22"/>
              </w:rPr>
              <w:t>(TS 076)</w:t>
            </w:r>
          </w:p>
        </w:tc>
        <w:tc>
          <w:tcPr>
            <w:tcW w:w="1657" w:type="dxa"/>
            <w:tcBorders>
              <w:top w:val="nil"/>
              <w:left w:val="nil"/>
              <w:bottom w:val="single" w:sz="4" w:space="0" w:color="auto"/>
              <w:right w:val="single" w:sz="4" w:space="0" w:color="auto"/>
            </w:tcBorders>
            <w:shd w:val="clear" w:color="000000" w:fill="E2EFDA"/>
            <w:vAlign w:val="center"/>
            <w:hideMark/>
          </w:tcPr>
          <w:p w14:paraId="69EBBA37" w14:textId="77777777" w:rsidR="00EA747E" w:rsidRPr="00EA747E" w:rsidRDefault="00EA747E" w:rsidP="00EA747E">
            <w:pPr>
              <w:jc w:val="center"/>
              <w:rPr>
                <w:rFonts w:ascii="Calibri" w:hAnsi="Calibri" w:cs="Calibri"/>
                <w:b/>
                <w:bCs/>
                <w:sz w:val="22"/>
                <w:szCs w:val="22"/>
              </w:rPr>
            </w:pPr>
            <w:r w:rsidRPr="00EA747E">
              <w:rPr>
                <w:rFonts w:ascii="Calibri" w:hAnsi="Calibri" w:cs="Calibri"/>
                <w:b/>
                <w:bCs/>
                <w:sz w:val="22"/>
                <w:szCs w:val="22"/>
              </w:rPr>
              <w:t xml:space="preserve">A közüzemi szennyvízgyűjtő-hálózatba </w:t>
            </w:r>
            <w:r w:rsidRPr="00EA747E">
              <w:rPr>
                <w:rFonts w:ascii="Calibri" w:hAnsi="Calibri" w:cs="Calibri"/>
                <w:b/>
                <w:bCs/>
                <w:sz w:val="22"/>
                <w:szCs w:val="22"/>
              </w:rPr>
              <w:br/>
              <w:t xml:space="preserve"> bekapcsolt lakások aránya </w:t>
            </w:r>
            <w:r w:rsidRPr="00EA747E">
              <w:rPr>
                <w:rFonts w:ascii="Calibri" w:hAnsi="Calibri" w:cs="Calibri"/>
                <w:sz w:val="22"/>
                <w:szCs w:val="22"/>
              </w:rPr>
              <w:t>(TS 074)</w:t>
            </w:r>
          </w:p>
        </w:tc>
        <w:tc>
          <w:tcPr>
            <w:tcW w:w="1476" w:type="dxa"/>
            <w:tcBorders>
              <w:top w:val="nil"/>
              <w:left w:val="nil"/>
              <w:bottom w:val="single" w:sz="4" w:space="0" w:color="auto"/>
              <w:right w:val="single" w:sz="4" w:space="0" w:color="auto"/>
            </w:tcBorders>
            <w:shd w:val="clear" w:color="000000" w:fill="E2EFDA"/>
            <w:vAlign w:val="center"/>
            <w:hideMark/>
          </w:tcPr>
          <w:p w14:paraId="1353D222" w14:textId="77777777" w:rsidR="00EA747E" w:rsidRPr="00EA747E" w:rsidRDefault="00EA747E" w:rsidP="00EA747E">
            <w:pPr>
              <w:jc w:val="center"/>
              <w:rPr>
                <w:rFonts w:ascii="Calibri" w:hAnsi="Calibri" w:cs="Calibri"/>
                <w:b/>
                <w:bCs/>
                <w:sz w:val="22"/>
                <w:szCs w:val="22"/>
              </w:rPr>
            </w:pPr>
            <w:r w:rsidRPr="00EA747E">
              <w:rPr>
                <w:rFonts w:ascii="Calibri" w:hAnsi="Calibri" w:cs="Calibri"/>
                <w:b/>
                <w:bCs/>
                <w:sz w:val="22"/>
                <w:szCs w:val="22"/>
              </w:rPr>
              <w:t xml:space="preserve">A közüzemi ivóvízvezeték-hálózatba </w:t>
            </w:r>
            <w:r w:rsidRPr="00EA747E">
              <w:rPr>
                <w:rFonts w:ascii="Calibri" w:hAnsi="Calibri" w:cs="Calibri"/>
                <w:b/>
                <w:bCs/>
                <w:sz w:val="22"/>
                <w:szCs w:val="22"/>
              </w:rPr>
              <w:br/>
              <w:t xml:space="preserve"> bekapcsolt lakások aránya </w:t>
            </w:r>
            <w:r w:rsidRPr="00EA747E">
              <w:rPr>
                <w:rFonts w:ascii="Calibri" w:hAnsi="Calibri" w:cs="Calibri"/>
                <w:sz w:val="22"/>
                <w:szCs w:val="22"/>
              </w:rPr>
              <w:t>(TS 075)</w:t>
            </w:r>
          </w:p>
        </w:tc>
      </w:tr>
      <w:tr w:rsidR="00EA747E" w:rsidRPr="00EA747E" w14:paraId="123EA7FD" w14:textId="77777777" w:rsidTr="00A106C5">
        <w:trPr>
          <w:trHeight w:val="345"/>
          <w:jc w:val="center"/>
        </w:trPr>
        <w:tc>
          <w:tcPr>
            <w:tcW w:w="682" w:type="dxa"/>
            <w:vMerge/>
            <w:tcBorders>
              <w:top w:val="nil"/>
              <w:left w:val="single" w:sz="4" w:space="0" w:color="auto"/>
              <w:bottom w:val="single" w:sz="4" w:space="0" w:color="000000"/>
              <w:right w:val="single" w:sz="4" w:space="0" w:color="auto"/>
            </w:tcBorders>
            <w:vAlign w:val="center"/>
            <w:hideMark/>
          </w:tcPr>
          <w:p w14:paraId="548D75EF" w14:textId="77777777" w:rsidR="00EA747E" w:rsidRPr="00EA747E" w:rsidRDefault="00EA747E" w:rsidP="00EA747E">
            <w:pPr>
              <w:jc w:val="left"/>
              <w:rPr>
                <w:rFonts w:ascii="Calibri" w:hAnsi="Calibri" w:cs="Calibri"/>
                <w:b/>
                <w:bCs/>
                <w:sz w:val="20"/>
                <w:szCs w:val="20"/>
              </w:rPr>
            </w:pPr>
          </w:p>
        </w:tc>
        <w:tc>
          <w:tcPr>
            <w:tcW w:w="1489" w:type="dxa"/>
            <w:tcBorders>
              <w:top w:val="nil"/>
              <w:left w:val="nil"/>
              <w:bottom w:val="single" w:sz="4" w:space="0" w:color="auto"/>
              <w:right w:val="single" w:sz="4" w:space="0" w:color="auto"/>
            </w:tcBorders>
            <w:shd w:val="clear" w:color="000000" w:fill="E2EFDA"/>
            <w:noWrap/>
            <w:vAlign w:val="center"/>
            <w:hideMark/>
          </w:tcPr>
          <w:p w14:paraId="51F229CA" w14:textId="77777777" w:rsidR="00EA747E" w:rsidRPr="00EA747E" w:rsidRDefault="00EA747E" w:rsidP="00EA747E">
            <w:pPr>
              <w:jc w:val="center"/>
              <w:rPr>
                <w:rFonts w:ascii="Calibri" w:hAnsi="Calibri" w:cs="Calibri"/>
                <w:b/>
                <w:bCs/>
                <w:sz w:val="22"/>
                <w:szCs w:val="22"/>
              </w:rPr>
            </w:pPr>
            <w:r w:rsidRPr="00EA747E">
              <w:rPr>
                <w:rFonts w:ascii="Calibri" w:hAnsi="Calibri" w:cs="Calibri"/>
                <w:b/>
                <w:bCs/>
                <w:sz w:val="22"/>
                <w:szCs w:val="22"/>
              </w:rPr>
              <w:t>db</w:t>
            </w:r>
          </w:p>
        </w:tc>
        <w:tc>
          <w:tcPr>
            <w:tcW w:w="940" w:type="dxa"/>
            <w:tcBorders>
              <w:top w:val="nil"/>
              <w:left w:val="nil"/>
              <w:bottom w:val="single" w:sz="4" w:space="0" w:color="auto"/>
              <w:right w:val="single" w:sz="4" w:space="0" w:color="auto"/>
            </w:tcBorders>
            <w:shd w:val="clear" w:color="000000" w:fill="E2EFDA"/>
            <w:noWrap/>
            <w:vAlign w:val="center"/>
            <w:hideMark/>
          </w:tcPr>
          <w:p w14:paraId="523A0DA9" w14:textId="77777777" w:rsidR="00EA747E" w:rsidRPr="00EA747E" w:rsidRDefault="00EA747E" w:rsidP="00EA747E">
            <w:pPr>
              <w:jc w:val="center"/>
              <w:rPr>
                <w:rFonts w:ascii="Calibri" w:hAnsi="Calibri" w:cs="Calibri"/>
                <w:b/>
                <w:bCs/>
                <w:sz w:val="22"/>
                <w:szCs w:val="22"/>
              </w:rPr>
            </w:pPr>
            <w:r w:rsidRPr="00EA747E">
              <w:rPr>
                <w:rFonts w:ascii="Calibri" w:hAnsi="Calibri" w:cs="Calibri"/>
                <w:b/>
                <w:bCs/>
                <w:sz w:val="22"/>
                <w:szCs w:val="22"/>
              </w:rPr>
              <w:t>db</w:t>
            </w:r>
          </w:p>
        </w:tc>
        <w:tc>
          <w:tcPr>
            <w:tcW w:w="985" w:type="dxa"/>
            <w:tcBorders>
              <w:top w:val="nil"/>
              <w:left w:val="nil"/>
              <w:bottom w:val="single" w:sz="4" w:space="0" w:color="auto"/>
              <w:right w:val="single" w:sz="4" w:space="0" w:color="auto"/>
            </w:tcBorders>
            <w:shd w:val="clear" w:color="000000" w:fill="E2EFDA"/>
            <w:noWrap/>
            <w:vAlign w:val="center"/>
            <w:hideMark/>
          </w:tcPr>
          <w:p w14:paraId="182B0016" w14:textId="77777777" w:rsidR="00EA747E" w:rsidRPr="00EA747E" w:rsidRDefault="00EA747E" w:rsidP="00EA747E">
            <w:pPr>
              <w:jc w:val="center"/>
              <w:rPr>
                <w:rFonts w:ascii="Calibri" w:hAnsi="Calibri" w:cs="Calibri"/>
                <w:b/>
                <w:bCs/>
                <w:sz w:val="22"/>
                <w:szCs w:val="22"/>
              </w:rPr>
            </w:pPr>
            <w:r w:rsidRPr="00EA747E">
              <w:rPr>
                <w:rFonts w:ascii="Calibri" w:hAnsi="Calibri" w:cs="Calibri"/>
                <w:b/>
                <w:bCs/>
                <w:sz w:val="22"/>
                <w:szCs w:val="22"/>
              </w:rPr>
              <w:t>db</w:t>
            </w:r>
          </w:p>
        </w:tc>
        <w:tc>
          <w:tcPr>
            <w:tcW w:w="941" w:type="dxa"/>
            <w:tcBorders>
              <w:top w:val="nil"/>
              <w:left w:val="nil"/>
              <w:bottom w:val="single" w:sz="4" w:space="0" w:color="auto"/>
              <w:right w:val="single" w:sz="4" w:space="0" w:color="auto"/>
            </w:tcBorders>
            <w:shd w:val="clear" w:color="000000" w:fill="E2EFDA"/>
            <w:noWrap/>
            <w:vAlign w:val="center"/>
            <w:hideMark/>
          </w:tcPr>
          <w:p w14:paraId="44AF10DA" w14:textId="77777777" w:rsidR="00EA747E" w:rsidRPr="00EA747E" w:rsidRDefault="00EA747E" w:rsidP="00EA747E">
            <w:pPr>
              <w:jc w:val="center"/>
              <w:rPr>
                <w:rFonts w:ascii="Calibri" w:hAnsi="Calibri" w:cs="Calibri"/>
                <w:b/>
                <w:bCs/>
                <w:sz w:val="22"/>
                <w:szCs w:val="22"/>
              </w:rPr>
            </w:pPr>
            <w:r w:rsidRPr="00EA747E">
              <w:rPr>
                <w:rFonts w:ascii="Calibri" w:hAnsi="Calibri" w:cs="Calibri"/>
                <w:b/>
                <w:bCs/>
                <w:sz w:val="22"/>
                <w:szCs w:val="22"/>
              </w:rPr>
              <w:t>%</w:t>
            </w:r>
          </w:p>
        </w:tc>
        <w:tc>
          <w:tcPr>
            <w:tcW w:w="1657" w:type="dxa"/>
            <w:tcBorders>
              <w:top w:val="nil"/>
              <w:left w:val="nil"/>
              <w:bottom w:val="single" w:sz="4" w:space="0" w:color="auto"/>
              <w:right w:val="single" w:sz="4" w:space="0" w:color="auto"/>
            </w:tcBorders>
            <w:shd w:val="clear" w:color="000000" w:fill="E2EFDA"/>
            <w:noWrap/>
            <w:vAlign w:val="center"/>
            <w:hideMark/>
          </w:tcPr>
          <w:p w14:paraId="0B265244" w14:textId="77777777" w:rsidR="00EA747E" w:rsidRPr="00EA747E" w:rsidRDefault="00EA747E" w:rsidP="00EA747E">
            <w:pPr>
              <w:jc w:val="center"/>
              <w:rPr>
                <w:rFonts w:ascii="Calibri" w:hAnsi="Calibri" w:cs="Calibri"/>
                <w:b/>
                <w:bCs/>
                <w:sz w:val="22"/>
                <w:szCs w:val="22"/>
              </w:rPr>
            </w:pPr>
            <w:r w:rsidRPr="00EA747E">
              <w:rPr>
                <w:rFonts w:ascii="Calibri" w:hAnsi="Calibri" w:cs="Calibri"/>
                <w:b/>
                <w:bCs/>
                <w:sz w:val="22"/>
                <w:szCs w:val="22"/>
              </w:rPr>
              <w:t>%</w:t>
            </w:r>
          </w:p>
        </w:tc>
        <w:tc>
          <w:tcPr>
            <w:tcW w:w="1476" w:type="dxa"/>
            <w:tcBorders>
              <w:top w:val="nil"/>
              <w:left w:val="nil"/>
              <w:bottom w:val="single" w:sz="4" w:space="0" w:color="auto"/>
              <w:right w:val="single" w:sz="4" w:space="0" w:color="auto"/>
            </w:tcBorders>
            <w:shd w:val="clear" w:color="000000" w:fill="E2EFDA"/>
            <w:noWrap/>
            <w:vAlign w:val="center"/>
            <w:hideMark/>
          </w:tcPr>
          <w:p w14:paraId="582EB0BA" w14:textId="77777777" w:rsidR="00EA747E" w:rsidRPr="00EA747E" w:rsidRDefault="00EA747E" w:rsidP="00EA747E">
            <w:pPr>
              <w:jc w:val="center"/>
              <w:rPr>
                <w:rFonts w:ascii="Calibri" w:hAnsi="Calibri" w:cs="Calibri"/>
                <w:b/>
                <w:bCs/>
                <w:sz w:val="22"/>
                <w:szCs w:val="22"/>
              </w:rPr>
            </w:pPr>
            <w:r w:rsidRPr="00EA747E">
              <w:rPr>
                <w:rFonts w:ascii="Calibri" w:hAnsi="Calibri" w:cs="Calibri"/>
                <w:b/>
                <w:bCs/>
                <w:sz w:val="22"/>
                <w:szCs w:val="22"/>
              </w:rPr>
              <w:t>%</w:t>
            </w:r>
          </w:p>
        </w:tc>
      </w:tr>
      <w:tr w:rsidR="00EA747E" w:rsidRPr="00EA747E" w14:paraId="02464332" w14:textId="77777777" w:rsidTr="00A106C5">
        <w:trPr>
          <w:trHeight w:val="420"/>
          <w:jc w:val="center"/>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08BF5547" w14:textId="77777777" w:rsidR="00EA747E" w:rsidRPr="00EA747E" w:rsidRDefault="00EA747E" w:rsidP="00EA747E">
            <w:pPr>
              <w:jc w:val="center"/>
              <w:rPr>
                <w:rFonts w:ascii="Calibri" w:hAnsi="Calibri" w:cs="Calibri"/>
                <w:sz w:val="22"/>
                <w:szCs w:val="22"/>
              </w:rPr>
            </w:pPr>
            <w:r w:rsidRPr="00EA747E">
              <w:rPr>
                <w:rFonts w:ascii="Calibri" w:hAnsi="Calibri" w:cs="Calibri"/>
                <w:sz w:val="22"/>
                <w:szCs w:val="22"/>
              </w:rPr>
              <w:t>2016</w:t>
            </w:r>
          </w:p>
        </w:tc>
        <w:tc>
          <w:tcPr>
            <w:tcW w:w="1489" w:type="dxa"/>
            <w:tcBorders>
              <w:top w:val="nil"/>
              <w:left w:val="nil"/>
              <w:bottom w:val="single" w:sz="4" w:space="0" w:color="auto"/>
              <w:right w:val="single" w:sz="4" w:space="0" w:color="auto"/>
            </w:tcBorders>
            <w:shd w:val="clear" w:color="auto" w:fill="auto"/>
            <w:vAlign w:val="center"/>
            <w:hideMark/>
          </w:tcPr>
          <w:p w14:paraId="2F373965"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50</w:t>
            </w:r>
          </w:p>
        </w:tc>
        <w:tc>
          <w:tcPr>
            <w:tcW w:w="940" w:type="dxa"/>
            <w:tcBorders>
              <w:top w:val="nil"/>
              <w:left w:val="nil"/>
              <w:bottom w:val="single" w:sz="4" w:space="0" w:color="auto"/>
              <w:right w:val="single" w:sz="4" w:space="0" w:color="auto"/>
            </w:tcBorders>
            <w:shd w:val="clear" w:color="auto" w:fill="auto"/>
            <w:vAlign w:val="center"/>
            <w:hideMark/>
          </w:tcPr>
          <w:p w14:paraId="74A19ECC"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0</w:t>
            </w:r>
          </w:p>
        </w:tc>
        <w:tc>
          <w:tcPr>
            <w:tcW w:w="985" w:type="dxa"/>
            <w:tcBorders>
              <w:top w:val="nil"/>
              <w:left w:val="nil"/>
              <w:bottom w:val="single" w:sz="4" w:space="0" w:color="auto"/>
              <w:right w:val="single" w:sz="4" w:space="0" w:color="auto"/>
            </w:tcBorders>
            <w:shd w:val="clear" w:color="auto" w:fill="auto"/>
            <w:vAlign w:val="center"/>
            <w:hideMark/>
          </w:tcPr>
          <w:p w14:paraId="7755E068"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0,00</w:t>
            </w:r>
          </w:p>
        </w:tc>
        <w:tc>
          <w:tcPr>
            <w:tcW w:w="941" w:type="dxa"/>
            <w:tcBorders>
              <w:top w:val="nil"/>
              <w:left w:val="nil"/>
              <w:bottom w:val="single" w:sz="4" w:space="0" w:color="auto"/>
              <w:right w:val="single" w:sz="4" w:space="0" w:color="auto"/>
            </w:tcBorders>
            <w:shd w:val="clear" w:color="auto" w:fill="auto"/>
            <w:vAlign w:val="center"/>
            <w:hideMark/>
          </w:tcPr>
          <w:p w14:paraId="348EEFFE"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68,00</w:t>
            </w:r>
          </w:p>
        </w:tc>
        <w:tc>
          <w:tcPr>
            <w:tcW w:w="1657" w:type="dxa"/>
            <w:tcBorders>
              <w:top w:val="nil"/>
              <w:left w:val="nil"/>
              <w:bottom w:val="single" w:sz="4" w:space="0" w:color="auto"/>
              <w:right w:val="single" w:sz="4" w:space="0" w:color="auto"/>
            </w:tcBorders>
            <w:shd w:val="clear" w:color="auto" w:fill="auto"/>
            <w:vAlign w:val="center"/>
            <w:hideMark/>
          </w:tcPr>
          <w:p w14:paraId="6A99A0A3"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0,00</w:t>
            </w:r>
          </w:p>
        </w:tc>
        <w:tc>
          <w:tcPr>
            <w:tcW w:w="1476" w:type="dxa"/>
            <w:tcBorders>
              <w:top w:val="nil"/>
              <w:left w:val="nil"/>
              <w:bottom w:val="single" w:sz="4" w:space="0" w:color="auto"/>
              <w:right w:val="single" w:sz="4" w:space="0" w:color="auto"/>
            </w:tcBorders>
            <w:shd w:val="clear" w:color="auto" w:fill="auto"/>
            <w:vAlign w:val="center"/>
            <w:hideMark/>
          </w:tcPr>
          <w:p w14:paraId="22B4845A"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100,00</w:t>
            </w:r>
          </w:p>
        </w:tc>
      </w:tr>
      <w:tr w:rsidR="00EA747E" w:rsidRPr="00EA747E" w14:paraId="2AD680AD" w14:textId="77777777" w:rsidTr="00A106C5">
        <w:trPr>
          <w:trHeight w:val="300"/>
          <w:jc w:val="center"/>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5C8C881D" w14:textId="77777777" w:rsidR="00EA747E" w:rsidRPr="00EA747E" w:rsidRDefault="00EA747E" w:rsidP="00EA747E">
            <w:pPr>
              <w:jc w:val="center"/>
              <w:rPr>
                <w:rFonts w:ascii="Calibri" w:hAnsi="Calibri" w:cs="Calibri"/>
                <w:sz w:val="22"/>
                <w:szCs w:val="22"/>
              </w:rPr>
            </w:pPr>
            <w:r w:rsidRPr="00EA747E">
              <w:rPr>
                <w:rFonts w:ascii="Calibri" w:hAnsi="Calibri" w:cs="Calibri"/>
                <w:sz w:val="22"/>
                <w:szCs w:val="22"/>
              </w:rPr>
              <w:t>2017</w:t>
            </w:r>
          </w:p>
        </w:tc>
        <w:tc>
          <w:tcPr>
            <w:tcW w:w="1489" w:type="dxa"/>
            <w:tcBorders>
              <w:top w:val="nil"/>
              <w:left w:val="nil"/>
              <w:bottom w:val="single" w:sz="4" w:space="0" w:color="auto"/>
              <w:right w:val="single" w:sz="4" w:space="0" w:color="auto"/>
            </w:tcBorders>
            <w:shd w:val="clear" w:color="auto" w:fill="auto"/>
            <w:vAlign w:val="center"/>
            <w:hideMark/>
          </w:tcPr>
          <w:p w14:paraId="164EAE29"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50</w:t>
            </w:r>
          </w:p>
        </w:tc>
        <w:tc>
          <w:tcPr>
            <w:tcW w:w="940" w:type="dxa"/>
            <w:tcBorders>
              <w:top w:val="nil"/>
              <w:left w:val="nil"/>
              <w:bottom w:val="single" w:sz="4" w:space="0" w:color="auto"/>
              <w:right w:val="single" w:sz="4" w:space="0" w:color="auto"/>
            </w:tcBorders>
            <w:shd w:val="clear" w:color="auto" w:fill="auto"/>
            <w:vAlign w:val="center"/>
            <w:hideMark/>
          </w:tcPr>
          <w:p w14:paraId="637C1B68"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0</w:t>
            </w:r>
          </w:p>
        </w:tc>
        <w:tc>
          <w:tcPr>
            <w:tcW w:w="985" w:type="dxa"/>
            <w:tcBorders>
              <w:top w:val="nil"/>
              <w:left w:val="nil"/>
              <w:bottom w:val="single" w:sz="4" w:space="0" w:color="auto"/>
              <w:right w:val="single" w:sz="4" w:space="0" w:color="auto"/>
            </w:tcBorders>
            <w:shd w:val="clear" w:color="auto" w:fill="auto"/>
            <w:vAlign w:val="center"/>
            <w:hideMark/>
          </w:tcPr>
          <w:p w14:paraId="2B344DAF"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0,00</w:t>
            </w:r>
          </w:p>
        </w:tc>
        <w:tc>
          <w:tcPr>
            <w:tcW w:w="941" w:type="dxa"/>
            <w:tcBorders>
              <w:top w:val="nil"/>
              <w:left w:val="nil"/>
              <w:bottom w:val="single" w:sz="4" w:space="0" w:color="auto"/>
              <w:right w:val="single" w:sz="4" w:space="0" w:color="auto"/>
            </w:tcBorders>
            <w:shd w:val="clear" w:color="auto" w:fill="auto"/>
            <w:vAlign w:val="center"/>
            <w:hideMark/>
          </w:tcPr>
          <w:p w14:paraId="1094F171"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68,00</w:t>
            </w:r>
          </w:p>
        </w:tc>
        <w:tc>
          <w:tcPr>
            <w:tcW w:w="1657" w:type="dxa"/>
            <w:tcBorders>
              <w:top w:val="nil"/>
              <w:left w:val="nil"/>
              <w:bottom w:val="single" w:sz="4" w:space="0" w:color="auto"/>
              <w:right w:val="single" w:sz="4" w:space="0" w:color="auto"/>
            </w:tcBorders>
            <w:shd w:val="clear" w:color="auto" w:fill="auto"/>
            <w:vAlign w:val="center"/>
            <w:hideMark/>
          </w:tcPr>
          <w:p w14:paraId="3CFF3EBD"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0,00</w:t>
            </w:r>
          </w:p>
        </w:tc>
        <w:tc>
          <w:tcPr>
            <w:tcW w:w="1476" w:type="dxa"/>
            <w:tcBorders>
              <w:top w:val="nil"/>
              <w:left w:val="nil"/>
              <w:bottom w:val="single" w:sz="4" w:space="0" w:color="auto"/>
              <w:right w:val="single" w:sz="4" w:space="0" w:color="auto"/>
            </w:tcBorders>
            <w:shd w:val="clear" w:color="auto" w:fill="auto"/>
            <w:vAlign w:val="center"/>
            <w:hideMark/>
          </w:tcPr>
          <w:p w14:paraId="2716A577"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100,00</w:t>
            </w:r>
          </w:p>
        </w:tc>
      </w:tr>
      <w:tr w:rsidR="00EA747E" w:rsidRPr="00EA747E" w14:paraId="5D2CC8BC" w14:textId="77777777" w:rsidTr="00A106C5">
        <w:trPr>
          <w:trHeight w:val="300"/>
          <w:jc w:val="center"/>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02133A67" w14:textId="77777777" w:rsidR="00EA747E" w:rsidRPr="00EA747E" w:rsidRDefault="00EA747E" w:rsidP="00EA747E">
            <w:pPr>
              <w:jc w:val="center"/>
              <w:rPr>
                <w:rFonts w:ascii="Calibri" w:hAnsi="Calibri" w:cs="Calibri"/>
                <w:sz w:val="22"/>
                <w:szCs w:val="22"/>
              </w:rPr>
            </w:pPr>
            <w:r w:rsidRPr="00EA747E">
              <w:rPr>
                <w:rFonts w:ascii="Calibri" w:hAnsi="Calibri" w:cs="Calibri"/>
                <w:sz w:val="22"/>
                <w:szCs w:val="22"/>
              </w:rPr>
              <w:t>2018</w:t>
            </w:r>
          </w:p>
        </w:tc>
        <w:tc>
          <w:tcPr>
            <w:tcW w:w="1489" w:type="dxa"/>
            <w:tcBorders>
              <w:top w:val="nil"/>
              <w:left w:val="nil"/>
              <w:bottom w:val="single" w:sz="4" w:space="0" w:color="auto"/>
              <w:right w:val="single" w:sz="4" w:space="0" w:color="auto"/>
            </w:tcBorders>
            <w:shd w:val="clear" w:color="auto" w:fill="auto"/>
            <w:vAlign w:val="center"/>
            <w:hideMark/>
          </w:tcPr>
          <w:p w14:paraId="36B434D2"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50</w:t>
            </w:r>
          </w:p>
        </w:tc>
        <w:tc>
          <w:tcPr>
            <w:tcW w:w="940" w:type="dxa"/>
            <w:tcBorders>
              <w:top w:val="nil"/>
              <w:left w:val="nil"/>
              <w:bottom w:val="single" w:sz="4" w:space="0" w:color="auto"/>
              <w:right w:val="single" w:sz="4" w:space="0" w:color="auto"/>
            </w:tcBorders>
            <w:shd w:val="clear" w:color="auto" w:fill="auto"/>
            <w:vAlign w:val="center"/>
            <w:hideMark/>
          </w:tcPr>
          <w:p w14:paraId="3A5B26FF"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0</w:t>
            </w:r>
          </w:p>
        </w:tc>
        <w:tc>
          <w:tcPr>
            <w:tcW w:w="985" w:type="dxa"/>
            <w:tcBorders>
              <w:top w:val="nil"/>
              <w:left w:val="nil"/>
              <w:bottom w:val="single" w:sz="4" w:space="0" w:color="auto"/>
              <w:right w:val="single" w:sz="4" w:space="0" w:color="auto"/>
            </w:tcBorders>
            <w:shd w:val="clear" w:color="auto" w:fill="auto"/>
            <w:vAlign w:val="center"/>
            <w:hideMark/>
          </w:tcPr>
          <w:p w14:paraId="55F3D2C9"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0,00</w:t>
            </w:r>
          </w:p>
        </w:tc>
        <w:tc>
          <w:tcPr>
            <w:tcW w:w="941" w:type="dxa"/>
            <w:tcBorders>
              <w:top w:val="nil"/>
              <w:left w:val="nil"/>
              <w:bottom w:val="single" w:sz="4" w:space="0" w:color="auto"/>
              <w:right w:val="single" w:sz="4" w:space="0" w:color="auto"/>
            </w:tcBorders>
            <w:shd w:val="clear" w:color="auto" w:fill="auto"/>
            <w:vAlign w:val="center"/>
            <w:hideMark/>
          </w:tcPr>
          <w:p w14:paraId="05EA542C"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68,00</w:t>
            </w:r>
          </w:p>
        </w:tc>
        <w:tc>
          <w:tcPr>
            <w:tcW w:w="1657" w:type="dxa"/>
            <w:tcBorders>
              <w:top w:val="nil"/>
              <w:left w:val="nil"/>
              <w:bottom w:val="single" w:sz="4" w:space="0" w:color="auto"/>
              <w:right w:val="single" w:sz="4" w:space="0" w:color="auto"/>
            </w:tcBorders>
            <w:shd w:val="clear" w:color="auto" w:fill="auto"/>
            <w:vAlign w:val="center"/>
            <w:hideMark/>
          </w:tcPr>
          <w:p w14:paraId="09ABC5B9"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0,00</w:t>
            </w:r>
          </w:p>
        </w:tc>
        <w:tc>
          <w:tcPr>
            <w:tcW w:w="1476" w:type="dxa"/>
            <w:tcBorders>
              <w:top w:val="nil"/>
              <w:left w:val="nil"/>
              <w:bottom w:val="single" w:sz="4" w:space="0" w:color="auto"/>
              <w:right w:val="single" w:sz="4" w:space="0" w:color="auto"/>
            </w:tcBorders>
            <w:shd w:val="clear" w:color="auto" w:fill="auto"/>
            <w:vAlign w:val="center"/>
            <w:hideMark/>
          </w:tcPr>
          <w:p w14:paraId="1DCD045B"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100,00</w:t>
            </w:r>
          </w:p>
        </w:tc>
      </w:tr>
      <w:tr w:rsidR="00EA747E" w:rsidRPr="00EA747E" w14:paraId="7E895FAF" w14:textId="77777777" w:rsidTr="00A106C5">
        <w:trPr>
          <w:trHeight w:val="300"/>
          <w:jc w:val="center"/>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1A1DBE8C" w14:textId="77777777" w:rsidR="00EA747E" w:rsidRPr="00EA747E" w:rsidRDefault="00EA747E" w:rsidP="00EA747E">
            <w:pPr>
              <w:jc w:val="center"/>
              <w:rPr>
                <w:rFonts w:ascii="Calibri" w:hAnsi="Calibri" w:cs="Calibri"/>
                <w:sz w:val="22"/>
                <w:szCs w:val="22"/>
              </w:rPr>
            </w:pPr>
            <w:r w:rsidRPr="00EA747E">
              <w:rPr>
                <w:rFonts w:ascii="Calibri" w:hAnsi="Calibri" w:cs="Calibri"/>
                <w:sz w:val="22"/>
                <w:szCs w:val="22"/>
              </w:rPr>
              <w:t>2019</w:t>
            </w:r>
          </w:p>
        </w:tc>
        <w:tc>
          <w:tcPr>
            <w:tcW w:w="1489" w:type="dxa"/>
            <w:tcBorders>
              <w:top w:val="nil"/>
              <w:left w:val="nil"/>
              <w:bottom w:val="single" w:sz="4" w:space="0" w:color="auto"/>
              <w:right w:val="single" w:sz="4" w:space="0" w:color="auto"/>
            </w:tcBorders>
            <w:shd w:val="clear" w:color="auto" w:fill="auto"/>
            <w:vAlign w:val="center"/>
            <w:hideMark/>
          </w:tcPr>
          <w:p w14:paraId="0223CA12"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50</w:t>
            </w:r>
          </w:p>
        </w:tc>
        <w:tc>
          <w:tcPr>
            <w:tcW w:w="940" w:type="dxa"/>
            <w:tcBorders>
              <w:top w:val="nil"/>
              <w:left w:val="nil"/>
              <w:bottom w:val="single" w:sz="4" w:space="0" w:color="auto"/>
              <w:right w:val="single" w:sz="4" w:space="0" w:color="auto"/>
            </w:tcBorders>
            <w:shd w:val="clear" w:color="auto" w:fill="auto"/>
            <w:vAlign w:val="center"/>
            <w:hideMark/>
          </w:tcPr>
          <w:p w14:paraId="320BB369"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0</w:t>
            </w:r>
          </w:p>
        </w:tc>
        <w:tc>
          <w:tcPr>
            <w:tcW w:w="985" w:type="dxa"/>
            <w:tcBorders>
              <w:top w:val="nil"/>
              <w:left w:val="nil"/>
              <w:bottom w:val="single" w:sz="4" w:space="0" w:color="auto"/>
              <w:right w:val="single" w:sz="4" w:space="0" w:color="auto"/>
            </w:tcBorders>
            <w:shd w:val="clear" w:color="auto" w:fill="auto"/>
            <w:vAlign w:val="center"/>
            <w:hideMark/>
          </w:tcPr>
          <w:p w14:paraId="05EE96B2"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0,00</w:t>
            </w:r>
          </w:p>
        </w:tc>
        <w:tc>
          <w:tcPr>
            <w:tcW w:w="941" w:type="dxa"/>
            <w:tcBorders>
              <w:top w:val="nil"/>
              <w:left w:val="nil"/>
              <w:bottom w:val="single" w:sz="4" w:space="0" w:color="auto"/>
              <w:right w:val="single" w:sz="4" w:space="0" w:color="auto"/>
            </w:tcBorders>
            <w:shd w:val="clear" w:color="auto" w:fill="auto"/>
            <w:vAlign w:val="center"/>
            <w:hideMark/>
          </w:tcPr>
          <w:p w14:paraId="2D17E316"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68,00</w:t>
            </w:r>
          </w:p>
        </w:tc>
        <w:tc>
          <w:tcPr>
            <w:tcW w:w="1657" w:type="dxa"/>
            <w:tcBorders>
              <w:top w:val="nil"/>
              <w:left w:val="nil"/>
              <w:bottom w:val="single" w:sz="4" w:space="0" w:color="auto"/>
              <w:right w:val="single" w:sz="4" w:space="0" w:color="auto"/>
            </w:tcBorders>
            <w:shd w:val="clear" w:color="auto" w:fill="auto"/>
            <w:vAlign w:val="center"/>
            <w:hideMark/>
          </w:tcPr>
          <w:p w14:paraId="086F9438"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0,00</w:t>
            </w:r>
          </w:p>
        </w:tc>
        <w:tc>
          <w:tcPr>
            <w:tcW w:w="1476" w:type="dxa"/>
            <w:tcBorders>
              <w:top w:val="nil"/>
              <w:left w:val="nil"/>
              <w:bottom w:val="single" w:sz="4" w:space="0" w:color="auto"/>
              <w:right w:val="single" w:sz="4" w:space="0" w:color="auto"/>
            </w:tcBorders>
            <w:shd w:val="clear" w:color="auto" w:fill="auto"/>
            <w:vAlign w:val="center"/>
            <w:hideMark/>
          </w:tcPr>
          <w:p w14:paraId="3B95D7EC"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100,00</w:t>
            </w:r>
          </w:p>
        </w:tc>
      </w:tr>
      <w:tr w:rsidR="00EA747E" w:rsidRPr="00EA747E" w14:paraId="53CBABEC" w14:textId="77777777" w:rsidTr="00A106C5">
        <w:trPr>
          <w:trHeight w:val="300"/>
          <w:jc w:val="center"/>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7728AC70" w14:textId="77777777" w:rsidR="00EA747E" w:rsidRPr="00EA747E" w:rsidRDefault="00EA747E" w:rsidP="00EA747E">
            <w:pPr>
              <w:jc w:val="center"/>
              <w:rPr>
                <w:rFonts w:ascii="Calibri" w:hAnsi="Calibri" w:cs="Calibri"/>
                <w:sz w:val="22"/>
                <w:szCs w:val="22"/>
              </w:rPr>
            </w:pPr>
            <w:r w:rsidRPr="00EA747E">
              <w:rPr>
                <w:rFonts w:ascii="Calibri" w:hAnsi="Calibri" w:cs="Calibri"/>
                <w:sz w:val="22"/>
                <w:szCs w:val="22"/>
              </w:rPr>
              <w:t>2020</w:t>
            </w:r>
          </w:p>
        </w:tc>
        <w:tc>
          <w:tcPr>
            <w:tcW w:w="1489" w:type="dxa"/>
            <w:tcBorders>
              <w:top w:val="nil"/>
              <w:left w:val="nil"/>
              <w:bottom w:val="single" w:sz="4" w:space="0" w:color="auto"/>
              <w:right w:val="single" w:sz="4" w:space="0" w:color="auto"/>
            </w:tcBorders>
            <w:shd w:val="clear" w:color="auto" w:fill="auto"/>
            <w:vAlign w:val="center"/>
            <w:hideMark/>
          </w:tcPr>
          <w:p w14:paraId="6E6C4C3B"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50</w:t>
            </w:r>
          </w:p>
        </w:tc>
        <w:tc>
          <w:tcPr>
            <w:tcW w:w="940" w:type="dxa"/>
            <w:tcBorders>
              <w:top w:val="nil"/>
              <w:left w:val="nil"/>
              <w:bottom w:val="single" w:sz="4" w:space="0" w:color="auto"/>
              <w:right w:val="single" w:sz="4" w:space="0" w:color="auto"/>
            </w:tcBorders>
            <w:shd w:val="clear" w:color="auto" w:fill="auto"/>
            <w:vAlign w:val="center"/>
            <w:hideMark/>
          </w:tcPr>
          <w:p w14:paraId="4BB563E7"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0</w:t>
            </w:r>
          </w:p>
        </w:tc>
        <w:tc>
          <w:tcPr>
            <w:tcW w:w="985" w:type="dxa"/>
            <w:tcBorders>
              <w:top w:val="nil"/>
              <w:left w:val="nil"/>
              <w:bottom w:val="single" w:sz="4" w:space="0" w:color="auto"/>
              <w:right w:val="single" w:sz="4" w:space="0" w:color="auto"/>
            </w:tcBorders>
            <w:shd w:val="clear" w:color="auto" w:fill="auto"/>
            <w:vAlign w:val="center"/>
            <w:hideMark/>
          </w:tcPr>
          <w:p w14:paraId="08C66120"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0,00</w:t>
            </w:r>
          </w:p>
        </w:tc>
        <w:tc>
          <w:tcPr>
            <w:tcW w:w="941" w:type="dxa"/>
            <w:tcBorders>
              <w:top w:val="nil"/>
              <w:left w:val="nil"/>
              <w:bottom w:val="single" w:sz="4" w:space="0" w:color="auto"/>
              <w:right w:val="single" w:sz="4" w:space="0" w:color="auto"/>
            </w:tcBorders>
            <w:shd w:val="clear" w:color="auto" w:fill="auto"/>
            <w:vAlign w:val="center"/>
            <w:hideMark/>
          </w:tcPr>
          <w:p w14:paraId="3D88B1B0"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68,00</w:t>
            </w:r>
          </w:p>
        </w:tc>
        <w:tc>
          <w:tcPr>
            <w:tcW w:w="1657" w:type="dxa"/>
            <w:tcBorders>
              <w:top w:val="nil"/>
              <w:left w:val="nil"/>
              <w:bottom w:val="single" w:sz="4" w:space="0" w:color="auto"/>
              <w:right w:val="single" w:sz="4" w:space="0" w:color="auto"/>
            </w:tcBorders>
            <w:shd w:val="clear" w:color="auto" w:fill="auto"/>
            <w:vAlign w:val="center"/>
            <w:hideMark/>
          </w:tcPr>
          <w:p w14:paraId="40157518"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0,00</w:t>
            </w:r>
          </w:p>
        </w:tc>
        <w:tc>
          <w:tcPr>
            <w:tcW w:w="1476" w:type="dxa"/>
            <w:tcBorders>
              <w:top w:val="nil"/>
              <w:left w:val="nil"/>
              <w:bottom w:val="single" w:sz="4" w:space="0" w:color="auto"/>
              <w:right w:val="single" w:sz="4" w:space="0" w:color="auto"/>
            </w:tcBorders>
            <w:shd w:val="clear" w:color="auto" w:fill="auto"/>
            <w:vAlign w:val="center"/>
            <w:hideMark/>
          </w:tcPr>
          <w:p w14:paraId="1239F07D"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100,00</w:t>
            </w:r>
          </w:p>
        </w:tc>
      </w:tr>
      <w:tr w:rsidR="00EA747E" w:rsidRPr="00EA747E" w14:paraId="38386A02" w14:textId="77777777" w:rsidTr="00A106C5">
        <w:trPr>
          <w:trHeight w:val="300"/>
          <w:jc w:val="center"/>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478F65A2" w14:textId="77777777" w:rsidR="00EA747E" w:rsidRPr="00EA747E" w:rsidRDefault="00EA747E" w:rsidP="00EA747E">
            <w:pPr>
              <w:jc w:val="center"/>
              <w:rPr>
                <w:rFonts w:ascii="Calibri" w:hAnsi="Calibri" w:cs="Calibri"/>
                <w:sz w:val="22"/>
                <w:szCs w:val="22"/>
              </w:rPr>
            </w:pPr>
            <w:r w:rsidRPr="00EA747E">
              <w:rPr>
                <w:rFonts w:ascii="Calibri" w:hAnsi="Calibri" w:cs="Calibri"/>
                <w:sz w:val="22"/>
                <w:szCs w:val="22"/>
              </w:rPr>
              <w:t>2021</w:t>
            </w:r>
          </w:p>
        </w:tc>
        <w:tc>
          <w:tcPr>
            <w:tcW w:w="1489" w:type="dxa"/>
            <w:tcBorders>
              <w:top w:val="nil"/>
              <w:left w:val="nil"/>
              <w:bottom w:val="single" w:sz="4" w:space="0" w:color="auto"/>
              <w:right w:val="single" w:sz="4" w:space="0" w:color="auto"/>
            </w:tcBorders>
            <w:shd w:val="clear" w:color="auto" w:fill="auto"/>
            <w:vAlign w:val="center"/>
            <w:hideMark/>
          </w:tcPr>
          <w:p w14:paraId="633ADD14"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49</w:t>
            </w:r>
          </w:p>
        </w:tc>
        <w:tc>
          <w:tcPr>
            <w:tcW w:w="940" w:type="dxa"/>
            <w:tcBorders>
              <w:top w:val="nil"/>
              <w:left w:val="nil"/>
              <w:bottom w:val="single" w:sz="4" w:space="0" w:color="auto"/>
              <w:right w:val="single" w:sz="4" w:space="0" w:color="auto"/>
            </w:tcBorders>
            <w:shd w:val="clear" w:color="auto" w:fill="auto"/>
            <w:vAlign w:val="center"/>
            <w:hideMark/>
          </w:tcPr>
          <w:p w14:paraId="64403150"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0</w:t>
            </w:r>
          </w:p>
        </w:tc>
        <w:tc>
          <w:tcPr>
            <w:tcW w:w="985" w:type="dxa"/>
            <w:tcBorders>
              <w:top w:val="nil"/>
              <w:left w:val="nil"/>
              <w:bottom w:val="single" w:sz="4" w:space="0" w:color="auto"/>
              <w:right w:val="single" w:sz="4" w:space="0" w:color="auto"/>
            </w:tcBorders>
            <w:shd w:val="clear" w:color="auto" w:fill="auto"/>
            <w:vAlign w:val="center"/>
            <w:hideMark/>
          </w:tcPr>
          <w:p w14:paraId="0DB0BD3B"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0,00</w:t>
            </w:r>
          </w:p>
        </w:tc>
        <w:tc>
          <w:tcPr>
            <w:tcW w:w="941" w:type="dxa"/>
            <w:tcBorders>
              <w:top w:val="nil"/>
              <w:left w:val="nil"/>
              <w:bottom w:val="single" w:sz="4" w:space="0" w:color="auto"/>
              <w:right w:val="single" w:sz="4" w:space="0" w:color="auto"/>
            </w:tcBorders>
            <w:shd w:val="clear" w:color="auto" w:fill="auto"/>
            <w:vAlign w:val="center"/>
            <w:hideMark/>
          </w:tcPr>
          <w:p w14:paraId="50583AE1"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67,35</w:t>
            </w:r>
          </w:p>
        </w:tc>
        <w:tc>
          <w:tcPr>
            <w:tcW w:w="1657" w:type="dxa"/>
            <w:tcBorders>
              <w:top w:val="nil"/>
              <w:left w:val="nil"/>
              <w:bottom w:val="single" w:sz="4" w:space="0" w:color="auto"/>
              <w:right w:val="single" w:sz="4" w:space="0" w:color="auto"/>
            </w:tcBorders>
            <w:shd w:val="clear" w:color="auto" w:fill="auto"/>
            <w:vAlign w:val="center"/>
            <w:hideMark/>
          </w:tcPr>
          <w:p w14:paraId="63D7974A"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0,00</w:t>
            </w:r>
          </w:p>
        </w:tc>
        <w:tc>
          <w:tcPr>
            <w:tcW w:w="1476" w:type="dxa"/>
            <w:tcBorders>
              <w:top w:val="nil"/>
              <w:left w:val="nil"/>
              <w:bottom w:val="single" w:sz="4" w:space="0" w:color="auto"/>
              <w:right w:val="single" w:sz="4" w:space="0" w:color="auto"/>
            </w:tcBorders>
            <w:shd w:val="clear" w:color="auto" w:fill="auto"/>
            <w:vAlign w:val="center"/>
            <w:hideMark/>
          </w:tcPr>
          <w:p w14:paraId="60D3CBA5" w14:textId="77777777" w:rsidR="00EA747E" w:rsidRPr="00EA747E" w:rsidRDefault="00EA747E" w:rsidP="00EA747E">
            <w:pPr>
              <w:jc w:val="center"/>
              <w:rPr>
                <w:rFonts w:ascii="Calibri" w:hAnsi="Calibri" w:cs="Calibri"/>
                <w:sz w:val="20"/>
                <w:szCs w:val="20"/>
              </w:rPr>
            </w:pPr>
            <w:r w:rsidRPr="00EA747E">
              <w:rPr>
                <w:rFonts w:ascii="Calibri" w:hAnsi="Calibri" w:cs="Calibri"/>
                <w:sz w:val="20"/>
                <w:szCs w:val="20"/>
              </w:rPr>
              <w:t>100,00</w:t>
            </w:r>
          </w:p>
        </w:tc>
      </w:tr>
      <w:tr w:rsidR="00EA747E" w:rsidRPr="00EA747E" w14:paraId="3363285E" w14:textId="77777777" w:rsidTr="00A106C5">
        <w:trPr>
          <w:trHeight w:val="300"/>
          <w:jc w:val="center"/>
        </w:trPr>
        <w:tc>
          <w:tcPr>
            <w:tcW w:w="5037" w:type="dxa"/>
            <w:gridSpan w:val="5"/>
            <w:tcBorders>
              <w:top w:val="nil"/>
              <w:left w:val="nil"/>
              <w:bottom w:val="nil"/>
              <w:right w:val="nil"/>
            </w:tcBorders>
            <w:shd w:val="clear" w:color="auto" w:fill="auto"/>
            <w:noWrap/>
            <w:vAlign w:val="bottom"/>
            <w:hideMark/>
          </w:tcPr>
          <w:p w14:paraId="6747AC3C" w14:textId="77777777" w:rsidR="00EA747E" w:rsidRPr="00EA747E" w:rsidRDefault="00EA747E" w:rsidP="00EA747E">
            <w:pPr>
              <w:jc w:val="left"/>
              <w:rPr>
                <w:rFonts w:ascii="Calibri" w:hAnsi="Calibri" w:cs="Calibri"/>
                <w:sz w:val="22"/>
                <w:szCs w:val="22"/>
              </w:rPr>
            </w:pPr>
            <w:r w:rsidRPr="00EA747E">
              <w:rPr>
                <w:rFonts w:ascii="Calibri" w:hAnsi="Calibri" w:cs="Calibri"/>
                <w:sz w:val="22"/>
                <w:szCs w:val="22"/>
              </w:rPr>
              <w:t xml:space="preserve">Forrás: </w:t>
            </w:r>
            <w:proofErr w:type="spellStart"/>
            <w:r w:rsidRPr="00EA747E">
              <w:rPr>
                <w:rFonts w:ascii="Calibri" w:hAnsi="Calibri" w:cs="Calibri"/>
                <w:sz w:val="22"/>
                <w:szCs w:val="22"/>
              </w:rPr>
              <w:t>TeIR</w:t>
            </w:r>
            <w:proofErr w:type="spellEnd"/>
            <w:r w:rsidRPr="00EA747E">
              <w:rPr>
                <w:rFonts w:ascii="Calibri" w:hAnsi="Calibri" w:cs="Calibri"/>
                <w:sz w:val="22"/>
                <w:szCs w:val="22"/>
              </w:rPr>
              <w:t xml:space="preserve">, KSH </w:t>
            </w:r>
            <w:proofErr w:type="spellStart"/>
            <w:r w:rsidRPr="00EA747E">
              <w:rPr>
                <w:rFonts w:ascii="Calibri" w:hAnsi="Calibri" w:cs="Calibri"/>
                <w:sz w:val="22"/>
                <w:szCs w:val="22"/>
              </w:rPr>
              <w:t>Tstar</w:t>
            </w:r>
            <w:proofErr w:type="spellEnd"/>
            <w:r w:rsidRPr="00EA747E">
              <w:rPr>
                <w:rFonts w:ascii="Calibri" w:hAnsi="Calibri" w:cs="Calibri"/>
                <w:sz w:val="22"/>
                <w:szCs w:val="22"/>
              </w:rPr>
              <w:t>, önkormányzati adatok</w:t>
            </w:r>
          </w:p>
        </w:tc>
        <w:tc>
          <w:tcPr>
            <w:tcW w:w="1657" w:type="dxa"/>
            <w:tcBorders>
              <w:top w:val="nil"/>
              <w:left w:val="nil"/>
              <w:bottom w:val="nil"/>
              <w:right w:val="nil"/>
            </w:tcBorders>
            <w:shd w:val="clear" w:color="auto" w:fill="auto"/>
            <w:noWrap/>
            <w:vAlign w:val="bottom"/>
            <w:hideMark/>
          </w:tcPr>
          <w:p w14:paraId="43A76E03" w14:textId="77777777" w:rsidR="00EA747E" w:rsidRPr="00EA747E" w:rsidRDefault="00EA747E" w:rsidP="00EA747E">
            <w:pPr>
              <w:jc w:val="left"/>
              <w:rPr>
                <w:rFonts w:ascii="Calibri" w:hAnsi="Calibri" w:cs="Calibri"/>
                <w:sz w:val="22"/>
                <w:szCs w:val="22"/>
              </w:rPr>
            </w:pPr>
          </w:p>
        </w:tc>
        <w:tc>
          <w:tcPr>
            <w:tcW w:w="1476" w:type="dxa"/>
            <w:tcBorders>
              <w:top w:val="nil"/>
              <w:left w:val="nil"/>
              <w:bottom w:val="nil"/>
              <w:right w:val="nil"/>
            </w:tcBorders>
            <w:shd w:val="clear" w:color="auto" w:fill="auto"/>
            <w:noWrap/>
            <w:vAlign w:val="bottom"/>
            <w:hideMark/>
          </w:tcPr>
          <w:p w14:paraId="0934385E" w14:textId="77777777" w:rsidR="00EA747E" w:rsidRPr="00EA747E" w:rsidRDefault="00EA747E" w:rsidP="00EA747E">
            <w:pPr>
              <w:jc w:val="left"/>
              <w:rPr>
                <w:sz w:val="20"/>
                <w:szCs w:val="20"/>
              </w:rPr>
            </w:pPr>
          </w:p>
        </w:tc>
      </w:tr>
    </w:tbl>
    <w:p w14:paraId="64FB7B40" w14:textId="77777777" w:rsidR="00EA747E" w:rsidRDefault="00EA747E" w:rsidP="00EA747E">
      <w:pPr>
        <w:ind w:left="960"/>
        <w:jc w:val="center"/>
        <w:rPr>
          <w:i/>
          <w:highlight w:val="yellow"/>
        </w:rPr>
      </w:pPr>
    </w:p>
    <w:p w14:paraId="6903978D" w14:textId="77777777" w:rsidR="00A42BF1" w:rsidRPr="00CB59E1" w:rsidRDefault="00A42BF1" w:rsidP="00C76BE7">
      <w:pPr>
        <w:pStyle w:val="NormlCalibri11"/>
        <w:pBdr>
          <w:top w:val="none" w:sz="0" w:space="0" w:color="auto"/>
          <w:left w:val="none" w:sz="0" w:space="0" w:color="auto"/>
          <w:bottom w:val="none" w:sz="0" w:space="0" w:color="auto"/>
          <w:right w:val="none" w:sz="0" w:space="0" w:color="auto"/>
        </w:pBdr>
      </w:pPr>
    </w:p>
    <w:p w14:paraId="49D9E832" w14:textId="0B929FF9" w:rsidR="007845A9" w:rsidRPr="00CB59E1" w:rsidRDefault="004D3D19" w:rsidP="004D3D19">
      <w:pPr>
        <w:jc w:val="center"/>
      </w:pPr>
      <w:r>
        <w:rPr>
          <w:noProof/>
        </w:rPr>
        <w:lastRenderedPageBreak/>
        <w:drawing>
          <wp:inline distT="0" distB="0" distL="0" distR="0" wp14:anchorId="130FBC5F" wp14:editId="6B78570A">
            <wp:extent cx="4253433" cy="4081183"/>
            <wp:effectExtent l="0" t="0" r="13970" b="14605"/>
            <wp:docPr id="1285939019" name="Diagram 1">
              <a:extLst xmlns:a="http://schemas.openxmlformats.org/drawingml/2006/main">
                <a:ext uri="{FF2B5EF4-FFF2-40B4-BE49-F238E27FC236}">
                  <a16:creationId xmlns:a16="http://schemas.microsoft.com/office/drawing/2014/main" id="{00000000-0008-0000-03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7AD9630" w14:textId="77777777" w:rsidR="00CB6069" w:rsidRPr="00CB59E1" w:rsidRDefault="00CB6069" w:rsidP="007A0357">
      <w:pPr>
        <w:ind w:left="993" w:hanging="426"/>
      </w:pPr>
    </w:p>
    <w:p w14:paraId="696788F9" w14:textId="77777777" w:rsidR="006865E8" w:rsidRPr="00CB59E1" w:rsidRDefault="006865E8" w:rsidP="007A0357">
      <w:pPr>
        <w:autoSpaceDE w:val="0"/>
        <w:autoSpaceDN w:val="0"/>
        <w:adjustRightInd w:val="0"/>
        <w:spacing w:after="20"/>
        <w:ind w:left="993" w:hanging="426"/>
      </w:pPr>
      <w:r w:rsidRPr="00CB59E1">
        <w:rPr>
          <w:i/>
          <w:iCs/>
        </w:rPr>
        <w:t>a)</w:t>
      </w:r>
      <w:r w:rsidRPr="00CB59E1">
        <w:t xml:space="preserve"> bérlakás-állomány</w:t>
      </w:r>
    </w:p>
    <w:p w14:paraId="43FEBAFB" w14:textId="1EB4D647" w:rsidR="00A42BF1" w:rsidRPr="00B75100" w:rsidRDefault="00A42BF1" w:rsidP="00A42BF1">
      <w:pPr>
        <w:ind w:left="960"/>
        <w:rPr>
          <w:i/>
          <w:highlight w:val="yellow"/>
        </w:rPr>
      </w:pPr>
    </w:p>
    <w:tbl>
      <w:tblPr>
        <w:tblW w:w="8543" w:type="dxa"/>
        <w:tblCellMar>
          <w:left w:w="70" w:type="dxa"/>
          <w:right w:w="70" w:type="dxa"/>
        </w:tblCellMar>
        <w:tblLook w:val="04A0" w:firstRow="1" w:lastRow="0" w:firstColumn="1" w:lastColumn="0" w:noHBand="0" w:noVBand="1"/>
      </w:tblPr>
      <w:tblGrid>
        <w:gridCol w:w="587"/>
        <w:gridCol w:w="1366"/>
        <w:gridCol w:w="1404"/>
        <w:gridCol w:w="908"/>
        <w:gridCol w:w="1404"/>
        <w:gridCol w:w="1331"/>
        <w:gridCol w:w="1404"/>
        <w:gridCol w:w="1019"/>
      </w:tblGrid>
      <w:tr w:rsidR="00F13EFA" w:rsidRPr="00F13EFA" w14:paraId="0D39B558" w14:textId="77777777" w:rsidTr="00F13EFA">
        <w:trPr>
          <w:trHeight w:val="720"/>
        </w:trPr>
        <w:tc>
          <w:tcPr>
            <w:tcW w:w="854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ABE0D" w14:textId="77777777" w:rsidR="00F13EFA" w:rsidRPr="00F13EFA" w:rsidRDefault="00F13EFA" w:rsidP="00F13EFA">
            <w:pPr>
              <w:jc w:val="center"/>
              <w:rPr>
                <w:rFonts w:ascii="Calibri" w:hAnsi="Calibri" w:cs="Calibri"/>
                <w:b/>
                <w:bCs/>
                <w:sz w:val="22"/>
                <w:szCs w:val="22"/>
              </w:rPr>
            </w:pPr>
            <w:r w:rsidRPr="00F13EFA">
              <w:rPr>
                <w:rFonts w:ascii="Calibri" w:hAnsi="Calibri" w:cs="Calibri"/>
                <w:b/>
                <w:bCs/>
                <w:sz w:val="22"/>
                <w:szCs w:val="22"/>
              </w:rPr>
              <w:t>3.4.2. számú táblázat - Bérlakás és szociális lakás állomány</w:t>
            </w:r>
          </w:p>
        </w:tc>
      </w:tr>
      <w:tr w:rsidR="00F13EFA" w:rsidRPr="00F13EFA" w14:paraId="5ACAE3BB" w14:textId="77777777" w:rsidTr="00F13EFA">
        <w:trPr>
          <w:trHeight w:val="1995"/>
        </w:trPr>
        <w:tc>
          <w:tcPr>
            <w:tcW w:w="477" w:type="dxa"/>
            <w:vMerge w:val="restart"/>
            <w:tcBorders>
              <w:top w:val="nil"/>
              <w:left w:val="single" w:sz="4" w:space="0" w:color="auto"/>
              <w:bottom w:val="single" w:sz="4" w:space="0" w:color="auto"/>
              <w:right w:val="single" w:sz="4" w:space="0" w:color="auto"/>
            </w:tcBorders>
            <w:shd w:val="clear" w:color="000000" w:fill="E2EFDA"/>
            <w:vAlign w:val="center"/>
            <w:hideMark/>
          </w:tcPr>
          <w:p w14:paraId="79EEA26B" w14:textId="77777777" w:rsidR="00F13EFA" w:rsidRPr="00F13EFA" w:rsidRDefault="00F13EFA" w:rsidP="00F13EFA">
            <w:pPr>
              <w:jc w:val="center"/>
              <w:rPr>
                <w:rFonts w:ascii="Calibri" w:hAnsi="Calibri" w:cs="Calibri"/>
                <w:b/>
                <w:bCs/>
                <w:sz w:val="20"/>
                <w:szCs w:val="20"/>
              </w:rPr>
            </w:pPr>
            <w:r w:rsidRPr="00F13EFA">
              <w:rPr>
                <w:rFonts w:ascii="Calibri" w:hAnsi="Calibri" w:cs="Calibri"/>
                <w:b/>
                <w:bCs/>
                <w:sz w:val="20"/>
                <w:szCs w:val="20"/>
              </w:rPr>
              <w:t>Év</w:t>
            </w:r>
          </w:p>
        </w:tc>
        <w:tc>
          <w:tcPr>
            <w:tcW w:w="1256" w:type="dxa"/>
            <w:tcBorders>
              <w:top w:val="nil"/>
              <w:left w:val="nil"/>
              <w:bottom w:val="single" w:sz="4" w:space="0" w:color="auto"/>
              <w:right w:val="single" w:sz="4" w:space="0" w:color="auto"/>
            </w:tcBorders>
            <w:shd w:val="clear" w:color="000000" w:fill="E2EFDA"/>
            <w:vAlign w:val="center"/>
            <w:hideMark/>
          </w:tcPr>
          <w:p w14:paraId="52D9DE94" w14:textId="77777777" w:rsidR="00F13EFA" w:rsidRPr="00F13EFA" w:rsidRDefault="00F13EFA" w:rsidP="00F13EFA">
            <w:pPr>
              <w:jc w:val="center"/>
              <w:rPr>
                <w:rFonts w:ascii="Calibri" w:hAnsi="Calibri" w:cs="Calibri"/>
                <w:b/>
                <w:bCs/>
                <w:sz w:val="20"/>
                <w:szCs w:val="20"/>
              </w:rPr>
            </w:pPr>
            <w:r w:rsidRPr="00F13EFA">
              <w:rPr>
                <w:rFonts w:ascii="Calibri" w:hAnsi="Calibri" w:cs="Calibri"/>
                <w:b/>
                <w:bCs/>
                <w:sz w:val="20"/>
                <w:szCs w:val="20"/>
              </w:rPr>
              <w:t xml:space="preserve"> Lakásállomány (db)</w:t>
            </w:r>
            <w:r w:rsidRPr="00F13EFA">
              <w:rPr>
                <w:rFonts w:ascii="Calibri" w:hAnsi="Calibri" w:cs="Calibri"/>
                <w:b/>
                <w:bCs/>
                <w:sz w:val="20"/>
                <w:szCs w:val="20"/>
              </w:rPr>
              <w:br/>
            </w:r>
            <w:r w:rsidRPr="00F13EFA">
              <w:rPr>
                <w:rFonts w:ascii="Calibri" w:hAnsi="Calibri" w:cs="Calibri"/>
                <w:sz w:val="20"/>
                <w:szCs w:val="20"/>
              </w:rPr>
              <w:t>(TS 073)</w:t>
            </w:r>
          </w:p>
        </w:tc>
        <w:tc>
          <w:tcPr>
            <w:tcW w:w="1294" w:type="dxa"/>
            <w:tcBorders>
              <w:top w:val="nil"/>
              <w:left w:val="nil"/>
              <w:bottom w:val="single" w:sz="4" w:space="0" w:color="auto"/>
              <w:right w:val="single" w:sz="4" w:space="0" w:color="auto"/>
            </w:tcBorders>
            <w:shd w:val="clear" w:color="000000" w:fill="E2EFDA"/>
            <w:vAlign w:val="center"/>
            <w:hideMark/>
          </w:tcPr>
          <w:p w14:paraId="0B3CA96A" w14:textId="77777777" w:rsidR="00F13EFA" w:rsidRPr="00F13EFA" w:rsidRDefault="00F13EFA" w:rsidP="00F13EFA">
            <w:pPr>
              <w:jc w:val="center"/>
              <w:rPr>
                <w:rFonts w:ascii="Calibri" w:hAnsi="Calibri" w:cs="Calibri"/>
                <w:b/>
                <w:bCs/>
                <w:sz w:val="20"/>
                <w:szCs w:val="20"/>
              </w:rPr>
            </w:pPr>
            <w:r w:rsidRPr="00F13EFA">
              <w:rPr>
                <w:rFonts w:ascii="Calibri" w:hAnsi="Calibri" w:cs="Calibri"/>
                <w:b/>
                <w:bCs/>
                <w:sz w:val="20"/>
                <w:szCs w:val="20"/>
              </w:rPr>
              <w:t>Ebből elégtelen lakhatási körülményeket biztosító lakások száma</w:t>
            </w:r>
          </w:p>
        </w:tc>
        <w:tc>
          <w:tcPr>
            <w:tcW w:w="798" w:type="dxa"/>
            <w:tcBorders>
              <w:top w:val="nil"/>
              <w:left w:val="nil"/>
              <w:bottom w:val="single" w:sz="4" w:space="0" w:color="auto"/>
              <w:right w:val="single" w:sz="4" w:space="0" w:color="auto"/>
            </w:tcBorders>
            <w:shd w:val="clear" w:color="000000" w:fill="E2EFDA"/>
            <w:vAlign w:val="center"/>
            <w:hideMark/>
          </w:tcPr>
          <w:p w14:paraId="313BEC39" w14:textId="77777777" w:rsidR="00F13EFA" w:rsidRPr="00F13EFA" w:rsidRDefault="00F13EFA" w:rsidP="00F13EFA">
            <w:pPr>
              <w:jc w:val="center"/>
              <w:rPr>
                <w:rFonts w:ascii="Calibri" w:hAnsi="Calibri" w:cs="Calibri"/>
                <w:b/>
                <w:bCs/>
                <w:sz w:val="20"/>
                <w:szCs w:val="20"/>
              </w:rPr>
            </w:pPr>
            <w:r w:rsidRPr="00F13EFA">
              <w:rPr>
                <w:rFonts w:ascii="Calibri" w:hAnsi="Calibri" w:cs="Calibri"/>
                <w:b/>
                <w:bCs/>
                <w:sz w:val="20"/>
                <w:szCs w:val="20"/>
              </w:rPr>
              <w:t>Bérlakás állomány (db)</w:t>
            </w:r>
          </w:p>
        </w:tc>
        <w:tc>
          <w:tcPr>
            <w:tcW w:w="1294" w:type="dxa"/>
            <w:tcBorders>
              <w:top w:val="nil"/>
              <w:left w:val="nil"/>
              <w:bottom w:val="single" w:sz="4" w:space="0" w:color="auto"/>
              <w:right w:val="single" w:sz="4" w:space="0" w:color="auto"/>
            </w:tcBorders>
            <w:shd w:val="clear" w:color="000000" w:fill="E2EFDA"/>
            <w:vAlign w:val="center"/>
            <w:hideMark/>
          </w:tcPr>
          <w:p w14:paraId="62E220B2" w14:textId="77777777" w:rsidR="00F13EFA" w:rsidRPr="00F13EFA" w:rsidRDefault="00F13EFA" w:rsidP="00F13EFA">
            <w:pPr>
              <w:jc w:val="center"/>
              <w:rPr>
                <w:rFonts w:ascii="Calibri" w:hAnsi="Calibri" w:cs="Calibri"/>
                <w:b/>
                <w:bCs/>
                <w:sz w:val="20"/>
                <w:szCs w:val="20"/>
              </w:rPr>
            </w:pPr>
            <w:r w:rsidRPr="00F13EFA">
              <w:rPr>
                <w:rFonts w:ascii="Calibri" w:hAnsi="Calibri" w:cs="Calibri"/>
                <w:b/>
                <w:bCs/>
                <w:sz w:val="20"/>
                <w:szCs w:val="20"/>
              </w:rPr>
              <w:t>Ebből elégtelen lakhatási körülményeket biztosító lakások száma</w:t>
            </w:r>
          </w:p>
        </w:tc>
        <w:tc>
          <w:tcPr>
            <w:tcW w:w="1221" w:type="dxa"/>
            <w:tcBorders>
              <w:top w:val="nil"/>
              <w:left w:val="nil"/>
              <w:bottom w:val="single" w:sz="4" w:space="0" w:color="auto"/>
              <w:right w:val="single" w:sz="4" w:space="0" w:color="auto"/>
            </w:tcBorders>
            <w:shd w:val="clear" w:color="000000" w:fill="E2EFDA"/>
            <w:vAlign w:val="center"/>
            <w:hideMark/>
          </w:tcPr>
          <w:p w14:paraId="180D2C46" w14:textId="77777777" w:rsidR="00F13EFA" w:rsidRPr="00F13EFA" w:rsidRDefault="00F13EFA" w:rsidP="00F13EFA">
            <w:pPr>
              <w:jc w:val="center"/>
              <w:rPr>
                <w:rFonts w:ascii="Calibri" w:hAnsi="Calibri" w:cs="Calibri"/>
                <w:b/>
                <w:bCs/>
                <w:sz w:val="20"/>
                <w:szCs w:val="20"/>
              </w:rPr>
            </w:pPr>
            <w:r w:rsidRPr="00F13EFA">
              <w:rPr>
                <w:rFonts w:ascii="Calibri" w:hAnsi="Calibri" w:cs="Calibri"/>
                <w:b/>
                <w:bCs/>
                <w:sz w:val="20"/>
                <w:szCs w:val="20"/>
              </w:rPr>
              <w:t>Szociális lakásállomány (db)</w:t>
            </w:r>
          </w:p>
        </w:tc>
        <w:tc>
          <w:tcPr>
            <w:tcW w:w="1294" w:type="dxa"/>
            <w:tcBorders>
              <w:top w:val="nil"/>
              <w:left w:val="nil"/>
              <w:bottom w:val="single" w:sz="4" w:space="0" w:color="auto"/>
              <w:right w:val="single" w:sz="4" w:space="0" w:color="auto"/>
            </w:tcBorders>
            <w:shd w:val="clear" w:color="000000" w:fill="E2EFDA"/>
            <w:vAlign w:val="center"/>
            <w:hideMark/>
          </w:tcPr>
          <w:p w14:paraId="4C684A94" w14:textId="77777777" w:rsidR="00F13EFA" w:rsidRPr="00F13EFA" w:rsidRDefault="00F13EFA" w:rsidP="00F13EFA">
            <w:pPr>
              <w:jc w:val="center"/>
              <w:rPr>
                <w:rFonts w:ascii="Calibri" w:hAnsi="Calibri" w:cs="Calibri"/>
                <w:b/>
                <w:bCs/>
                <w:sz w:val="20"/>
                <w:szCs w:val="20"/>
              </w:rPr>
            </w:pPr>
            <w:r w:rsidRPr="00F13EFA">
              <w:rPr>
                <w:rFonts w:ascii="Calibri" w:hAnsi="Calibri" w:cs="Calibri"/>
                <w:b/>
                <w:bCs/>
                <w:sz w:val="20"/>
                <w:szCs w:val="20"/>
              </w:rPr>
              <w:t>Ebből elégtelen lakhatási körülményeket biztosító lakások száma</w:t>
            </w:r>
          </w:p>
        </w:tc>
        <w:tc>
          <w:tcPr>
            <w:tcW w:w="909" w:type="dxa"/>
            <w:tcBorders>
              <w:top w:val="nil"/>
              <w:left w:val="nil"/>
              <w:bottom w:val="single" w:sz="4" w:space="0" w:color="auto"/>
              <w:right w:val="single" w:sz="4" w:space="0" w:color="auto"/>
            </w:tcBorders>
            <w:shd w:val="clear" w:color="000000" w:fill="E2EFDA"/>
            <w:vAlign w:val="center"/>
            <w:hideMark/>
          </w:tcPr>
          <w:p w14:paraId="5801DEBD" w14:textId="77777777" w:rsidR="00F13EFA" w:rsidRPr="00F13EFA" w:rsidRDefault="00F13EFA" w:rsidP="00F13EFA">
            <w:pPr>
              <w:jc w:val="center"/>
              <w:rPr>
                <w:rFonts w:ascii="Calibri" w:hAnsi="Calibri" w:cs="Calibri"/>
                <w:b/>
                <w:bCs/>
                <w:sz w:val="20"/>
                <w:szCs w:val="20"/>
              </w:rPr>
            </w:pPr>
            <w:r w:rsidRPr="00F13EFA">
              <w:rPr>
                <w:rFonts w:ascii="Calibri" w:hAnsi="Calibri" w:cs="Calibri"/>
                <w:b/>
                <w:bCs/>
                <w:sz w:val="20"/>
                <w:szCs w:val="20"/>
              </w:rPr>
              <w:t>Egyéb lakáscélra használt nem lakáscélú ingatlanok (db)</w:t>
            </w:r>
          </w:p>
        </w:tc>
      </w:tr>
      <w:tr w:rsidR="00F13EFA" w:rsidRPr="00F13EFA" w14:paraId="122FC23A" w14:textId="77777777" w:rsidTr="00F13EFA">
        <w:trPr>
          <w:trHeight w:val="345"/>
        </w:trPr>
        <w:tc>
          <w:tcPr>
            <w:tcW w:w="477" w:type="dxa"/>
            <w:vMerge/>
            <w:tcBorders>
              <w:top w:val="nil"/>
              <w:left w:val="single" w:sz="4" w:space="0" w:color="auto"/>
              <w:bottom w:val="single" w:sz="4" w:space="0" w:color="auto"/>
              <w:right w:val="single" w:sz="4" w:space="0" w:color="auto"/>
            </w:tcBorders>
            <w:vAlign w:val="center"/>
            <w:hideMark/>
          </w:tcPr>
          <w:p w14:paraId="348F6C6E" w14:textId="77777777" w:rsidR="00F13EFA" w:rsidRPr="00F13EFA" w:rsidRDefault="00F13EFA" w:rsidP="00F13EFA">
            <w:pPr>
              <w:jc w:val="left"/>
              <w:rPr>
                <w:rFonts w:ascii="Calibri" w:hAnsi="Calibri" w:cs="Calibri"/>
                <w:b/>
                <w:bCs/>
                <w:sz w:val="20"/>
                <w:szCs w:val="20"/>
              </w:rPr>
            </w:pPr>
          </w:p>
        </w:tc>
        <w:tc>
          <w:tcPr>
            <w:tcW w:w="1256" w:type="dxa"/>
            <w:tcBorders>
              <w:top w:val="nil"/>
              <w:left w:val="nil"/>
              <w:bottom w:val="single" w:sz="4" w:space="0" w:color="auto"/>
              <w:right w:val="single" w:sz="4" w:space="0" w:color="auto"/>
            </w:tcBorders>
            <w:shd w:val="clear" w:color="000000" w:fill="E2EFDA"/>
            <w:noWrap/>
            <w:vAlign w:val="center"/>
            <w:hideMark/>
          </w:tcPr>
          <w:p w14:paraId="7D3F7639" w14:textId="77777777" w:rsidR="00F13EFA" w:rsidRPr="00F13EFA" w:rsidRDefault="00F13EFA" w:rsidP="00F13EFA">
            <w:pPr>
              <w:jc w:val="center"/>
              <w:rPr>
                <w:rFonts w:ascii="Calibri" w:hAnsi="Calibri" w:cs="Calibri"/>
                <w:b/>
                <w:bCs/>
                <w:sz w:val="22"/>
                <w:szCs w:val="22"/>
              </w:rPr>
            </w:pPr>
            <w:r w:rsidRPr="00F13EFA">
              <w:rPr>
                <w:rFonts w:ascii="Calibri" w:hAnsi="Calibri" w:cs="Calibri"/>
                <w:b/>
                <w:bCs/>
                <w:sz w:val="22"/>
                <w:szCs w:val="22"/>
              </w:rPr>
              <w:t>db</w:t>
            </w:r>
          </w:p>
        </w:tc>
        <w:tc>
          <w:tcPr>
            <w:tcW w:w="1294" w:type="dxa"/>
            <w:tcBorders>
              <w:top w:val="nil"/>
              <w:left w:val="nil"/>
              <w:bottom w:val="single" w:sz="4" w:space="0" w:color="auto"/>
              <w:right w:val="single" w:sz="4" w:space="0" w:color="auto"/>
            </w:tcBorders>
            <w:shd w:val="clear" w:color="000000" w:fill="E2EFDA"/>
            <w:noWrap/>
            <w:vAlign w:val="center"/>
            <w:hideMark/>
          </w:tcPr>
          <w:p w14:paraId="06A766BE" w14:textId="77777777" w:rsidR="00F13EFA" w:rsidRPr="00F13EFA" w:rsidRDefault="00F13EFA" w:rsidP="00F13EFA">
            <w:pPr>
              <w:jc w:val="center"/>
              <w:rPr>
                <w:rFonts w:ascii="Calibri" w:hAnsi="Calibri" w:cs="Calibri"/>
                <w:b/>
                <w:bCs/>
                <w:sz w:val="22"/>
                <w:szCs w:val="22"/>
              </w:rPr>
            </w:pPr>
            <w:r w:rsidRPr="00F13EFA">
              <w:rPr>
                <w:rFonts w:ascii="Calibri" w:hAnsi="Calibri" w:cs="Calibri"/>
                <w:b/>
                <w:bCs/>
                <w:sz w:val="22"/>
                <w:szCs w:val="22"/>
              </w:rPr>
              <w:t>db</w:t>
            </w:r>
          </w:p>
        </w:tc>
        <w:tc>
          <w:tcPr>
            <w:tcW w:w="798" w:type="dxa"/>
            <w:tcBorders>
              <w:top w:val="nil"/>
              <w:left w:val="nil"/>
              <w:bottom w:val="single" w:sz="4" w:space="0" w:color="auto"/>
              <w:right w:val="single" w:sz="4" w:space="0" w:color="auto"/>
            </w:tcBorders>
            <w:shd w:val="clear" w:color="000000" w:fill="E2EFDA"/>
            <w:noWrap/>
            <w:vAlign w:val="center"/>
            <w:hideMark/>
          </w:tcPr>
          <w:p w14:paraId="5F1D2837" w14:textId="77777777" w:rsidR="00F13EFA" w:rsidRPr="00F13EFA" w:rsidRDefault="00F13EFA" w:rsidP="00F13EFA">
            <w:pPr>
              <w:jc w:val="center"/>
              <w:rPr>
                <w:rFonts w:ascii="Calibri" w:hAnsi="Calibri" w:cs="Calibri"/>
                <w:b/>
                <w:bCs/>
                <w:sz w:val="22"/>
                <w:szCs w:val="22"/>
              </w:rPr>
            </w:pPr>
            <w:r w:rsidRPr="00F13EFA">
              <w:rPr>
                <w:rFonts w:ascii="Calibri" w:hAnsi="Calibri" w:cs="Calibri"/>
                <w:b/>
                <w:bCs/>
                <w:sz w:val="22"/>
                <w:szCs w:val="22"/>
              </w:rPr>
              <w:t>db</w:t>
            </w:r>
          </w:p>
        </w:tc>
        <w:tc>
          <w:tcPr>
            <w:tcW w:w="1294" w:type="dxa"/>
            <w:tcBorders>
              <w:top w:val="nil"/>
              <w:left w:val="nil"/>
              <w:bottom w:val="single" w:sz="4" w:space="0" w:color="auto"/>
              <w:right w:val="single" w:sz="4" w:space="0" w:color="auto"/>
            </w:tcBorders>
            <w:shd w:val="clear" w:color="000000" w:fill="E2EFDA"/>
            <w:noWrap/>
            <w:vAlign w:val="center"/>
            <w:hideMark/>
          </w:tcPr>
          <w:p w14:paraId="7C9CB1B9" w14:textId="77777777" w:rsidR="00F13EFA" w:rsidRPr="00F13EFA" w:rsidRDefault="00F13EFA" w:rsidP="00F13EFA">
            <w:pPr>
              <w:jc w:val="center"/>
              <w:rPr>
                <w:rFonts w:ascii="Calibri" w:hAnsi="Calibri" w:cs="Calibri"/>
                <w:b/>
                <w:bCs/>
                <w:sz w:val="22"/>
                <w:szCs w:val="22"/>
              </w:rPr>
            </w:pPr>
            <w:r w:rsidRPr="00F13EFA">
              <w:rPr>
                <w:rFonts w:ascii="Calibri" w:hAnsi="Calibri" w:cs="Calibri"/>
                <w:b/>
                <w:bCs/>
                <w:sz w:val="22"/>
                <w:szCs w:val="22"/>
              </w:rPr>
              <w:t>db</w:t>
            </w:r>
          </w:p>
        </w:tc>
        <w:tc>
          <w:tcPr>
            <w:tcW w:w="1221" w:type="dxa"/>
            <w:tcBorders>
              <w:top w:val="nil"/>
              <w:left w:val="nil"/>
              <w:bottom w:val="single" w:sz="4" w:space="0" w:color="auto"/>
              <w:right w:val="single" w:sz="4" w:space="0" w:color="auto"/>
            </w:tcBorders>
            <w:shd w:val="clear" w:color="000000" w:fill="E2EFDA"/>
            <w:noWrap/>
            <w:vAlign w:val="center"/>
            <w:hideMark/>
          </w:tcPr>
          <w:p w14:paraId="225B0E0E" w14:textId="77777777" w:rsidR="00F13EFA" w:rsidRPr="00F13EFA" w:rsidRDefault="00F13EFA" w:rsidP="00F13EFA">
            <w:pPr>
              <w:jc w:val="center"/>
              <w:rPr>
                <w:rFonts w:ascii="Calibri" w:hAnsi="Calibri" w:cs="Calibri"/>
                <w:b/>
                <w:bCs/>
                <w:sz w:val="22"/>
                <w:szCs w:val="22"/>
              </w:rPr>
            </w:pPr>
            <w:r w:rsidRPr="00F13EFA">
              <w:rPr>
                <w:rFonts w:ascii="Calibri" w:hAnsi="Calibri" w:cs="Calibri"/>
                <w:b/>
                <w:bCs/>
                <w:sz w:val="22"/>
                <w:szCs w:val="22"/>
              </w:rPr>
              <w:t>db</w:t>
            </w:r>
          </w:p>
        </w:tc>
        <w:tc>
          <w:tcPr>
            <w:tcW w:w="1294" w:type="dxa"/>
            <w:tcBorders>
              <w:top w:val="nil"/>
              <w:left w:val="nil"/>
              <w:bottom w:val="single" w:sz="4" w:space="0" w:color="auto"/>
              <w:right w:val="single" w:sz="4" w:space="0" w:color="auto"/>
            </w:tcBorders>
            <w:shd w:val="clear" w:color="000000" w:fill="E2EFDA"/>
            <w:noWrap/>
            <w:vAlign w:val="center"/>
            <w:hideMark/>
          </w:tcPr>
          <w:p w14:paraId="1A36EEB4" w14:textId="77777777" w:rsidR="00F13EFA" w:rsidRPr="00F13EFA" w:rsidRDefault="00F13EFA" w:rsidP="00F13EFA">
            <w:pPr>
              <w:jc w:val="center"/>
              <w:rPr>
                <w:rFonts w:ascii="Calibri" w:hAnsi="Calibri" w:cs="Calibri"/>
                <w:b/>
                <w:bCs/>
                <w:sz w:val="22"/>
                <w:szCs w:val="22"/>
              </w:rPr>
            </w:pPr>
            <w:r w:rsidRPr="00F13EFA">
              <w:rPr>
                <w:rFonts w:ascii="Calibri" w:hAnsi="Calibri" w:cs="Calibri"/>
                <w:b/>
                <w:bCs/>
                <w:sz w:val="22"/>
                <w:szCs w:val="22"/>
              </w:rPr>
              <w:t>db</w:t>
            </w:r>
          </w:p>
        </w:tc>
        <w:tc>
          <w:tcPr>
            <w:tcW w:w="909" w:type="dxa"/>
            <w:tcBorders>
              <w:top w:val="nil"/>
              <w:left w:val="nil"/>
              <w:bottom w:val="single" w:sz="4" w:space="0" w:color="auto"/>
              <w:right w:val="single" w:sz="4" w:space="0" w:color="auto"/>
            </w:tcBorders>
            <w:shd w:val="clear" w:color="000000" w:fill="E2EFDA"/>
            <w:noWrap/>
            <w:vAlign w:val="center"/>
            <w:hideMark/>
          </w:tcPr>
          <w:p w14:paraId="48702B09" w14:textId="77777777" w:rsidR="00F13EFA" w:rsidRPr="00F13EFA" w:rsidRDefault="00F13EFA" w:rsidP="00F13EFA">
            <w:pPr>
              <w:jc w:val="center"/>
              <w:rPr>
                <w:rFonts w:ascii="Calibri" w:hAnsi="Calibri" w:cs="Calibri"/>
                <w:b/>
                <w:bCs/>
                <w:sz w:val="22"/>
                <w:szCs w:val="22"/>
              </w:rPr>
            </w:pPr>
            <w:r w:rsidRPr="00F13EFA">
              <w:rPr>
                <w:rFonts w:ascii="Calibri" w:hAnsi="Calibri" w:cs="Calibri"/>
                <w:b/>
                <w:bCs/>
                <w:sz w:val="22"/>
                <w:szCs w:val="22"/>
              </w:rPr>
              <w:t>db</w:t>
            </w:r>
          </w:p>
        </w:tc>
      </w:tr>
      <w:tr w:rsidR="00F13EFA" w:rsidRPr="00F13EFA" w14:paraId="1A6737A3" w14:textId="77777777" w:rsidTr="00F13EFA">
        <w:trPr>
          <w:trHeight w:val="420"/>
        </w:trPr>
        <w:tc>
          <w:tcPr>
            <w:tcW w:w="477" w:type="dxa"/>
            <w:tcBorders>
              <w:top w:val="nil"/>
              <w:left w:val="single" w:sz="4" w:space="0" w:color="auto"/>
              <w:bottom w:val="single" w:sz="4" w:space="0" w:color="auto"/>
              <w:right w:val="single" w:sz="4" w:space="0" w:color="auto"/>
            </w:tcBorders>
            <w:shd w:val="clear" w:color="auto" w:fill="auto"/>
            <w:vAlign w:val="center"/>
            <w:hideMark/>
          </w:tcPr>
          <w:p w14:paraId="4D3AE943" w14:textId="77777777" w:rsidR="00F13EFA" w:rsidRPr="00F13EFA" w:rsidRDefault="00F13EFA" w:rsidP="00F13EFA">
            <w:pPr>
              <w:jc w:val="center"/>
              <w:rPr>
                <w:rFonts w:ascii="Calibri" w:hAnsi="Calibri" w:cs="Calibri"/>
                <w:sz w:val="22"/>
                <w:szCs w:val="22"/>
              </w:rPr>
            </w:pPr>
            <w:r w:rsidRPr="00F13EFA">
              <w:rPr>
                <w:rFonts w:ascii="Calibri" w:hAnsi="Calibri" w:cs="Calibri"/>
                <w:sz w:val="22"/>
                <w:szCs w:val="22"/>
              </w:rPr>
              <w:t>2016</w:t>
            </w:r>
          </w:p>
        </w:tc>
        <w:tc>
          <w:tcPr>
            <w:tcW w:w="1256" w:type="dxa"/>
            <w:tcBorders>
              <w:top w:val="nil"/>
              <w:left w:val="nil"/>
              <w:bottom w:val="single" w:sz="4" w:space="0" w:color="auto"/>
              <w:right w:val="single" w:sz="4" w:space="0" w:color="auto"/>
            </w:tcBorders>
            <w:shd w:val="clear" w:color="auto" w:fill="auto"/>
            <w:vAlign w:val="center"/>
            <w:hideMark/>
          </w:tcPr>
          <w:p w14:paraId="68138009"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50</w:t>
            </w:r>
          </w:p>
        </w:tc>
        <w:tc>
          <w:tcPr>
            <w:tcW w:w="1294" w:type="dxa"/>
            <w:tcBorders>
              <w:top w:val="nil"/>
              <w:left w:val="nil"/>
              <w:bottom w:val="single" w:sz="4" w:space="0" w:color="auto"/>
              <w:right w:val="single" w:sz="4" w:space="0" w:color="auto"/>
            </w:tcBorders>
            <w:shd w:val="clear" w:color="000000" w:fill="FFFFFF"/>
            <w:vAlign w:val="center"/>
            <w:hideMark/>
          </w:tcPr>
          <w:p w14:paraId="4F23CB29"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0</w:t>
            </w:r>
          </w:p>
        </w:tc>
        <w:tc>
          <w:tcPr>
            <w:tcW w:w="798" w:type="dxa"/>
            <w:tcBorders>
              <w:top w:val="nil"/>
              <w:left w:val="nil"/>
              <w:bottom w:val="single" w:sz="4" w:space="0" w:color="auto"/>
              <w:right w:val="single" w:sz="4" w:space="0" w:color="auto"/>
            </w:tcBorders>
            <w:shd w:val="clear" w:color="000000" w:fill="FFFFFF"/>
            <w:vAlign w:val="center"/>
            <w:hideMark/>
          </w:tcPr>
          <w:p w14:paraId="2B35C155"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0</w:t>
            </w:r>
          </w:p>
        </w:tc>
        <w:tc>
          <w:tcPr>
            <w:tcW w:w="1294" w:type="dxa"/>
            <w:tcBorders>
              <w:top w:val="nil"/>
              <w:left w:val="nil"/>
              <w:bottom w:val="single" w:sz="4" w:space="0" w:color="auto"/>
              <w:right w:val="single" w:sz="4" w:space="0" w:color="auto"/>
            </w:tcBorders>
            <w:shd w:val="clear" w:color="000000" w:fill="FFFFFF"/>
            <w:vAlign w:val="center"/>
            <w:hideMark/>
          </w:tcPr>
          <w:p w14:paraId="4846A0C3"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0</w:t>
            </w:r>
          </w:p>
        </w:tc>
        <w:tc>
          <w:tcPr>
            <w:tcW w:w="1221" w:type="dxa"/>
            <w:tcBorders>
              <w:top w:val="nil"/>
              <w:left w:val="nil"/>
              <w:bottom w:val="single" w:sz="4" w:space="0" w:color="auto"/>
              <w:right w:val="single" w:sz="4" w:space="0" w:color="auto"/>
            </w:tcBorders>
            <w:shd w:val="clear" w:color="000000" w:fill="FFFFFF"/>
            <w:vAlign w:val="center"/>
            <w:hideMark/>
          </w:tcPr>
          <w:p w14:paraId="58922C3C"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0</w:t>
            </w:r>
          </w:p>
        </w:tc>
        <w:tc>
          <w:tcPr>
            <w:tcW w:w="1294" w:type="dxa"/>
            <w:tcBorders>
              <w:top w:val="nil"/>
              <w:left w:val="nil"/>
              <w:bottom w:val="single" w:sz="4" w:space="0" w:color="auto"/>
              <w:right w:val="single" w:sz="4" w:space="0" w:color="auto"/>
            </w:tcBorders>
            <w:shd w:val="clear" w:color="000000" w:fill="FFFFFF"/>
            <w:vAlign w:val="center"/>
            <w:hideMark/>
          </w:tcPr>
          <w:p w14:paraId="7AB7DA00"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0</w:t>
            </w:r>
          </w:p>
        </w:tc>
        <w:tc>
          <w:tcPr>
            <w:tcW w:w="909" w:type="dxa"/>
            <w:tcBorders>
              <w:top w:val="nil"/>
              <w:left w:val="nil"/>
              <w:bottom w:val="single" w:sz="4" w:space="0" w:color="auto"/>
              <w:right w:val="single" w:sz="4" w:space="0" w:color="auto"/>
            </w:tcBorders>
            <w:shd w:val="clear" w:color="000000" w:fill="FFFFFF"/>
            <w:vAlign w:val="center"/>
            <w:hideMark/>
          </w:tcPr>
          <w:p w14:paraId="7A333AE4"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0</w:t>
            </w:r>
          </w:p>
        </w:tc>
      </w:tr>
      <w:tr w:rsidR="00F13EFA" w:rsidRPr="00F13EFA" w14:paraId="570D880E" w14:textId="77777777" w:rsidTr="00F13EFA">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14:paraId="04CE36F8" w14:textId="77777777" w:rsidR="00F13EFA" w:rsidRPr="00F13EFA" w:rsidRDefault="00F13EFA" w:rsidP="00F13EFA">
            <w:pPr>
              <w:jc w:val="center"/>
              <w:rPr>
                <w:rFonts w:ascii="Calibri" w:hAnsi="Calibri" w:cs="Calibri"/>
                <w:sz w:val="22"/>
                <w:szCs w:val="22"/>
              </w:rPr>
            </w:pPr>
            <w:r w:rsidRPr="00F13EFA">
              <w:rPr>
                <w:rFonts w:ascii="Calibri" w:hAnsi="Calibri" w:cs="Calibri"/>
                <w:sz w:val="22"/>
                <w:szCs w:val="22"/>
              </w:rPr>
              <w:t>2017</w:t>
            </w:r>
          </w:p>
        </w:tc>
        <w:tc>
          <w:tcPr>
            <w:tcW w:w="1256" w:type="dxa"/>
            <w:tcBorders>
              <w:top w:val="nil"/>
              <w:left w:val="nil"/>
              <w:bottom w:val="single" w:sz="4" w:space="0" w:color="auto"/>
              <w:right w:val="single" w:sz="4" w:space="0" w:color="auto"/>
            </w:tcBorders>
            <w:shd w:val="clear" w:color="auto" w:fill="auto"/>
            <w:vAlign w:val="center"/>
            <w:hideMark/>
          </w:tcPr>
          <w:p w14:paraId="761F77E5"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50</w:t>
            </w:r>
          </w:p>
        </w:tc>
        <w:tc>
          <w:tcPr>
            <w:tcW w:w="1294" w:type="dxa"/>
            <w:tcBorders>
              <w:top w:val="nil"/>
              <w:left w:val="nil"/>
              <w:bottom w:val="single" w:sz="4" w:space="0" w:color="auto"/>
              <w:right w:val="single" w:sz="4" w:space="0" w:color="auto"/>
            </w:tcBorders>
            <w:shd w:val="clear" w:color="000000" w:fill="FFFFFF"/>
            <w:vAlign w:val="center"/>
            <w:hideMark/>
          </w:tcPr>
          <w:p w14:paraId="3047880D"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0</w:t>
            </w:r>
          </w:p>
        </w:tc>
        <w:tc>
          <w:tcPr>
            <w:tcW w:w="798" w:type="dxa"/>
            <w:tcBorders>
              <w:top w:val="nil"/>
              <w:left w:val="nil"/>
              <w:bottom w:val="single" w:sz="4" w:space="0" w:color="auto"/>
              <w:right w:val="single" w:sz="4" w:space="0" w:color="auto"/>
            </w:tcBorders>
            <w:shd w:val="clear" w:color="000000" w:fill="FFFFFF"/>
            <w:vAlign w:val="center"/>
            <w:hideMark/>
          </w:tcPr>
          <w:p w14:paraId="433B17F0"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0</w:t>
            </w:r>
          </w:p>
        </w:tc>
        <w:tc>
          <w:tcPr>
            <w:tcW w:w="1294" w:type="dxa"/>
            <w:tcBorders>
              <w:top w:val="nil"/>
              <w:left w:val="nil"/>
              <w:bottom w:val="single" w:sz="4" w:space="0" w:color="auto"/>
              <w:right w:val="single" w:sz="4" w:space="0" w:color="auto"/>
            </w:tcBorders>
            <w:shd w:val="clear" w:color="000000" w:fill="FFFFFF"/>
            <w:vAlign w:val="center"/>
            <w:hideMark/>
          </w:tcPr>
          <w:p w14:paraId="4D123B63"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0</w:t>
            </w:r>
          </w:p>
        </w:tc>
        <w:tc>
          <w:tcPr>
            <w:tcW w:w="1221" w:type="dxa"/>
            <w:tcBorders>
              <w:top w:val="nil"/>
              <w:left w:val="nil"/>
              <w:bottom w:val="single" w:sz="4" w:space="0" w:color="auto"/>
              <w:right w:val="single" w:sz="4" w:space="0" w:color="auto"/>
            </w:tcBorders>
            <w:shd w:val="clear" w:color="000000" w:fill="FFFFFF"/>
            <w:vAlign w:val="center"/>
            <w:hideMark/>
          </w:tcPr>
          <w:p w14:paraId="4F7D1FB4"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0</w:t>
            </w:r>
          </w:p>
        </w:tc>
        <w:tc>
          <w:tcPr>
            <w:tcW w:w="1294" w:type="dxa"/>
            <w:tcBorders>
              <w:top w:val="nil"/>
              <w:left w:val="nil"/>
              <w:bottom w:val="single" w:sz="4" w:space="0" w:color="auto"/>
              <w:right w:val="single" w:sz="4" w:space="0" w:color="auto"/>
            </w:tcBorders>
            <w:shd w:val="clear" w:color="000000" w:fill="FFFFFF"/>
            <w:vAlign w:val="center"/>
            <w:hideMark/>
          </w:tcPr>
          <w:p w14:paraId="0E3614F6"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0</w:t>
            </w:r>
          </w:p>
        </w:tc>
        <w:tc>
          <w:tcPr>
            <w:tcW w:w="909" w:type="dxa"/>
            <w:tcBorders>
              <w:top w:val="nil"/>
              <w:left w:val="nil"/>
              <w:bottom w:val="single" w:sz="4" w:space="0" w:color="auto"/>
              <w:right w:val="single" w:sz="4" w:space="0" w:color="auto"/>
            </w:tcBorders>
            <w:shd w:val="clear" w:color="000000" w:fill="FFFFFF"/>
            <w:vAlign w:val="center"/>
            <w:hideMark/>
          </w:tcPr>
          <w:p w14:paraId="4BCEC94E"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0</w:t>
            </w:r>
          </w:p>
        </w:tc>
      </w:tr>
      <w:tr w:rsidR="00F13EFA" w:rsidRPr="00F13EFA" w14:paraId="44445764" w14:textId="77777777" w:rsidTr="00F13EFA">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14:paraId="3D296F4E" w14:textId="77777777" w:rsidR="00F13EFA" w:rsidRPr="00F13EFA" w:rsidRDefault="00F13EFA" w:rsidP="00F13EFA">
            <w:pPr>
              <w:jc w:val="center"/>
              <w:rPr>
                <w:rFonts w:ascii="Calibri" w:hAnsi="Calibri" w:cs="Calibri"/>
                <w:sz w:val="22"/>
                <w:szCs w:val="22"/>
              </w:rPr>
            </w:pPr>
            <w:r w:rsidRPr="00F13EFA">
              <w:rPr>
                <w:rFonts w:ascii="Calibri" w:hAnsi="Calibri" w:cs="Calibri"/>
                <w:sz w:val="22"/>
                <w:szCs w:val="22"/>
              </w:rPr>
              <w:t>2018</w:t>
            </w:r>
          </w:p>
        </w:tc>
        <w:tc>
          <w:tcPr>
            <w:tcW w:w="1256" w:type="dxa"/>
            <w:tcBorders>
              <w:top w:val="nil"/>
              <w:left w:val="nil"/>
              <w:bottom w:val="single" w:sz="4" w:space="0" w:color="auto"/>
              <w:right w:val="single" w:sz="4" w:space="0" w:color="auto"/>
            </w:tcBorders>
            <w:shd w:val="clear" w:color="auto" w:fill="auto"/>
            <w:vAlign w:val="center"/>
            <w:hideMark/>
          </w:tcPr>
          <w:p w14:paraId="799FE497"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50</w:t>
            </w:r>
          </w:p>
        </w:tc>
        <w:tc>
          <w:tcPr>
            <w:tcW w:w="1294" w:type="dxa"/>
            <w:tcBorders>
              <w:top w:val="nil"/>
              <w:left w:val="nil"/>
              <w:bottom w:val="single" w:sz="4" w:space="0" w:color="auto"/>
              <w:right w:val="single" w:sz="4" w:space="0" w:color="auto"/>
            </w:tcBorders>
            <w:shd w:val="clear" w:color="000000" w:fill="FFFFFF"/>
            <w:vAlign w:val="center"/>
            <w:hideMark/>
          </w:tcPr>
          <w:p w14:paraId="06116C38"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0</w:t>
            </w:r>
          </w:p>
        </w:tc>
        <w:tc>
          <w:tcPr>
            <w:tcW w:w="798" w:type="dxa"/>
            <w:tcBorders>
              <w:top w:val="nil"/>
              <w:left w:val="nil"/>
              <w:bottom w:val="single" w:sz="4" w:space="0" w:color="auto"/>
              <w:right w:val="single" w:sz="4" w:space="0" w:color="auto"/>
            </w:tcBorders>
            <w:shd w:val="clear" w:color="000000" w:fill="FFFFFF"/>
            <w:vAlign w:val="center"/>
            <w:hideMark/>
          </w:tcPr>
          <w:p w14:paraId="65716174"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0</w:t>
            </w:r>
          </w:p>
        </w:tc>
        <w:tc>
          <w:tcPr>
            <w:tcW w:w="1294" w:type="dxa"/>
            <w:tcBorders>
              <w:top w:val="nil"/>
              <w:left w:val="nil"/>
              <w:bottom w:val="single" w:sz="4" w:space="0" w:color="auto"/>
              <w:right w:val="single" w:sz="4" w:space="0" w:color="auto"/>
            </w:tcBorders>
            <w:shd w:val="clear" w:color="000000" w:fill="FFFFFF"/>
            <w:vAlign w:val="center"/>
            <w:hideMark/>
          </w:tcPr>
          <w:p w14:paraId="49B4996C"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0</w:t>
            </w:r>
          </w:p>
        </w:tc>
        <w:tc>
          <w:tcPr>
            <w:tcW w:w="1221" w:type="dxa"/>
            <w:tcBorders>
              <w:top w:val="nil"/>
              <w:left w:val="nil"/>
              <w:bottom w:val="single" w:sz="4" w:space="0" w:color="auto"/>
              <w:right w:val="single" w:sz="4" w:space="0" w:color="auto"/>
            </w:tcBorders>
            <w:shd w:val="clear" w:color="000000" w:fill="FFFFFF"/>
            <w:vAlign w:val="center"/>
            <w:hideMark/>
          </w:tcPr>
          <w:p w14:paraId="306EAEDC"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0</w:t>
            </w:r>
          </w:p>
        </w:tc>
        <w:tc>
          <w:tcPr>
            <w:tcW w:w="1294" w:type="dxa"/>
            <w:tcBorders>
              <w:top w:val="nil"/>
              <w:left w:val="nil"/>
              <w:bottom w:val="single" w:sz="4" w:space="0" w:color="auto"/>
              <w:right w:val="single" w:sz="4" w:space="0" w:color="auto"/>
            </w:tcBorders>
            <w:shd w:val="clear" w:color="000000" w:fill="FFFFFF"/>
            <w:vAlign w:val="center"/>
            <w:hideMark/>
          </w:tcPr>
          <w:p w14:paraId="2136F39B"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0</w:t>
            </w:r>
          </w:p>
        </w:tc>
        <w:tc>
          <w:tcPr>
            <w:tcW w:w="909" w:type="dxa"/>
            <w:tcBorders>
              <w:top w:val="nil"/>
              <w:left w:val="nil"/>
              <w:bottom w:val="single" w:sz="4" w:space="0" w:color="auto"/>
              <w:right w:val="single" w:sz="4" w:space="0" w:color="auto"/>
            </w:tcBorders>
            <w:shd w:val="clear" w:color="000000" w:fill="FFFFFF"/>
            <w:vAlign w:val="center"/>
            <w:hideMark/>
          </w:tcPr>
          <w:p w14:paraId="542C584D"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0</w:t>
            </w:r>
          </w:p>
        </w:tc>
      </w:tr>
      <w:tr w:rsidR="00F13EFA" w:rsidRPr="00F13EFA" w14:paraId="744D6922" w14:textId="77777777" w:rsidTr="00F13EFA">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14:paraId="0CD973DE" w14:textId="77777777" w:rsidR="00F13EFA" w:rsidRPr="00F13EFA" w:rsidRDefault="00F13EFA" w:rsidP="00F13EFA">
            <w:pPr>
              <w:jc w:val="center"/>
              <w:rPr>
                <w:rFonts w:ascii="Calibri" w:hAnsi="Calibri" w:cs="Calibri"/>
                <w:sz w:val="22"/>
                <w:szCs w:val="22"/>
              </w:rPr>
            </w:pPr>
            <w:r w:rsidRPr="00F13EFA">
              <w:rPr>
                <w:rFonts w:ascii="Calibri" w:hAnsi="Calibri" w:cs="Calibri"/>
                <w:sz w:val="22"/>
                <w:szCs w:val="22"/>
              </w:rPr>
              <w:t>2019</w:t>
            </w:r>
          </w:p>
        </w:tc>
        <w:tc>
          <w:tcPr>
            <w:tcW w:w="1256" w:type="dxa"/>
            <w:tcBorders>
              <w:top w:val="nil"/>
              <w:left w:val="nil"/>
              <w:bottom w:val="single" w:sz="4" w:space="0" w:color="auto"/>
              <w:right w:val="single" w:sz="4" w:space="0" w:color="auto"/>
            </w:tcBorders>
            <w:shd w:val="clear" w:color="auto" w:fill="auto"/>
            <w:vAlign w:val="center"/>
            <w:hideMark/>
          </w:tcPr>
          <w:p w14:paraId="0D3ECBA4"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50</w:t>
            </w:r>
          </w:p>
        </w:tc>
        <w:tc>
          <w:tcPr>
            <w:tcW w:w="1294" w:type="dxa"/>
            <w:tcBorders>
              <w:top w:val="nil"/>
              <w:left w:val="nil"/>
              <w:bottom w:val="single" w:sz="4" w:space="0" w:color="auto"/>
              <w:right w:val="single" w:sz="4" w:space="0" w:color="auto"/>
            </w:tcBorders>
            <w:shd w:val="clear" w:color="000000" w:fill="FFFFFF"/>
            <w:vAlign w:val="center"/>
            <w:hideMark/>
          </w:tcPr>
          <w:p w14:paraId="3D170AB3"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0</w:t>
            </w:r>
          </w:p>
        </w:tc>
        <w:tc>
          <w:tcPr>
            <w:tcW w:w="798" w:type="dxa"/>
            <w:tcBorders>
              <w:top w:val="nil"/>
              <w:left w:val="nil"/>
              <w:bottom w:val="single" w:sz="4" w:space="0" w:color="auto"/>
              <w:right w:val="single" w:sz="4" w:space="0" w:color="auto"/>
            </w:tcBorders>
            <w:shd w:val="clear" w:color="000000" w:fill="FFFFFF"/>
            <w:vAlign w:val="center"/>
            <w:hideMark/>
          </w:tcPr>
          <w:p w14:paraId="380250BE"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0</w:t>
            </w:r>
          </w:p>
        </w:tc>
        <w:tc>
          <w:tcPr>
            <w:tcW w:w="1294" w:type="dxa"/>
            <w:tcBorders>
              <w:top w:val="nil"/>
              <w:left w:val="nil"/>
              <w:bottom w:val="single" w:sz="4" w:space="0" w:color="auto"/>
              <w:right w:val="single" w:sz="4" w:space="0" w:color="auto"/>
            </w:tcBorders>
            <w:shd w:val="clear" w:color="000000" w:fill="FFFFFF"/>
            <w:vAlign w:val="center"/>
            <w:hideMark/>
          </w:tcPr>
          <w:p w14:paraId="4BE04916"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0</w:t>
            </w:r>
          </w:p>
        </w:tc>
        <w:tc>
          <w:tcPr>
            <w:tcW w:w="1221" w:type="dxa"/>
            <w:tcBorders>
              <w:top w:val="nil"/>
              <w:left w:val="nil"/>
              <w:bottom w:val="single" w:sz="4" w:space="0" w:color="auto"/>
              <w:right w:val="single" w:sz="4" w:space="0" w:color="auto"/>
            </w:tcBorders>
            <w:shd w:val="clear" w:color="000000" w:fill="FFFFFF"/>
            <w:vAlign w:val="center"/>
            <w:hideMark/>
          </w:tcPr>
          <w:p w14:paraId="7660B671"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0</w:t>
            </w:r>
          </w:p>
        </w:tc>
        <w:tc>
          <w:tcPr>
            <w:tcW w:w="1294" w:type="dxa"/>
            <w:tcBorders>
              <w:top w:val="nil"/>
              <w:left w:val="nil"/>
              <w:bottom w:val="single" w:sz="4" w:space="0" w:color="auto"/>
              <w:right w:val="single" w:sz="4" w:space="0" w:color="auto"/>
            </w:tcBorders>
            <w:shd w:val="clear" w:color="000000" w:fill="FFFFFF"/>
            <w:vAlign w:val="center"/>
            <w:hideMark/>
          </w:tcPr>
          <w:p w14:paraId="77440B01"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0</w:t>
            </w:r>
          </w:p>
        </w:tc>
        <w:tc>
          <w:tcPr>
            <w:tcW w:w="909" w:type="dxa"/>
            <w:tcBorders>
              <w:top w:val="nil"/>
              <w:left w:val="nil"/>
              <w:bottom w:val="single" w:sz="4" w:space="0" w:color="auto"/>
              <w:right w:val="single" w:sz="4" w:space="0" w:color="auto"/>
            </w:tcBorders>
            <w:shd w:val="clear" w:color="000000" w:fill="FFFFFF"/>
            <w:vAlign w:val="center"/>
            <w:hideMark/>
          </w:tcPr>
          <w:p w14:paraId="08670C3E"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0</w:t>
            </w:r>
          </w:p>
        </w:tc>
      </w:tr>
      <w:tr w:rsidR="00F13EFA" w:rsidRPr="00F13EFA" w14:paraId="1F8F2486" w14:textId="77777777" w:rsidTr="00F13EFA">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14:paraId="58C7298C" w14:textId="77777777" w:rsidR="00F13EFA" w:rsidRPr="00F13EFA" w:rsidRDefault="00F13EFA" w:rsidP="00F13EFA">
            <w:pPr>
              <w:jc w:val="center"/>
              <w:rPr>
                <w:rFonts w:ascii="Calibri" w:hAnsi="Calibri" w:cs="Calibri"/>
                <w:sz w:val="22"/>
                <w:szCs w:val="22"/>
              </w:rPr>
            </w:pPr>
            <w:r w:rsidRPr="00F13EFA">
              <w:rPr>
                <w:rFonts w:ascii="Calibri" w:hAnsi="Calibri" w:cs="Calibri"/>
                <w:sz w:val="22"/>
                <w:szCs w:val="22"/>
              </w:rPr>
              <w:t>2020</w:t>
            </w:r>
          </w:p>
        </w:tc>
        <w:tc>
          <w:tcPr>
            <w:tcW w:w="1256" w:type="dxa"/>
            <w:tcBorders>
              <w:top w:val="nil"/>
              <w:left w:val="nil"/>
              <w:bottom w:val="single" w:sz="4" w:space="0" w:color="auto"/>
              <w:right w:val="single" w:sz="4" w:space="0" w:color="auto"/>
            </w:tcBorders>
            <w:shd w:val="clear" w:color="auto" w:fill="auto"/>
            <w:vAlign w:val="center"/>
            <w:hideMark/>
          </w:tcPr>
          <w:p w14:paraId="6B91C4C9"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50</w:t>
            </w:r>
          </w:p>
        </w:tc>
        <w:tc>
          <w:tcPr>
            <w:tcW w:w="1294" w:type="dxa"/>
            <w:tcBorders>
              <w:top w:val="nil"/>
              <w:left w:val="nil"/>
              <w:bottom w:val="single" w:sz="4" w:space="0" w:color="auto"/>
              <w:right w:val="single" w:sz="4" w:space="0" w:color="auto"/>
            </w:tcBorders>
            <w:shd w:val="clear" w:color="000000" w:fill="FFFFFF"/>
            <w:vAlign w:val="center"/>
            <w:hideMark/>
          </w:tcPr>
          <w:p w14:paraId="5237468F"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0</w:t>
            </w:r>
          </w:p>
        </w:tc>
        <w:tc>
          <w:tcPr>
            <w:tcW w:w="798" w:type="dxa"/>
            <w:tcBorders>
              <w:top w:val="nil"/>
              <w:left w:val="nil"/>
              <w:bottom w:val="single" w:sz="4" w:space="0" w:color="auto"/>
              <w:right w:val="single" w:sz="4" w:space="0" w:color="auto"/>
            </w:tcBorders>
            <w:shd w:val="clear" w:color="000000" w:fill="FFFFFF"/>
            <w:vAlign w:val="center"/>
            <w:hideMark/>
          </w:tcPr>
          <w:p w14:paraId="2D9AB963"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0</w:t>
            </w:r>
          </w:p>
        </w:tc>
        <w:tc>
          <w:tcPr>
            <w:tcW w:w="1294" w:type="dxa"/>
            <w:tcBorders>
              <w:top w:val="nil"/>
              <w:left w:val="nil"/>
              <w:bottom w:val="single" w:sz="4" w:space="0" w:color="auto"/>
              <w:right w:val="single" w:sz="4" w:space="0" w:color="auto"/>
            </w:tcBorders>
            <w:shd w:val="clear" w:color="000000" w:fill="FFFFFF"/>
            <w:vAlign w:val="center"/>
            <w:hideMark/>
          </w:tcPr>
          <w:p w14:paraId="23C6D1D9"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0</w:t>
            </w:r>
          </w:p>
        </w:tc>
        <w:tc>
          <w:tcPr>
            <w:tcW w:w="1221" w:type="dxa"/>
            <w:tcBorders>
              <w:top w:val="nil"/>
              <w:left w:val="nil"/>
              <w:bottom w:val="single" w:sz="4" w:space="0" w:color="auto"/>
              <w:right w:val="single" w:sz="4" w:space="0" w:color="auto"/>
            </w:tcBorders>
            <w:shd w:val="clear" w:color="000000" w:fill="FFFFFF"/>
            <w:vAlign w:val="center"/>
            <w:hideMark/>
          </w:tcPr>
          <w:p w14:paraId="1D6D453B"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0</w:t>
            </w:r>
          </w:p>
        </w:tc>
        <w:tc>
          <w:tcPr>
            <w:tcW w:w="1294" w:type="dxa"/>
            <w:tcBorders>
              <w:top w:val="nil"/>
              <w:left w:val="nil"/>
              <w:bottom w:val="single" w:sz="4" w:space="0" w:color="auto"/>
              <w:right w:val="single" w:sz="4" w:space="0" w:color="auto"/>
            </w:tcBorders>
            <w:shd w:val="clear" w:color="000000" w:fill="FFFFFF"/>
            <w:vAlign w:val="center"/>
            <w:hideMark/>
          </w:tcPr>
          <w:p w14:paraId="0405A248"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0</w:t>
            </w:r>
          </w:p>
        </w:tc>
        <w:tc>
          <w:tcPr>
            <w:tcW w:w="909" w:type="dxa"/>
            <w:tcBorders>
              <w:top w:val="nil"/>
              <w:left w:val="nil"/>
              <w:bottom w:val="single" w:sz="4" w:space="0" w:color="auto"/>
              <w:right w:val="single" w:sz="4" w:space="0" w:color="auto"/>
            </w:tcBorders>
            <w:shd w:val="clear" w:color="000000" w:fill="FFFFFF"/>
            <w:vAlign w:val="center"/>
            <w:hideMark/>
          </w:tcPr>
          <w:p w14:paraId="672F6052"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0</w:t>
            </w:r>
          </w:p>
        </w:tc>
      </w:tr>
      <w:tr w:rsidR="00F13EFA" w:rsidRPr="00F13EFA" w14:paraId="38B156FF" w14:textId="77777777" w:rsidTr="00F13EFA">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14:paraId="5178F063" w14:textId="77777777" w:rsidR="00F13EFA" w:rsidRPr="00F13EFA" w:rsidRDefault="00F13EFA" w:rsidP="00F13EFA">
            <w:pPr>
              <w:jc w:val="center"/>
              <w:rPr>
                <w:rFonts w:ascii="Calibri" w:hAnsi="Calibri" w:cs="Calibri"/>
                <w:sz w:val="22"/>
                <w:szCs w:val="22"/>
              </w:rPr>
            </w:pPr>
            <w:r w:rsidRPr="00F13EFA">
              <w:rPr>
                <w:rFonts w:ascii="Calibri" w:hAnsi="Calibri" w:cs="Calibri"/>
                <w:sz w:val="22"/>
                <w:szCs w:val="22"/>
              </w:rPr>
              <w:t>2021</w:t>
            </w:r>
          </w:p>
        </w:tc>
        <w:tc>
          <w:tcPr>
            <w:tcW w:w="1256" w:type="dxa"/>
            <w:tcBorders>
              <w:top w:val="nil"/>
              <w:left w:val="nil"/>
              <w:bottom w:val="single" w:sz="4" w:space="0" w:color="auto"/>
              <w:right w:val="single" w:sz="4" w:space="0" w:color="auto"/>
            </w:tcBorders>
            <w:shd w:val="clear" w:color="auto" w:fill="auto"/>
            <w:vAlign w:val="center"/>
            <w:hideMark/>
          </w:tcPr>
          <w:p w14:paraId="27AAD949"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49</w:t>
            </w:r>
          </w:p>
        </w:tc>
        <w:tc>
          <w:tcPr>
            <w:tcW w:w="1294" w:type="dxa"/>
            <w:tcBorders>
              <w:top w:val="nil"/>
              <w:left w:val="nil"/>
              <w:bottom w:val="single" w:sz="4" w:space="0" w:color="auto"/>
              <w:right w:val="single" w:sz="4" w:space="0" w:color="auto"/>
            </w:tcBorders>
            <w:shd w:val="clear" w:color="000000" w:fill="FFFFFF"/>
            <w:vAlign w:val="center"/>
            <w:hideMark/>
          </w:tcPr>
          <w:p w14:paraId="605E9EC2"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0</w:t>
            </w:r>
          </w:p>
        </w:tc>
        <w:tc>
          <w:tcPr>
            <w:tcW w:w="798" w:type="dxa"/>
            <w:tcBorders>
              <w:top w:val="nil"/>
              <w:left w:val="nil"/>
              <w:bottom w:val="single" w:sz="4" w:space="0" w:color="auto"/>
              <w:right w:val="single" w:sz="4" w:space="0" w:color="auto"/>
            </w:tcBorders>
            <w:shd w:val="clear" w:color="000000" w:fill="FFFFFF"/>
            <w:vAlign w:val="center"/>
            <w:hideMark/>
          </w:tcPr>
          <w:p w14:paraId="28FD5F21"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0</w:t>
            </w:r>
          </w:p>
        </w:tc>
        <w:tc>
          <w:tcPr>
            <w:tcW w:w="1294" w:type="dxa"/>
            <w:tcBorders>
              <w:top w:val="nil"/>
              <w:left w:val="nil"/>
              <w:bottom w:val="single" w:sz="4" w:space="0" w:color="auto"/>
              <w:right w:val="single" w:sz="4" w:space="0" w:color="auto"/>
            </w:tcBorders>
            <w:shd w:val="clear" w:color="000000" w:fill="FFFFFF"/>
            <w:vAlign w:val="center"/>
            <w:hideMark/>
          </w:tcPr>
          <w:p w14:paraId="1B3748FC"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0</w:t>
            </w:r>
          </w:p>
        </w:tc>
        <w:tc>
          <w:tcPr>
            <w:tcW w:w="1221" w:type="dxa"/>
            <w:tcBorders>
              <w:top w:val="nil"/>
              <w:left w:val="nil"/>
              <w:bottom w:val="single" w:sz="4" w:space="0" w:color="auto"/>
              <w:right w:val="single" w:sz="4" w:space="0" w:color="auto"/>
            </w:tcBorders>
            <w:shd w:val="clear" w:color="000000" w:fill="FFFFFF"/>
            <w:vAlign w:val="center"/>
            <w:hideMark/>
          </w:tcPr>
          <w:p w14:paraId="32F7B6C7"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0</w:t>
            </w:r>
          </w:p>
        </w:tc>
        <w:tc>
          <w:tcPr>
            <w:tcW w:w="1294" w:type="dxa"/>
            <w:tcBorders>
              <w:top w:val="nil"/>
              <w:left w:val="nil"/>
              <w:bottom w:val="single" w:sz="4" w:space="0" w:color="auto"/>
              <w:right w:val="single" w:sz="4" w:space="0" w:color="auto"/>
            </w:tcBorders>
            <w:shd w:val="clear" w:color="000000" w:fill="FFFFFF"/>
            <w:vAlign w:val="center"/>
            <w:hideMark/>
          </w:tcPr>
          <w:p w14:paraId="642BB1DA"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0</w:t>
            </w:r>
          </w:p>
        </w:tc>
        <w:tc>
          <w:tcPr>
            <w:tcW w:w="909" w:type="dxa"/>
            <w:tcBorders>
              <w:top w:val="nil"/>
              <w:left w:val="nil"/>
              <w:bottom w:val="single" w:sz="4" w:space="0" w:color="auto"/>
              <w:right w:val="single" w:sz="4" w:space="0" w:color="auto"/>
            </w:tcBorders>
            <w:shd w:val="clear" w:color="000000" w:fill="FFFFFF"/>
            <w:vAlign w:val="center"/>
            <w:hideMark/>
          </w:tcPr>
          <w:p w14:paraId="7B52F5EC"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0</w:t>
            </w:r>
          </w:p>
        </w:tc>
      </w:tr>
      <w:tr w:rsidR="00F13EFA" w:rsidRPr="00F13EFA" w14:paraId="1EB23C7B" w14:textId="77777777" w:rsidTr="00F13EFA">
        <w:trPr>
          <w:trHeight w:val="300"/>
        </w:trPr>
        <w:tc>
          <w:tcPr>
            <w:tcW w:w="5119" w:type="dxa"/>
            <w:gridSpan w:val="5"/>
            <w:tcBorders>
              <w:top w:val="nil"/>
              <w:left w:val="nil"/>
              <w:bottom w:val="nil"/>
              <w:right w:val="nil"/>
            </w:tcBorders>
            <w:shd w:val="clear" w:color="auto" w:fill="auto"/>
            <w:noWrap/>
            <w:vAlign w:val="bottom"/>
            <w:hideMark/>
          </w:tcPr>
          <w:p w14:paraId="06633CA6" w14:textId="77777777" w:rsidR="00F13EFA" w:rsidRPr="00F13EFA" w:rsidRDefault="00F13EFA" w:rsidP="00F13EFA">
            <w:pPr>
              <w:jc w:val="left"/>
              <w:rPr>
                <w:rFonts w:ascii="Calibri" w:hAnsi="Calibri" w:cs="Calibri"/>
                <w:sz w:val="22"/>
                <w:szCs w:val="22"/>
              </w:rPr>
            </w:pPr>
            <w:r w:rsidRPr="00F13EFA">
              <w:rPr>
                <w:rFonts w:ascii="Calibri" w:hAnsi="Calibri" w:cs="Calibri"/>
                <w:sz w:val="22"/>
                <w:szCs w:val="22"/>
              </w:rPr>
              <w:t xml:space="preserve">Forrás: </w:t>
            </w:r>
            <w:proofErr w:type="spellStart"/>
            <w:r w:rsidRPr="00F13EFA">
              <w:rPr>
                <w:rFonts w:ascii="Calibri" w:hAnsi="Calibri" w:cs="Calibri"/>
                <w:sz w:val="22"/>
                <w:szCs w:val="22"/>
              </w:rPr>
              <w:t>TeIR</w:t>
            </w:r>
            <w:proofErr w:type="spellEnd"/>
            <w:r w:rsidRPr="00F13EFA">
              <w:rPr>
                <w:rFonts w:ascii="Calibri" w:hAnsi="Calibri" w:cs="Calibri"/>
                <w:sz w:val="22"/>
                <w:szCs w:val="22"/>
              </w:rPr>
              <w:t xml:space="preserve">, KSH </w:t>
            </w:r>
            <w:proofErr w:type="spellStart"/>
            <w:r w:rsidRPr="00F13EFA">
              <w:rPr>
                <w:rFonts w:ascii="Calibri" w:hAnsi="Calibri" w:cs="Calibri"/>
                <w:sz w:val="22"/>
                <w:szCs w:val="22"/>
              </w:rPr>
              <w:t>Tstar</w:t>
            </w:r>
            <w:proofErr w:type="spellEnd"/>
            <w:r w:rsidRPr="00F13EFA">
              <w:rPr>
                <w:rFonts w:ascii="Calibri" w:hAnsi="Calibri" w:cs="Calibri"/>
                <w:sz w:val="22"/>
                <w:szCs w:val="22"/>
              </w:rPr>
              <w:t>, önkormányzati adatok</w:t>
            </w:r>
          </w:p>
        </w:tc>
        <w:tc>
          <w:tcPr>
            <w:tcW w:w="1221" w:type="dxa"/>
            <w:tcBorders>
              <w:top w:val="nil"/>
              <w:left w:val="nil"/>
              <w:bottom w:val="nil"/>
              <w:right w:val="nil"/>
            </w:tcBorders>
            <w:shd w:val="clear" w:color="auto" w:fill="auto"/>
            <w:noWrap/>
            <w:vAlign w:val="bottom"/>
            <w:hideMark/>
          </w:tcPr>
          <w:p w14:paraId="281A4EC6" w14:textId="77777777" w:rsidR="00F13EFA" w:rsidRPr="00F13EFA" w:rsidRDefault="00F13EFA" w:rsidP="00F13EFA">
            <w:pPr>
              <w:jc w:val="left"/>
              <w:rPr>
                <w:rFonts w:ascii="Calibri" w:hAnsi="Calibri" w:cs="Calibri"/>
                <w:sz w:val="22"/>
                <w:szCs w:val="22"/>
              </w:rPr>
            </w:pPr>
          </w:p>
        </w:tc>
        <w:tc>
          <w:tcPr>
            <w:tcW w:w="1294" w:type="dxa"/>
            <w:tcBorders>
              <w:top w:val="nil"/>
              <w:left w:val="nil"/>
              <w:bottom w:val="nil"/>
              <w:right w:val="nil"/>
            </w:tcBorders>
            <w:shd w:val="clear" w:color="auto" w:fill="auto"/>
            <w:noWrap/>
            <w:vAlign w:val="bottom"/>
            <w:hideMark/>
          </w:tcPr>
          <w:p w14:paraId="144CCAB0" w14:textId="77777777" w:rsidR="00F13EFA" w:rsidRPr="00F13EFA" w:rsidRDefault="00F13EFA" w:rsidP="00F13EFA">
            <w:pPr>
              <w:jc w:val="left"/>
              <w:rPr>
                <w:sz w:val="20"/>
                <w:szCs w:val="20"/>
              </w:rPr>
            </w:pPr>
          </w:p>
        </w:tc>
        <w:tc>
          <w:tcPr>
            <w:tcW w:w="909" w:type="dxa"/>
            <w:tcBorders>
              <w:top w:val="nil"/>
              <w:left w:val="nil"/>
              <w:bottom w:val="nil"/>
              <w:right w:val="nil"/>
            </w:tcBorders>
            <w:shd w:val="clear" w:color="auto" w:fill="auto"/>
            <w:noWrap/>
            <w:vAlign w:val="bottom"/>
            <w:hideMark/>
          </w:tcPr>
          <w:p w14:paraId="610883B9" w14:textId="77777777" w:rsidR="00F13EFA" w:rsidRPr="00F13EFA" w:rsidRDefault="00F13EFA" w:rsidP="00F13EFA">
            <w:pPr>
              <w:jc w:val="left"/>
              <w:rPr>
                <w:sz w:val="20"/>
                <w:szCs w:val="20"/>
              </w:rPr>
            </w:pPr>
          </w:p>
        </w:tc>
      </w:tr>
    </w:tbl>
    <w:p w14:paraId="1E58190F" w14:textId="77777777" w:rsidR="00B956E8" w:rsidRDefault="00B956E8" w:rsidP="009E27FE">
      <w:pPr>
        <w:ind w:left="993" w:hanging="33"/>
      </w:pPr>
    </w:p>
    <w:p w14:paraId="34C6212D" w14:textId="77777777" w:rsidR="00C3279C" w:rsidRPr="009E27FE" w:rsidRDefault="009E27FE" w:rsidP="009E27FE">
      <w:pPr>
        <w:ind w:left="993" w:hanging="33"/>
      </w:pPr>
      <w:r w:rsidRPr="009E27FE">
        <w:t>Magyarországon továbbra sem elterjedtek a bérlakások, míg az EU államaiban átlagosan a lakók 30%-a lakik bérlakásban, addig Magyarországon országosan 6,5%. Az önkormányzat bérlakással egyáltalán nem rendelkezik, ez a forma nem jellemző a településen.</w:t>
      </w:r>
    </w:p>
    <w:p w14:paraId="2FF39530" w14:textId="77777777" w:rsidR="006865E8" w:rsidRPr="00CB59E1" w:rsidRDefault="006865E8" w:rsidP="007A0357">
      <w:pPr>
        <w:autoSpaceDE w:val="0"/>
        <w:autoSpaceDN w:val="0"/>
        <w:adjustRightInd w:val="0"/>
        <w:spacing w:after="20"/>
        <w:ind w:left="993" w:hanging="426"/>
      </w:pPr>
      <w:r w:rsidRPr="00CB59E1">
        <w:rPr>
          <w:i/>
          <w:iCs/>
        </w:rPr>
        <w:t>b)</w:t>
      </w:r>
      <w:r w:rsidRPr="00CB59E1">
        <w:t xml:space="preserve"> szociális lakhatás</w:t>
      </w:r>
    </w:p>
    <w:p w14:paraId="2EAF241C" w14:textId="77777777" w:rsidR="00C3279C" w:rsidRDefault="009E27FE" w:rsidP="007A0357">
      <w:pPr>
        <w:ind w:left="993" w:hanging="426"/>
      </w:pPr>
      <w:r>
        <w:lastRenderedPageBreak/>
        <w:tab/>
      </w:r>
      <w:r w:rsidRPr="009E27FE">
        <w:t>Az önkormányzat bérlaká</w:t>
      </w:r>
      <w:r>
        <w:t>ssal egyáltalán nem rendelkezik.</w:t>
      </w:r>
    </w:p>
    <w:p w14:paraId="10091F91" w14:textId="77777777" w:rsidR="009E27FE" w:rsidRPr="00CB59E1" w:rsidRDefault="009E27FE" w:rsidP="007A0357">
      <w:pPr>
        <w:ind w:left="993" w:hanging="426"/>
      </w:pPr>
    </w:p>
    <w:p w14:paraId="490CA58A" w14:textId="77777777" w:rsidR="006865E8" w:rsidRPr="00CB59E1" w:rsidRDefault="006865E8" w:rsidP="000573D1">
      <w:pPr>
        <w:autoSpaceDE w:val="0"/>
        <w:autoSpaceDN w:val="0"/>
        <w:adjustRightInd w:val="0"/>
        <w:spacing w:after="20"/>
        <w:ind w:left="993" w:hanging="426"/>
      </w:pPr>
      <w:r w:rsidRPr="00CB59E1">
        <w:rPr>
          <w:i/>
          <w:iCs/>
        </w:rPr>
        <w:t>c)</w:t>
      </w:r>
      <w:r w:rsidRPr="00CB59E1">
        <w:t xml:space="preserve"> egyéb lakáscélra használt nem lakáscélú ingatlanok</w:t>
      </w:r>
    </w:p>
    <w:p w14:paraId="05376AE4" w14:textId="77777777" w:rsidR="00C3279C" w:rsidRDefault="00C3279C" w:rsidP="000573D1">
      <w:pPr>
        <w:ind w:left="993" w:hanging="426"/>
      </w:pPr>
    </w:p>
    <w:p w14:paraId="3A0C5271" w14:textId="77777777" w:rsidR="00B956E8" w:rsidRDefault="00B956E8" w:rsidP="00BA10AB">
      <w:pPr>
        <w:ind w:left="992"/>
      </w:pPr>
      <w:r w:rsidRPr="009E27FE">
        <w:t>Az önkormányzat</w:t>
      </w:r>
      <w:r w:rsidR="00B62909">
        <w:t xml:space="preserve"> </w:t>
      </w:r>
      <w:r>
        <w:t>helyiség</w:t>
      </w:r>
      <w:r w:rsidR="00B62909">
        <w:t>et sem ad bérbe lakáscélra. A településen nem jellemző a nem lakáscélú ingatlanok lakáscélú használata.</w:t>
      </w:r>
      <w:r w:rsidR="0005337C">
        <w:t xml:space="preserve"> </w:t>
      </w:r>
      <w:r w:rsidR="0005337C" w:rsidRPr="0005337C">
        <w:t>A községben van ugyan néhány karbantartás hiányában erősen leromlott állapotú lakóház, de nem lakáscélú ingatlan lakás célú használata nem jellemző.</w:t>
      </w:r>
    </w:p>
    <w:p w14:paraId="05C399F0" w14:textId="77777777" w:rsidR="00B62909" w:rsidRPr="00CB59E1" w:rsidRDefault="00B62909" w:rsidP="000573D1">
      <w:pPr>
        <w:ind w:left="993" w:hanging="426"/>
      </w:pPr>
    </w:p>
    <w:p w14:paraId="3BF53A58" w14:textId="77777777" w:rsidR="006865E8" w:rsidRDefault="006865E8" w:rsidP="000573D1">
      <w:pPr>
        <w:autoSpaceDE w:val="0"/>
        <w:autoSpaceDN w:val="0"/>
        <w:adjustRightInd w:val="0"/>
        <w:spacing w:after="20"/>
        <w:ind w:left="993" w:hanging="426"/>
      </w:pPr>
      <w:r w:rsidRPr="00CB59E1">
        <w:rPr>
          <w:i/>
          <w:iCs/>
        </w:rPr>
        <w:t>e)</w:t>
      </w:r>
      <w:r w:rsidRPr="00CB59E1">
        <w:t xml:space="preserve"> lakhatást segítő támogatások</w:t>
      </w:r>
    </w:p>
    <w:p w14:paraId="41BF191F" w14:textId="77777777" w:rsidR="00F13EFA" w:rsidRDefault="00F13EFA" w:rsidP="00B956E8">
      <w:pPr>
        <w:autoSpaceDE w:val="0"/>
        <w:autoSpaceDN w:val="0"/>
        <w:adjustRightInd w:val="0"/>
        <w:spacing w:after="20"/>
        <w:ind w:left="993" w:hanging="426"/>
      </w:pPr>
      <w:r>
        <w:tab/>
      </w:r>
    </w:p>
    <w:tbl>
      <w:tblPr>
        <w:tblW w:w="6300" w:type="dxa"/>
        <w:tblInd w:w="2004" w:type="dxa"/>
        <w:tblCellMar>
          <w:left w:w="70" w:type="dxa"/>
          <w:right w:w="70" w:type="dxa"/>
        </w:tblCellMar>
        <w:tblLook w:val="04A0" w:firstRow="1" w:lastRow="0" w:firstColumn="1" w:lastColumn="0" w:noHBand="0" w:noVBand="1"/>
      </w:tblPr>
      <w:tblGrid>
        <w:gridCol w:w="1340"/>
        <w:gridCol w:w="2400"/>
        <w:gridCol w:w="2560"/>
      </w:tblGrid>
      <w:tr w:rsidR="00F13EFA" w:rsidRPr="00F13EFA" w14:paraId="6504B845" w14:textId="77777777" w:rsidTr="00F13EFA">
        <w:trPr>
          <w:trHeight w:val="720"/>
        </w:trPr>
        <w:tc>
          <w:tcPr>
            <w:tcW w:w="630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B3395BF" w14:textId="77777777" w:rsidR="00F13EFA" w:rsidRPr="00F13EFA" w:rsidRDefault="00F13EFA" w:rsidP="00F13EFA">
            <w:pPr>
              <w:jc w:val="center"/>
              <w:rPr>
                <w:rFonts w:ascii="Calibri" w:hAnsi="Calibri" w:cs="Calibri"/>
                <w:b/>
                <w:bCs/>
                <w:sz w:val="22"/>
                <w:szCs w:val="22"/>
              </w:rPr>
            </w:pPr>
            <w:r w:rsidRPr="00F13EFA">
              <w:rPr>
                <w:rFonts w:ascii="Calibri" w:hAnsi="Calibri" w:cs="Calibri"/>
                <w:b/>
                <w:bCs/>
                <w:sz w:val="22"/>
                <w:szCs w:val="22"/>
              </w:rPr>
              <w:t>3.4.3. számú táblázat - Lakhatást segítő támogatások</w:t>
            </w:r>
          </w:p>
        </w:tc>
      </w:tr>
      <w:tr w:rsidR="00F13EFA" w:rsidRPr="00F13EFA" w14:paraId="2954F4A2" w14:textId="77777777" w:rsidTr="00F13EFA">
        <w:trPr>
          <w:trHeight w:val="1740"/>
        </w:trPr>
        <w:tc>
          <w:tcPr>
            <w:tcW w:w="13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011E20E3" w14:textId="77777777" w:rsidR="00F13EFA" w:rsidRPr="00F13EFA" w:rsidRDefault="00F13EFA" w:rsidP="00F13EFA">
            <w:pPr>
              <w:jc w:val="center"/>
              <w:rPr>
                <w:rFonts w:ascii="Calibri" w:hAnsi="Calibri" w:cs="Calibri"/>
                <w:b/>
                <w:bCs/>
                <w:sz w:val="22"/>
                <w:szCs w:val="22"/>
              </w:rPr>
            </w:pPr>
            <w:r w:rsidRPr="00F13EFA">
              <w:rPr>
                <w:rFonts w:ascii="Calibri" w:hAnsi="Calibri" w:cs="Calibri"/>
                <w:b/>
                <w:bCs/>
                <w:sz w:val="22"/>
                <w:szCs w:val="22"/>
              </w:rPr>
              <w:t>Év</w:t>
            </w:r>
          </w:p>
        </w:tc>
        <w:tc>
          <w:tcPr>
            <w:tcW w:w="2400" w:type="dxa"/>
            <w:tcBorders>
              <w:top w:val="nil"/>
              <w:left w:val="nil"/>
              <w:bottom w:val="single" w:sz="4" w:space="0" w:color="auto"/>
              <w:right w:val="single" w:sz="4" w:space="0" w:color="auto"/>
            </w:tcBorders>
            <w:shd w:val="clear" w:color="000000" w:fill="E2EFDA"/>
            <w:vAlign w:val="center"/>
            <w:hideMark/>
          </w:tcPr>
          <w:p w14:paraId="7BE05491" w14:textId="77777777" w:rsidR="00F13EFA" w:rsidRPr="00F13EFA" w:rsidRDefault="00F13EFA" w:rsidP="00F13EFA">
            <w:pPr>
              <w:jc w:val="center"/>
              <w:rPr>
                <w:rFonts w:ascii="Calibri" w:hAnsi="Calibri" w:cs="Calibri"/>
                <w:b/>
                <w:bCs/>
                <w:sz w:val="22"/>
                <w:szCs w:val="22"/>
              </w:rPr>
            </w:pPr>
            <w:r w:rsidRPr="00F13EFA">
              <w:rPr>
                <w:rFonts w:ascii="Calibri" w:hAnsi="Calibri" w:cs="Calibri"/>
                <w:b/>
                <w:bCs/>
                <w:sz w:val="22"/>
                <w:szCs w:val="22"/>
              </w:rPr>
              <w:t>Települési támogatásban részesítettek száma</w:t>
            </w:r>
            <w:r w:rsidRPr="00F13EFA">
              <w:rPr>
                <w:rFonts w:ascii="Calibri" w:hAnsi="Calibri" w:cs="Calibri"/>
                <w:b/>
                <w:bCs/>
                <w:sz w:val="22"/>
                <w:szCs w:val="22"/>
              </w:rPr>
              <w:br/>
              <w:t>(pénzbeli és természetbeni)</w:t>
            </w:r>
            <w:r w:rsidRPr="00F13EFA">
              <w:rPr>
                <w:rFonts w:ascii="Calibri" w:hAnsi="Calibri" w:cs="Calibri"/>
                <w:b/>
                <w:bCs/>
                <w:sz w:val="22"/>
                <w:szCs w:val="22"/>
              </w:rPr>
              <w:br/>
            </w:r>
            <w:r w:rsidRPr="00F13EFA">
              <w:rPr>
                <w:rFonts w:ascii="Calibri" w:hAnsi="Calibri" w:cs="Calibri"/>
                <w:sz w:val="22"/>
                <w:szCs w:val="22"/>
              </w:rPr>
              <w:t>(TS 136)</w:t>
            </w:r>
          </w:p>
        </w:tc>
        <w:tc>
          <w:tcPr>
            <w:tcW w:w="2560" w:type="dxa"/>
            <w:tcBorders>
              <w:top w:val="nil"/>
              <w:left w:val="nil"/>
              <w:bottom w:val="single" w:sz="4" w:space="0" w:color="auto"/>
              <w:right w:val="single" w:sz="4" w:space="0" w:color="auto"/>
            </w:tcBorders>
            <w:shd w:val="clear" w:color="000000" w:fill="E2EFDA"/>
            <w:vAlign w:val="center"/>
            <w:hideMark/>
          </w:tcPr>
          <w:p w14:paraId="6819300B" w14:textId="77777777" w:rsidR="00F13EFA" w:rsidRPr="00F13EFA" w:rsidRDefault="00F13EFA" w:rsidP="00F13EFA">
            <w:pPr>
              <w:jc w:val="center"/>
              <w:rPr>
                <w:rFonts w:ascii="Calibri" w:hAnsi="Calibri" w:cs="Calibri"/>
                <w:b/>
                <w:bCs/>
                <w:sz w:val="22"/>
                <w:szCs w:val="22"/>
              </w:rPr>
            </w:pPr>
            <w:r w:rsidRPr="00F13EFA">
              <w:rPr>
                <w:rFonts w:ascii="Calibri" w:hAnsi="Calibri" w:cs="Calibri"/>
                <w:b/>
                <w:bCs/>
                <w:sz w:val="22"/>
                <w:szCs w:val="22"/>
              </w:rPr>
              <w:t xml:space="preserve">Egyéb önkormányzati támogatásban </w:t>
            </w:r>
            <w:r w:rsidRPr="00F13EFA">
              <w:rPr>
                <w:rFonts w:ascii="Calibri" w:hAnsi="Calibri" w:cs="Calibri"/>
                <w:b/>
                <w:bCs/>
                <w:sz w:val="22"/>
                <w:szCs w:val="22"/>
              </w:rPr>
              <w:br/>
              <w:t>részesítettek száma</w:t>
            </w:r>
            <w:r w:rsidRPr="00F13EFA">
              <w:rPr>
                <w:rFonts w:ascii="Calibri" w:hAnsi="Calibri" w:cs="Calibri"/>
                <w:b/>
                <w:bCs/>
                <w:sz w:val="22"/>
                <w:szCs w:val="22"/>
              </w:rPr>
              <w:br/>
            </w:r>
            <w:r w:rsidRPr="00F13EFA">
              <w:rPr>
                <w:rFonts w:ascii="Calibri" w:hAnsi="Calibri" w:cs="Calibri"/>
                <w:sz w:val="22"/>
                <w:szCs w:val="22"/>
              </w:rPr>
              <w:t>(TS 137)</w:t>
            </w:r>
          </w:p>
        </w:tc>
      </w:tr>
      <w:tr w:rsidR="00F13EFA" w:rsidRPr="00F13EFA" w14:paraId="29210E07" w14:textId="77777777" w:rsidTr="00F13EFA">
        <w:trPr>
          <w:trHeight w:val="345"/>
        </w:trPr>
        <w:tc>
          <w:tcPr>
            <w:tcW w:w="1340" w:type="dxa"/>
            <w:vMerge/>
            <w:tcBorders>
              <w:top w:val="nil"/>
              <w:left w:val="single" w:sz="4" w:space="0" w:color="auto"/>
              <w:bottom w:val="single" w:sz="4" w:space="0" w:color="auto"/>
              <w:right w:val="single" w:sz="4" w:space="0" w:color="auto"/>
            </w:tcBorders>
            <w:vAlign w:val="center"/>
            <w:hideMark/>
          </w:tcPr>
          <w:p w14:paraId="3B39AE23" w14:textId="77777777" w:rsidR="00F13EFA" w:rsidRPr="00F13EFA" w:rsidRDefault="00F13EFA" w:rsidP="00F13EFA">
            <w:pPr>
              <w:jc w:val="left"/>
              <w:rPr>
                <w:rFonts w:ascii="Calibri" w:hAnsi="Calibri" w:cs="Calibri"/>
                <w:b/>
                <w:bCs/>
                <w:sz w:val="22"/>
                <w:szCs w:val="22"/>
              </w:rPr>
            </w:pPr>
          </w:p>
        </w:tc>
        <w:tc>
          <w:tcPr>
            <w:tcW w:w="2400" w:type="dxa"/>
            <w:tcBorders>
              <w:top w:val="nil"/>
              <w:left w:val="nil"/>
              <w:bottom w:val="single" w:sz="4" w:space="0" w:color="auto"/>
              <w:right w:val="single" w:sz="4" w:space="0" w:color="auto"/>
            </w:tcBorders>
            <w:shd w:val="clear" w:color="000000" w:fill="E2EFDA"/>
            <w:noWrap/>
            <w:vAlign w:val="center"/>
            <w:hideMark/>
          </w:tcPr>
          <w:p w14:paraId="2EDA52E7" w14:textId="77777777" w:rsidR="00F13EFA" w:rsidRPr="00F13EFA" w:rsidRDefault="00F13EFA" w:rsidP="00F13EFA">
            <w:pPr>
              <w:jc w:val="center"/>
              <w:rPr>
                <w:rFonts w:ascii="Calibri" w:hAnsi="Calibri" w:cs="Calibri"/>
                <w:b/>
                <w:bCs/>
                <w:sz w:val="22"/>
                <w:szCs w:val="22"/>
              </w:rPr>
            </w:pPr>
            <w:r w:rsidRPr="00F13EFA">
              <w:rPr>
                <w:rFonts w:ascii="Calibri" w:hAnsi="Calibri" w:cs="Calibri"/>
                <w:b/>
                <w:bCs/>
                <w:sz w:val="22"/>
                <w:szCs w:val="22"/>
              </w:rPr>
              <w:t>Fő</w:t>
            </w:r>
          </w:p>
        </w:tc>
        <w:tc>
          <w:tcPr>
            <w:tcW w:w="2560" w:type="dxa"/>
            <w:tcBorders>
              <w:top w:val="nil"/>
              <w:left w:val="nil"/>
              <w:bottom w:val="single" w:sz="4" w:space="0" w:color="auto"/>
              <w:right w:val="single" w:sz="4" w:space="0" w:color="auto"/>
            </w:tcBorders>
            <w:shd w:val="clear" w:color="000000" w:fill="E2EFDA"/>
            <w:noWrap/>
            <w:vAlign w:val="center"/>
            <w:hideMark/>
          </w:tcPr>
          <w:p w14:paraId="08AB27C3" w14:textId="77777777" w:rsidR="00F13EFA" w:rsidRPr="00F13EFA" w:rsidRDefault="00F13EFA" w:rsidP="00F13EFA">
            <w:pPr>
              <w:jc w:val="center"/>
              <w:rPr>
                <w:rFonts w:ascii="Calibri" w:hAnsi="Calibri" w:cs="Calibri"/>
                <w:b/>
                <w:bCs/>
                <w:sz w:val="22"/>
                <w:szCs w:val="22"/>
              </w:rPr>
            </w:pPr>
            <w:r w:rsidRPr="00F13EFA">
              <w:rPr>
                <w:rFonts w:ascii="Calibri" w:hAnsi="Calibri" w:cs="Calibri"/>
                <w:b/>
                <w:bCs/>
                <w:sz w:val="22"/>
                <w:szCs w:val="22"/>
              </w:rPr>
              <w:t>Fő</w:t>
            </w:r>
          </w:p>
        </w:tc>
      </w:tr>
      <w:tr w:rsidR="00F13EFA" w:rsidRPr="00F13EFA" w14:paraId="79747CF0" w14:textId="77777777" w:rsidTr="00F13EFA">
        <w:trPr>
          <w:trHeight w:val="42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7423E022" w14:textId="77777777" w:rsidR="00F13EFA" w:rsidRPr="00F13EFA" w:rsidRDefault="00F13EFA" w:rsidP="00F13EFA">
            <w:pPr>
              <w:jc w:val="center"/>
              <w:rPr>
                <w:rFonts w:ascii="Calibri" w:hAnsi="Calibri" w:cs="Calibri"/>
                <w:sz w:val="22"/>
                <w:szCs w:val="22"/>
              </w:rPr>
            </w:pPr>
            <w:r w:rsidRPr="00F13EFA">
              <w:rPr>
                <w:rFonts w:ascii="Calibri" w:hAnsi="Calibri" w:cs="Calibri"/>
                <w:sz w:val="22"/>
                <w:szCs w:val="22"/>
              </w:rPr>
              <w:t>2016</w:t>
            </w:r>
          </w:p>
        </w:tc>
        <w:tc>
          <w:tcPr>
            <w:tcW w:w="2400" w:type="dxa"/>
            <w:tcBorders>
              <w:top w:val="nil"/>
              <w:left w:val="nil"/>
              <w:bottom w:val="single" w:sz="4" w:space="0" w:color="auto"/>
              <w:right w:val="single" w:sz="4" w:space="0" w:color="auto"/>
            </w:tcBorders>
            <w:shd w:val="clear" w:color="auto" w:fill="auto"/>
            <w:vAlign w:val="center"/>
            <w:hideMark/>
          </w:tcPr>
          <w:p w14:paraId="1F5A5E08"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0</w:t>
            </w:r>
          </w:p>
        </w:tc>
        <w:tc>
          <w:tcPr>
            <w:tcW w:w="2560" w:type="dxa"/>
            <w:tcBorders>
              <w:top w:val="nil"/>
              <w:left w:val="nil"/>
              <w:bottom w:val="single" w:sz="4" w:space="0" w:color="auto"/>
              <w:right w:val="single" w:sz="4" w:space="0" w:color="auto"/>
            </w:tcBorders>
            <w:shd w:val="clear" w:color="auto" w:fill="auto"/>
            <w:vAlign w:val="center"/>
            <w:hideMark/>
          </w:tcPr>
          <w:p w14:paraId="68D61F1D"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0</w:t>
            </w:r>
          </w:p>
        </w:tc>
      </w:tr>
      <w:tr w:rsidR="00F13EFA" w:rsidRPr="00F13EFA" w14:paraId="0B5D243C" w14:textId="77777777" w:rsidTr="00F13EFA">
        <w:trPr>
          <w:trHeight w:val="30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04EA087D" w14:textId="77777777" w:rsidR="00F13EFA" w:rsidRPr="00F13EFA" w:rsidRDefault="00F13EFA" w:rsidP="00F13EFA">
            <w:pPr>
              <w:jc w:val="center"/>
              <w:rPr>
                <w:rFonts w:ascii="Calibri" w:hAnsi="Calibri" w:cs="Calibri"/>
                <w:sz w:val="22"/>
                <w:szCs w:val="22"/>
              </w:rPr>
            </w:pPr>
            <w:r w:rsidRPr="00F13EFA">
              <w:rPr>
                <w:rFonts w:ascii="Calibri" w:hAnsi="Calibri" w:cs="Calibri"/>
                <w:sz w:val="22"/>
                <w:szCs w:val="22"/>
              </w:rPr>
              <w:t>2017</w:t>
            </w:r>
          </w:p>
        </w:tc>
        <w:tc>
          <w:tcPr>
            <w:tcW w:w="2400" w:type="dxa"/>
            <w:tcBorders>
              <w:top w:val="nil"/>
              <w:left w:val="nil"/>
              <w:bottom w:val="single" w:sz="4" w:space="0" w:color="auto"/>
              <w:right w:val="single" w:sz="4" w:space="0" w:color="auto"/>
            </w:tcBorders>
            <w:shd w:val="clear" w:color="auto" w:fill="auto"/>
            <w:vAlign w:val="center"/>
            <w:hideMark/>
          </w:tcPr>
          <w:p w14:paraId="21545C48"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2</w:t>
            </w:r>
          </w:p>
        </w:tc>
        <w:tc>
          <w:tcPr>
            <w:tcW w:w="2560" w:type="dxa"/>
            <w:tcBorders>
              <w:top w:val="nil"/>
              <w:left w:val="nil"/>
              <w:bottom w:val="single" w:sz="4" w:space="0" w:color="auto"/>
              <w:right w:val="single" w:sz="4" w:space="0" w:color="auto"/>
            </w:tcBorders>
            <w:shd w:val="clear" w:color="auto" w:fill="auto"/>
            <w:vAlign w:val="center"/>
            <w:hideMark/>
          </w:tcPr>
          <w:p w14:paraId="3C650AD3"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31</w:t>
            </w:r>
          </w:p>
        </w:tc>
      </w:tr>
      <w:tr w:rsidR="00F13EFA" w:rsidRPr="00F13EFA" w14:paraId="196CFF8A" w14:textId="77777777" w:rsidTr="00F13EFA">
        <w:trPr>
          <w:trHeight w:val="30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0F43D4A3" w14:textId="77777777" w:rsidR="00F13EFA" w:rsidRPr="00F13EFA" w:rsidRDefault="00F13EFA" w:rsidP="00F13EFA">
            <w:pPr>
              <w:jc w:val="center"/>
              <w:rPr>
                <w:rFonts w:ascii="Calibri" w:hAnsi="Calibri" w:cs="Calibri"/>
                <w:sz w:val="22"/>
                <w:szCs w:val="22"/>
              </w:rPr>
            </w:pPr>
            <w:r w:rsidRPr="00F13EFA">
              <w:rPr>
                <w:rFonts w:ascii="Calibri" w:hAnsi="Calibri" w:cs="Calibri"/>
                <w:sz w:val="22"/>
                <w:szCs w:val="22"/>
              </w:rPr>
              <w:t>2018</w:t>
            </w:r>
          </w:p>
        </w:tc>
        <w:tc>
          <w:tcPr>
            <w:tcW w:w="2400" w:type="dxa"/>
            <w:tcBorders>
              <w:top w:val="nil"/>
              <w:left w:val="nil"/>
              <w:bottom w:val="single" w:sz="4" w:space="0" w:color="auto"/>
              <w:right w:val="single" w:sz="4" w:space="0" w:color="auto"/>
            </w:tcBorders>
            <w:shd w:val="clear" w:color="auto" w:fill="auto"/>
            <w:vAlign w:val="center"/>
            <w:hideMark/>
          </w:tcPr>
          <w:p w14:paraId="38412597"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67</w:t>
            </w:r>
          </w:p>
        </w:tc>
        <w:tc>
          <w:tcPr>
            <w:tcW w:w="2560" w:type="dxa"/>
            <w:tcBorders>
              <w:top w:val="nil"/>
              <w:left w:val="nil"/>
              <w:bottom w:val="single" w:sz="4" w:space="0" w:color="auto"/>
              <w:right w:val="single" w:sz="4" w:space="0" w:color="auto"/>
            </w:tcBorders>
            <w:shd w:val="clear" w:color="auto" w:fill="auto"/>
            <w:vAlign w:val="center"/>
            <w:hideMark/>
          </w:tcPr>
          <w:p w14:paraId="364BEA6C"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0</w:t>
            </w:r>
          </w:p>
        </w:tc>
      </w:tr>
      <w:tr w:rsidR="00F13EFA" w:rsidRPr="00F13EFA" w14:paraId="78ED6F62" w14:textId="77777777" w:rsidTr="00F13EFA">
        <w:trPr>
          <w:trHeight w:val="30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0593FD7F" w14:textId="77777777" w:rsidR="00F13EFA" w:rsidRPr="00F13EFA" w:rsidRDefault="00F13EFA" w:rsidP="00F13EFA">
            <w:pPr>
              <w:jc w:val="center"/>
              <w:rPr>
                <w:rFonts w:ascii="Calibri" w:hAnsi="Calibri" w:cs="Calibri"/>
                <w:sz w:val="22"/>
                <w:szCs w:val="22"/>
              </w:rPr>
            </w:pPr>
            <w:r w:rsidRPr="00F13EFA">
              <w:rPr>
                <w:rFonts w:ascii="Calibri" w:hAnsi="Calibri" w:cs="Calibri"/>
                <w:sz w:val="22"/>
                <w:szCs w:val="22"/>
              </w:rPr>
              <w:t>2019</w:t>
            </w:r>
          </w:p>
        </w:tc>
        <w:tc>
          <w:tcPr>
            <w:tcW w:w="2400" w:type="dxa"/>
            <w:tcBorders>
              <w:top w:val="nil"/>
              <w:left w:val="nil"/>
              <w:bottom w:val="single" w:sz="4" w:space="0" w:color="auto"/>
              <w:right w:val="single" w:sz="4" w:space="0" w:color="auto"/>
            </w:tcBorders>
            <w:shd w:val="clear" w:color="auto" w:fill="auto"/>
            <w:vAlign w:val="center"/>
            <w:hideMark/>
          </w:tcPr>
          <w:p w14:paraId="197092A2"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68</w:t>
            </w:r>
          </w:p>
        </w:tc>
        <w:tc>
          <w:tcPr>
            <w:tcW w:w="2560" w:type="dxa"/>
            <w:tcBorders>
              <w:top w:val="nil"/>
              <w:left w:val="nil"/>
              <w:bottom w:val="single" w:sz="4" w:space="0" w:color="auto"/>
              <w:right w:val="single" w:sz="4" w:space="0" w:color="auto"/>
            </w:tcBorders>
            <w:shd w:val="clear" w:color="auto" w:fill="auto"/>
            <w:vAlign w:val="center"/>
            <w:hideMark/>
          </w:tcPr>
          <w:p w14:paraId="0EB60BC0"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44</w:t>
            </w:r>
          </w:p>
        </w:tc>
      </w:tr>
      <w:tr w:rsidR="00F13EFA" w:rsidRPr="00F13EFA" w14:paraId="6BAF8681" w14:textId="77777777" w:rsidTr="00F13EFA">
        <w:trPr>
          <w:trHeight w:val="30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47D6EA01" w14:textId="77777777" w:rsidR="00F13EFA" w:rsidRPr="00F13EFA" w:rsidRDefault="00F13EFA" w:rsidP="00F13EFA">
            <w:pPr>
              <w:jc w:val="center"/>
              <w:rPr>
                <w:rFonts w:ascii="Calibri" w:hAnsi="Calibri" w:cs="Calibri"/>
                <w:sz w:val="22"/>
                <w:szCs w:val="22"/>
              </w:rPr>
            </w:pPr>
            <w:r w:rsidRPr="00F13EFA">
              <w:rPr>
                <w:rFonts w:ascii="Calibri" w:hAnsi="Calibri" w:cs="Calibri"/>
                <w:sz w:val="22"/>
                <w:szCs w:val="22"/>
              </w:rPr>
              <w:t>2020</w:t>
            </w:r>
          </w:p>
        </w:tc>
        <w:tc>
          <w:tcPr>
            <w:tcW w:w="2400" w:type="dxa"/>
            <w:tcBorders>
              <w:top w:val="nil"/>
              <w:left w:val="nil"/>
              <w:bottom w:val="single" w:sz="4" w:space="0" w:color="auto"/>
              <w:right w:val="single" w:sz="4" w:space="0" w:color="auto"/>
            </w:tcBorders>
            <w:shd w:val="clear" w:color="auto" w:fill="auto"/>
            <w:vAlign w:val="center"/>
            <w:hideMark/>
          </w:tcPr>
          <w:p w14:paraId="1ADBF551"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68</w:t>
            </w:r>
          </w:p>
        </w:tc>
        <w:tc>
          <w:tcPr>
            <w:tcW w:w="2560" w:type="dxa"/>
            <w:tcBorders>
              <w:top w:val="nil"/>
              <w:left w:val="nil"/>
              <w:bottom w:val="single" w:sz="4" w:space="0" w:color="auto"/>
              <w:right w:val="single" w:sz="4" w:space="0" w:color="auto"/>
            </w:tcBorders>
            <w:shd w:val="clear" w:color="auto" w:fill="auto"/>
            <w:vAlign w:val="center"/>
            <w:hideMark/>
          </w:tcPr>
          <w:p w14:paraId="035EECCF"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0</w:t>
            </w:r>
          </w:p>
        </w:tc>
      </w:tr>
      <w:tr w:rsidR="00F13EFA" w:rsidRPr="00F13EFA" w14:paraId="702C64C1" w14:textId="77777777" w:rsidTr="00F13EFA">
        <w:trPr>
          <w:trHeight w:val="30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47C803BD" w14:textId="77777777" w:rsidR="00F13EFA" w:rsidRPr="00F13EFA" w:rsidRDefault="00F13EFA" w:rsidP="00F13EFA">
            <w:pPr>
              <w:jc w:val="center"/>
              <w:rPr>
                <w:rFonts w:ascii="Calibri" w:hAnsi="Calibri" w:cs="Calibri"/>
                <w:sz w:val="22"/>
                <w:szCs w:val="22"/>
              </w:rPr>
            </w:pPr>
            <w:r w:rsidRPr="00F13EFA">
              <w:rPr>
                <w:rFonts w:ascii="Calibri" w:hAnsi="Calibri" w:cs="Calibri"/>
                <w:sz w:val="22"/>
                <w:szCs w:val="22"/>
              </w:rPr>
              <w:t>2021</w:t>
            </w:r>
          </w:p>
        </w:tc>
        <w:tc>
          <w:tcPr>
            <w:tcW w:w="2400" w:type="dxa"/>
            <w:tcBorders>
              <w:top w:val="nil"/>
              <w:left w:val="nil"/>
              <w:bottom w:val="single" w:sz="4" w:space="0" w:color="auto"/>
              <w:right w:val="single" w:sz="4" w:space="0" w:color="auto"/>
            </w:tcBorders>
            <w:shd w:val="clear" w:color="auto" w:fill="auto"/>
            <w:vAlign w:val="center"/>
            <w:hideMark/>
          </w:tcPr>
          <w:p w14:paraId="5F4453AF"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60</w:t>
            </w:r>
          </w:p>
        </w:tc>
        <w:tc>
          <w:tcPr>
            <w:tcW w:w="2560" w:type="dxa"/>
            <w:tcBorders>
              <w:top w:val="nil"/>
              <w:left w:val="nil"/>
              <w:bottom w:val="single" w:sz="4" w:space="0" w:color="auto"/>
              <w:right w:val="single" w:sz="4" w:space="0" w:color="auto"/>
            </w:tcBorders>
            <w:shd w:val="clear" w:color="auto" w:fill="auto"/>
            <w:vAlign w:val="center"/>
            <w:hideMark/>
          </w:tcPr>
          <w:p w14:paraId="5B4B3B3C" w14:textId="77777777" w:rsidR="00F13EFA" w:rsidRPr="00F13EFA" w:rsidRDefault="00F13EFA" w:rsidP="00F13EFA">
            <w:pPr>
              <w:jc w:val="center"/>
              <w:rPr>
                <w:rFonts w:ascii="Calibri" w:hAnsi="Calibri" w:cs="Calibri"/>
                <w:sz w:val="20"/>
                <w:szCs w:val="20"/>
              </w:rPr>
            </w:pPr>
            <w:r w:rsidRPr="00F13EFA">
              <w:rPr>
                <w:rFonts w:ascii="Calibri" w:hAnsi="Calibri" w:cs="Calibri"/>
                <w:sz w:val="20"/>
                <w:szCs w:val="20"/>
              </w:rPr>
              <w:t>0</w:t>
            </w:r>
          </w:p>
        </w:tc>
      </w:tr>
      <w:tr w:rsidR="00F13EFA" w:rsidRPr="00F13EFA" w14:paraId="2868E65F" w14:textId="77777777" w:rsidTr="00F13EFA">
        <w:trPr>
          <w:trHeight w:val="300"/>
        </w:trPr>
        <w:tc>
          <w:tcPr>
            <w:tcW w:w="3740" w:type="dxa"/>
            <w:gridSpan w:val="2"/>
            <w:tcBorders>
              <w:top w:val="nil"/>
              <w:left w:val="nil"/>
              <w:bottom w:val="nil"/>
              <w:right w:val="nil"/>
            </w:tcBorders>
            <w:shd w:val="clear" w:color="auto" w:fill="auto"/>
            <w:noWrap/>
            <w:vAlign w:val="bottom"/>
            <w:hideMark/>
          </w:tcPr>
          <w:p w14:paraId="722238E5" w14:textId="77777777" w:rsidR="00F13EFA" w:rsidRPr="00F13EFA" w:rsidRDefault="00F13EFA" w:rsidP="00F13EFA">
            <w:pPr>
              <w:jc w:val="left"/>
              <w:rPr>
                <w:rFonts w:ascii="Calibri" w:hAnsi="Calibri" w:cs="Calibri"/>
                <w:sz w:val="22"/>
                <w:szCs w:val="22"/>
              </w:rPr>
            </w:pPr>
            <w:r w:rsidRPr="00F13EFA">
              <w:rPr>
                <w:rFonts w:ascii="Calibri" w:hAnsi="Calibri" w:cs="Calibri"/>
                <w:sz w:val="22"/>
                <w:szCs w:val="22"/>
              </w:rPr>
              <w:t xml:space="preserve">Forrás: </w:t>
            </w:r>
            <w:proofErr w:type="spellStart"/>
            <w:r w:rsidRPr="00F13EFA">
              <w:rPr>
                <w:rFonts w:ascii="Calibri" w:hAnsi="Calibri" w:cs="Calibri"/>
                <w:sz w:val="22"/>
                <w:szCs w:val="22"/>
              </w:rPr>
              <w:t>TeIR</w:t>
            </w:r>
            <w:proofErr w:type="spellEnd"/>
            <w:r w:rsidRPr="00F13EFA">
              <w:rPr>
                <w:rFonts w:ascii="Calibri" w:hAnsi="Calibri" w:cs="Calibri"/>
                <w:sz w:val="22"/>
                <w:szCs w:val="22"/>
              </w:rPr>
              <w:t xml:space="preserve">, KSH </w:t>
            </w:r>
            <w:proofErr w:type="spellStart"/>
            <w:r w:rsidRPr="00F13EFA">
              <w:rPr>
                <w:rFonts w:ascii="Calibri" w:hAnsi="Calibri" w:cs="Calibri"/>
                <w:sz w:val="22"/>
                <w:szCs w:val="22"/>
              </w:rPr>
              <w:t>Tstar</w:t>
            </w:r>
            <w:proofErr w:type="spellEnd"/>
          </w:p>
        </w:tc>
        <w:tc>
          <w:tcPr>
            <w:tcW w:w="2560" w:type="dxa"/>
            <w:tcBorders>
              <w:top w:val="nil"/>
              <w:left w:val="nil"/>
              <w:bottom w:val="nil"/>
              <w:right w:val="nil"/>
            </w:tcBorders>
            <w:shd w:val="clear" w:color="auto" w:fill="auto"/>
            <w:noWrap/>
            <w:vAlign w:val="bottom"/>
            <w:hideMark/>
          </w:tcPr>
          <w:p w14:paraId="25EDA1E7" w14:textId="77777777" w:rsidR="00F13EFA" w:rsidRPr="00F13EFA" w:rsidRDefault="00F13EFA" w:rsidP="00F13EFA">
            <w:pPr>
              <w:jc w:val="left"/>
              <w:rPr>
                <w:rFonts w:ascii="Calibri" w:hAnsi="Calibri" w:cs="Calibri"/>
                <w:sz w:val="22"/>
                <w:szCs w:val="22"/>
              </w:rPr>
            </w:pPr>
          </w:p>
        </w:tc>
      </w:tr>
    </w:tbl>
    <w:p w14:paraId="35B2AD1D" w14:textId="5DF60232" w:rsidR="00B956E8" w:rsidRDefault="00B956E8" w:rsidP="00B956E8">
      <w:pPr>
        <w:autoSpaceDE w:val="0"/>
        <w:autoSpaceDN w:val="0"/>
        <w:adjustRightInd w:val="0"/>
        <w:spacing w:after="20"/>
        <w:ind w:left="993" w:hanging="426"/>
      </w:pPr>
    </w:p>
    <w:p w14:paraId="34E243EA" w14:textId="75543DAE" w:rsidR="00F13EFA" w:rsidRDefault="00F13EFA" w:rsidP="00F13EFA">
      <w:pPr>
        <w:autoSpaceDE w:val="0"/>
        <w:autoSpaceDN w:val="0"/>
        <w:adjustRightInd w:val="0"/>
        <w:spacing w:after="20"/>
        <w:ind w:left="993" w:hanging="426"/>
        <w:jc w:val="center"/>
      </w:pPr>
      <w:r>
        <w:rPr>
          <w:noProof/>
        </w:rPr>
        <w:drawing>
          <wp:inline distT="0" distB="0" distL="0" distR="0" wp14:anchorId="3BCF2077" wp14:editId="764DE1F4">
            <wp:extent cx="3907241" cy="3029339"/>
            <wp:effectExtent l="0" t="0" r="17145" b="0"/>
            <wp:docPr id="409098651" name="Diagram 1">
              <a:extLst xmlns:a="http://schemas.openxmlformats.org/drawingml/2006/main">
                <a:ext uri="{FF2B5EF4-FFF2-40B4-BE49-F238E27FC236}">
                  <a16:creationId xmlns:a16="http://schemas.microsoft.com/office/drawing/2014/main" id="{00000000-0008-0000-0300-00001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62436DE" w14:textId="77777777" w:rsidR="00F13EFA" w:rsidRDefault="00F13EFA" w:rsidP="00B956E8">
      <w:pPr>
        <w:autoSpaceDE w:val="0"/>
        <w:autoSpaceDN w:val="0"/>
        <w:adjustRightInd w:val="0"/>
        <w:spacing w:after="20"/>
        <w:ind w:left="993" w:hanging="426"/>
      </w:pPr>
    </w:p>
    <w:p w14:paraId="22A80B87" w14:textId="77777777" w:rsidR="00B956E8" w:rsidRPr="00B956E8" w:rsidRDefault="00B956E8" w:rsidP="00BA10AB">
      <w:pPr>
        <w:autoSpaceDE w:val="0"/>
        <w:autoSpaceDN w:val="0"/>
        <w:adjustRightInd w:val="0"/>
        <w:spacing w:after="20"/>
        <w:ind w:left="993" w:hanging="33"/>
      </w:pPr>
      <w:r w:rsidRPr="00B956E8">
        <w:t xml:space="preserve">2015. március 1-jétől a lakásfenntartási támogatás korábbi rendszere megszűnt, a lakhatás támogatása a települési támogatások körébe tartozó, alternatív ellátási formává vált. A képviselő-testület saját döntésétől függő támogatási lehetőség a lakhatáshoz kapcsolódó </w:t>
      </w:r>
      <w:r w:rsidRPr="00B956E8">
        <w:lastRenderedPageBreak/>
        <w:t xml:space="preserve">rendszeres kiadások viseléséhez nyújtott támogatás, amely a korábbi lakásfenntartási támogatást felválthatta. A településen jellemző probléma a megterhelő rezsiköltségek viselésének nehézsége, ezért </w:t>
      </w:r>
      <w:r w:rsidR="00BB725D">
        <w:t>Varga</w:t>
      </w:r>
      <w:r w:rsidRPr="00B956E8">
        <w:t xml:space="preserve"> Község Képviselő-testülete rendszeres települési támogatást nyújt a lakhatási költségek megfizetéséhez. Lakásfenntartási települési támogatásra jogosult az a személy, akinek a háztartásában az egy főre jutó havi jövedelem nem haladja meg az öregségi nyugdíj m</w:t>
      </w:r>
      <w:r w:rsidR="00725D54">
        <w:t>indenkori legkisebb összegének háromszorosá</w:t>
      </w:r>
      <w:r w:rsidRPr="00B956E8">
        <w:t>t</w:t>
      </w:r>
      <w:r w:rsidR="00725D54">
        <w:t>.</w:t>
      </w:r>
    </w:p>
    <w:p w14:paraId="23CEF34A" w14:textId="77777777" w:rsidR="00B956E8" w:rsidRPr="00B956E8" w:rsidRDefault="00B956E8" w:rsidP="00B956E8">
      <w:pPr>
        <w:autoSpaceDE w:val="0"/>
        <w:autoSpaceDN w:val="0"/>
        <w:adjustRightInd w:val="0"/>
        <w:spacing w:after="20"/>
        <w:ind w:left="993" w:hanging="426"/>
      </w:pPr>
    </w:p>
    <w:p w14:paraId="55582F07" w14:textId="77777777" w:rsidR="00B956E8" w:rsidRPr="00B956E8" w:rsidRDefault="00B956E8" w:rsidP="00BA10AB">
      <w:pPr>
        <w:autoSpaceDE w:val="0"/>
        <w:autoSpaceDN w:val="0"/>
        <w:adjustRightInd w:val="0"/>
        <w:spacing w:after="20"/>
        <w:ind w:left="993" w:hanging="33"/>
      </w:pPr>
      <w:r w:rsidRPr="00B956E8">
        <w:t xml:space="preserve">Jelenleg </w:t>
      </w:r>
      <w:r w:rsidR="00BA10AB">
        <w:t>2-3</w:t>
      </w:r>
      <w:r w:rsidRPr="00B956E8">
        <w:t xml:space="preserve"> család részesül ebben a támogatási formában, melynek havi összege </w:t>
      </w:r>
      <w:r w:rsidR="00725D54">
        <w:t>5</w:t>
      </w:r>
      <w:r w:rsidRPr="00B956E8">
        <w:t>.</w:t>
      </w:r>
      <w:r w:rsidR="00BA10AB">
        <w:t>0</w:t>
      </w:r>
      <w:r w:rsidRPr="00B956E8">
        <w:t>00 Ft.</w:t>
      </w:r>
    </w:p>
    <w:p w14:paraId="331114E2" w14:textId="77777777" w:rsidR="00A42BF1" w:rsidRPr="00CB59E1" w:rsidRDefault="00B956E8" w:rsidP="00BA10AB">
      <w:pPr>
        <w:autoSpaceDE w:val="0"/>
        <w:autoSpaceDN w:val="0"/>
        <w:adjustRightInd w:val="0"/>
        <w:spacing w:after="20"/>
        <w:ind w:left="993"/>
      </w:pPr>
      <w:r w:rsidRPr="00B956E8">
        <w:t>A településen letelepedni kívánó</w:t>
      </w:r>
      <w:r w:rsidR="00121BF1">
        <w:t xml:space="preserve">kat </w:t>
      </w:r>
      <w:r w:rsidRPr="00B956E8">
        <w:t xml:space="preserve">lakástulajdonuk megszerzésében (lakásvásárlás vagy építés) </w:t>
      </w:r>
      <w:r w:rsidR="00672302">
        <w:t xml:space="preserve">50 ezer forint </w:t>
      </w:r>
      <w:r w:rsidRPr="00B956E8">
        <w:t>vissza nem térítendő pénzbeli támogatással segíti az önkormányzat. A fiatalok helyben maradását, letelepedését segítő támogatás több évtizedes múltra tekint vissza</w:t>
      </w:r>
      <w:r w:rsidR="00BA10AB">
        <w:t xml:space="preserve">. </w:t>
      </w:r>
    </w:p>
    <w:p w14:paraId="315AE6D0" w14:textId="77777777" w:rsidR="00D2073B" w:rsidRPr="00CB59E1" w:rsidRDefault="00D2073B" w:rsidP="000573D1">
      <w:pPr>
        <w:ind w:left="993" w:hanging="426"/>
      </w:pPr>
    </w:p>
    <w:p w14:paraId="075582B2" w14:textId="77777777" w:rsidR="006865E8" w:rsidRDefault="006865E8" w:rsidP="000573D1">
      <w:pPr>
        <w:autoSpaceDE w:val="0"/>
        <w:autoSpaceDN w:val="0"/>
        <w:adjustRightInd w:val="0"/>
        <w:spacing w:after="20"/>
        <w:ind w:left="993" w:hanging="426"/>
      </w:pPr>
      <w:r w:rsidRPr="00CB59E1">
        <w:rPr>
          <w:i/>
          <w:iCs/>
        </w:rPr>
        <w:t>f)</w:t>
      </w:r>
      <w:r w:rsidRPr="00CB59E1">
        <w:t xml:space="preserve"> eladósodottság</w:t>
      </w:r>
    </w:p>
    <w:p w14:paraId="7683A4ED" w14:textId="77777777" w:rsidR="00B956E8" w:rsidRPr="00B956E8" w:rsidRDefault="00B956E8" w:rsidP="00BA10AB">
      <w:pPr>
        <w:autoSpaceDE w:val="0"/>
        <w:autoSpaceDN w:val="0"/>
        <w:adjustRightInd w:val="0"/>
        <w:spacing w:after="20"/>
        <w:ind w:left="993"/>
      </w:pPr>
      <w:r w:rsidRPr="00B956E8">
        <w:t>Nem rendelkezünk átfogó ismeretekkel a lakással kapcsolatos eladósodottság pontos mértékéről. Az önkormányzat azokról az esetekről szerez tudomást, amikor a család támogatásért fordul az önkormányzathoz, többnyire közmű-hátralékok, amelyeket szociális kölcsönnel sikerült megoldani: Bedőlt lakáshitelről pedig nem volt tudomása az önkormányzatnak.</w:t>
      </w:r>
    </w:p>
    <w:p w14:paraId="335B1621" w14:textId="77777777" w:rsidR="007C6D2D" w:rsidRPr="00CB59E1" w:rsidRDefault="007C6D2D" w:rsidP="000573D1">
      <w:pPr>
        <w:pStyle w:val="NormlCalibri11"/>
        <w:pBdr>
          <w:top w:val="none" w:sz="0" w:space="0" w:color="auto"/>
          <w:left w:val="none" w:sz="0" w:space="0" w:color="auto"/>
          <w:bottom w:val="none" w:sz="0" w:space="0" w:color="auto"/>
          <w:right w:val="none" w:sz="0" w:space="0" w:color="auto"/>
        </w:pBdr>
        <w:ind w:hanging="426"/>
      </w:pPr>
    </w:p>
    <w:p w14:paraId="486CB78B" w14:textId="77777777" w:rsidR="006865E8" w:rsidRPr="00CB59E1" w:rsidRDefault="006865E8" w:rsidP="000573D1">
      <w:pPr>
        <w:autoSpaceDE w:val="0"/>
        <w:autoSpaceDN w:val="0"/>
        <w:adjustRightInd w:val="0"/>
        <w:spacing w:after="20"/>
        <w:ind w:left="851" w:hanging="284"/>
      </w:pPr>
      <w:r w:rsidRPr="00CB59E1">
        <w:rPr>
          <w:i/>
          <w:iCs/>
        </w:rPr>
        <w:t>g)</w:t>
      </w:r>
      <w:r w:rsidRPr="00CB59E1">
        <w:t xml:space="preserve"> lakhatás egyéb jellemzői: külterületeken és nem lakóövezetben elhelyezkedő lakások, minőségi közszolgáltatásokhoz, közműszolgáltatásokhoz, közösségi közlekedéshez való hozzáférés bemutatása</w:t>
      </w:r>
    </w:p>
    <w:p w14:paraId="0DCA3B3F" w14:textId="77777777" w:rsidR="00672302" w:rsidRDefault="0005337C" w:rsidP="0005337C">
      <w:pPr>
        <w:autoSpaceDE w:val="0"/>
        <w:autoSpaceDN w:val="0"/>
        <w:adjustRightInd w:val="0"/>
        <w:ind w:left="992"/>
      </w:pPr>
      <w:r w:rsidRPr="0005337C">
        <w:t xml:space="preserve">A lakásállomány néhány éve-évtizede a stagnálás állapotában van. A lakóépületek többsége 1946 előtt épült. A település lakásai egytől-egyig egylakásos, többszobás hagyományos családi házak. A lakásállomány minősége javuló tendenciát mutat. </w:t>
      </w:r>
      <w:r w:rsidR="00672302" w:rsidRPr="00672302">
        <w:t>A lakásállomány nagyságát illetően az egy lakásra jutó szobák száma 2,46 db, a lakások nagyság szerinti összetétele a nagyobb alapterületű lakások arányának növekedését mutatja. A lakásállomány komfortfokozat szerinti megoszlását elemezve megállapítható, hogy a lakások több mint fele komfortos vagy összkomfortos, de 38 %-</w:t>
      </w:r>
      <w:proofErr w:type="spellStart"/>
      <w:r w:rsidR="00672302" w:rsidRPr="00672302">
        <w:t>uk</w:t>
      </w:r>
      <w:proofErr w:type="spellEnd"/>
      <w:r w:rsidR="00672302" w:rsidRPr="00672302">
        <w:t xml:space="preserve"> teljesen komfort nélküli. A lakások közművel való ellátottsága terén van még mit javítani. </w:t>
      </w:r>
      <w:r w:rsidRPr="0005337C">
        <w:t xml:space="preserve"> </w:t>
      </w:r>
    </w:p>
    <w:p w14:paraId="224F9B02" w14:textId="77777777" w:rsidR="00450B35" w:rsidRDefault="00450B35" w:rsidP="00450B35">
      <w:pPr>
        <w:autoSpaceDE w:val="0"/>
        <w:autoSpaceDN w:val="0"/>
        <w:adjustRightInd w:val="0"/>
        <w:ind w:left="992"/>
      </w:pPr>
    </w:p>
    <w:p w14:paraId="62FA5B44" w14:textId="04974491" w:rsidR="00450B35" w:rsidRPr="00450B35" w:rsidRDefault="00450B35" w:rsidP="00450B35">
      <w:pPr>
        <w:autoSpaceDE w:val="0"/>
        <w:autoSpaceDN w:val="0"/>
        <w:adjustRightInd w:val="0"/>
        <w:ind w:left="992"/>
      </w:pPr>
      <w:r w:rsidRPr="00450B35">
        <w:t xml:space="preserve">A község lakóházállományának karbantartására, felújítására jelentős hatással volt az elmúlt években a Vargáért Egyesület szervezésében a Habitat </w:t>
      </w:r>
      <w:proofErr w:type="spellStart"/>
      <w:r w:rsidRPr="00450B35">
        <w:t>For</w:t>
      </w:r>
      <w:proofErr w:type="spellEnd"/>
      <w:r w:rsidRPr="00450B35">
        <w:t xml:space="preserve"> </w:t>
      </w:r>
      <w:proofErr w:type="spellStart"/>
      <w:r w:rsidRPr="00450B35">
        <w:t>Humanity</w:t>
      </w:r>
      <w:proofErr w:type="spellEnd"/>
      <w:r w:rsidR="00A106C5">
        <w:t xml:space="preserve"> Magyarország szervezettel</w:t>
      </w:r>
      <w:r w:rsidRPr="00450B35">
        <w:t xml:space="preserve"> együttműködésben 15 lakóház tetőfelújítására elnyert építőanyagokból, a lakók összefogásával megvalósított tetőfelújítási programnak. Ennek folytatásaként az egyesület négy család számára 4 db kályhát épített, valamennyihez új kéményt is felépítettek.</w:t>
      </w:r>
    </w:p>
    <w:p w14:paraId="398C1ABE" w14:textId="77777777" w:rsidR="00450B35" w:rsidRDefault="00450B35" w:rsidP="00672302">
      <w:pPr>
        <w:autoSpaceDE w:val="0"/>
        <w:autoSpaceDN w:val="0"/>
        <w:adjustRightInd w:val="0"/>
        <w:ind w:left="992"/>
      </w:pPr>
    </w:p>
    <w:p w14:paraId="4EEAB919" w14:textId="77777777" w:rsidR="00672302" w:rsidRPr="00672302" w:rsidRDefault="00672302" w:rsidP="00672302">
      <w:pPr>
        <w:autoSpaceDE w:val="0"/>
        <w:autoSpaceDN w:val="0"/>
        <w:adjustRightInd w:val="0"/>
        <w:ind w:left="992"/>
      </w:pPr>
      <w:r w:rsidRPr="00672302">
        <w:t xml:space="preserve">A község belterületi úthálózatának a hossza 3 km, melynek harmada szilárd burkolattal ellátott. Van még a községben olyan út, ahol szükséges lenne az aszfaltburkolat kiépítése. Három utcában az elmúlt 10 éven épült szilárd útburkolat, a többi zúzott kővel szórt. </w:t>
      </w:r>
    </w:p>
    <w:p w14:paraId="1DCBD843" w14:textId="77777777" w:rsidR="00C76BE7" w:rsidRDefault="00672302" w:rsidP="0005337C">
      <w:pPr>
        <w:autoSpaceDE w:val="0"/>
        <w:autoSpaceDN w:val="0"/>
        <w:adjustRightInd w:val="0"/>
        <w:ind w:left="992"/>
      </w:pPr>
      <w:r w:rsidRPr="00672302">
        <w:t>A kiépített járdák hossza alig 0,2 km. Valamennyi utcában hiányzik mind</w:t>
      </w:r>
      <w:r>
        <w:t xml:space="preserve">két oldalon a kiépített járda. </w:t>
      </w:r>
    </w:p>
    <w:p w14:paraId="3034568F" w14:textId="77777777" w:rsidR="0005337C" w:rsidRPr="00CB59E1" w:rsidRDefault="0005337C" w:rsidP="0005337C">
      <w:pPr>
        <w:autoSpaceDE w:val="0"/>
        <w:autoSpaceDN w:val="0"/>
        <w:adjustRightInd w:val="0"/>
        <w:ind w:left="992"/>
      </w:pPr>
    </w:p>
    <w:p w14:paraId="077E7772" w14:textId="77777777" w:rsidR="00A106C5" w:rsidRDefault="00A106C5" w:rsidP="00C76BE7">
      <w:pPr>
        <w:autoSpaceDE w:val="0"/>
        <w:autoSpaceDN w:val="0"/>
        <w:adjustRightInd w:val="0"/>
        <w:spacing w:after="20"/>
        <w:ind w:firstLine="142"/>
        <w:rPr>
          <w:b/>
        </w:rPr>
      </w:pPr>
    </w:p>
    <w:p w14:paraId="1D5D36B9" w14:textId="77777777" w:rsidR="00A106C5" w:rsidRDefault="00A106C5" w:rsidP="00C76BE7">
      <w:pPr>
        <w:autoSpaceDE w:val="0"/>
        <w:autoSpaceDN w:val="0"/>
        <w:adjustRightInd w:val="0"/>
        <w:spacing w:after="20"/>
        <w:ind w:firstLine="142"/>
        <w:rPr>
          <w:b/>
        </w:rPr>
      </w:pPr>
    </w:p>
    <w:p w14:paraId="249F63B2" w14:textId="77777777" w:rsidR="00A106C5" w:rsidRDefault="00A106C5" w:rsidP="00C76BE7">
      <w:pPr>
        <w:autoSpaceDE w:val="0"/>
        <w:autoSpaceDN w:val="0"/>
        <w:adjustRightInd w:val="0"/>
        <w:spacing w:after="20"/>
        <w:ind w:firstLine="142"/>
        <w:rPr>
          <w:b/>
        </w:rPr>
      </w:pPr>
    </w:p>
    <w:p w14:paraId="53A52021" w14:textId="77777777" w:rsidR="00A106C5" w:rsidRDefault="00A106C5" w:rsidP="00C76BE7">
      <w:pPr>
        <w:autoSpaceDE w:val="0"/>
        <w:autoSpaceDN w:val="0"/>
        <w:adjustRightInd w:val="0"/>
        <w:spacing w:after="20"/>
        <w:ind w:firstLine="142"/>
        <w:rPr>
          <w:b/>
        </w:rPr>
      </w:pPr>
    </w:p>
    <w:p w14:paraId="6AAF63CB" w14:textId="77777777" w:rsidR="00A106C5" w:rsidRDefault="00A106C5" w:rsidP="00C76BE7">
      <w:pPr>
        <w:autoSpaceDE w:val="0"/>
        <w:autoSpaceDN w:val="0"/>
        <w:adjustRightInd w:val="0"/>
        <w:spacing w:after="20"/>
        <w:ind w:firstLine="142"/>
        <w:rPr>
          <w:b/>
        </w:rPr>
      </w:pPr>
    </w:p>
    <w:p w14:paraId="62E98C15" w14:textId="617899C1" w:rsidR="006865E8" w:rsidRPr="00CB59E1" w:rsidRDefault="006865E8" w:rsidP="00C76BE7">
      <w:pPr>
        <w:autoSpaceDE w:val="0"/>
        <w:autoSpaceDN w:val="0"/>
        <w:adjustRightInd w:val="0"/>
        <w:spacing w:after="20"/>
        <w:ind w:firstLine="142"/>
        <w:rPr>
          <w:b/>
        </w:rPr>
      </w:pPr>
      <w:r w:rsidRPr="00CB59E1">
        <w:rPr>
          <w:b/>
        </w:rPr>
        <w:lastRenderedPageBreak/>
        <w:t xml:space="preserve">3.5 Telepek, </w:t>
      </w:r>
      <w:proofErr w:type="spellStart"/>
      <w:r w:rsidRPr="00CB59E1">
        <w:rPr>
          <w:b/>
        </w:rPr>
        <w:t>szegregátumok</w:t>
      </w:r>
      <w:proofErr w:type="spellEnd"/>
      <w:r w:rsidRPr="00CB59E1">
        <w:rPr>
          <w:b/>
        </w:rPr>
        <w:t xml:space="preserve"> helyzete</w:t>
      </w:r>
    </w:p>
    <w:p w14:paraId="34AFDD31" w14:textId="77777777" w:rsidR="00C3279C" w:rsidRPr="00CB59E1" w:rsidRDefault="00C3279C" w:rsidP="0040713C"/>
    <w:p w14:paraId="59C5794A" w14:textId="77777777" w:rsidR="00C83F2A" w:rsidRPr="00CB59E1" w:rsidRDefault="00C83F2A" w:rsidP="009551EE">
      <w:pPr>
        <w:numPr>
          <w:ilvl w:val="0"/>
          <w:numId w:val="7"/>
        </w:numPr>
        <w:spacing w:after="120"/>
        <w:ind w:hanging="408"/>
      </w:pPr>
      <w:r w:rsidRPr="00CB59E1">
        <w:t>a telep, /</w:t>
      </w:r>
      <w:proofErr w:type="spellStart"/>
      <w:r w:rsidRPr="00CB59E1">
        <w:t>szegregátum</w:t>
      </w:r>
      <w:proofErr w:type="spellEnd"/>
      <w:r w:rsidRPr="00CB59E1">
        <w:t xml:space="preserve"> mint lakókörnyezet jellemzői (kiterjedtsége, területi elhelyezkedése, megközelíthetősége, a közösségi közlekedés, és a munkába jutás egyéb lehetőségei, lakásállományának állapota, közműellátottsága, közszolgáltatásokhoz való hozzáférés lehetőségei, egyéb környezet-egészségügyi jellemzői);</w:t>
      </w:r>
    </w:p>
    <w:p w14:paraId="07CAF995" w14:textId="77777777" w:rsidR="00C83F2A" w:rsidRPr="00CB59E1" w:rsidRDefault="00C83F2A" w:rsidP="009551EE">
      <w:pPr>
        <w:numPr>
          <w:ilvl w:val="0"/>
          <w:numId w:val="7"/>
        </w:numPr>
        <w:spacing w:after="120"/>
        <w:ind w:hanging="408"/>
      </w:pPr>
      <w:r w:rsidRPr="00CB59E1">
        <w:t>a telepen, /</w:t>
      </w:r>
      <w:proofErr w:type="spellStart"/>
      <w:r w:rsidRPr="00CB59E1">
        <w:t>szegregátumokban</w:t>
      </w:r>
      <w:proofErr w:type="spellEnd"/>
      <w:r w:rsidRPr="00CB59E1">
        <w:t xml:space="preserve"> élők általános jellemzői és társadalmi problémák szempontjából főbb mutatói: életkori megoszlás, iskolai végzettség, foglalkoztatottsági helyzet, segélyezettek, hátrányos, halmozottan hátrányos helyzetű gyermekek aránya;;</w:t>
      </w:r>
    </w:p>
    <w:p w14:paraId="10D5799C" w14:textId="77777777" w:rsidR="00C83F2A" w:rsidRPr="00CB59E1" w:rsidRDefault="00C83F2A" w:rsidP="009551EE">
      <w:pPr>
        <w:numPr>
          <w:ilvl w:val="0"/>
          <w:numId w:val="7"/>
        </w:numPr>
        <w:spacing w:after="120"/>
        <w:ind w:hanging="408"/>
      </w:pPr>
      <w:r w:rsidRPr="00CB59E1">
        <w:t>a szegregációval veszélyeztetett területek, a lakosság területi átrendeződésének folyamatai.</w:t>
      </w:r>
    </w:p>
    <w:p w14:paraId="68A71D27" w14:textId="77777777" w:rsidR="00D74CF5" w:rsidRDefault="00D74CF5" w:rsidP="00D74CF5">
      <w:pPr>
        <w:spacing w:after="120"/>
        <w:ind w:left="975" w:hanging="408"/>
      </w:pPr>
    </w:p>
    <w:p w14:paraId="6E1645F2" w14:textId="77777777" w:rsidR="0005337C" w:rsidRDefault="00442785" w:rsidP="00C76BE7">
      <w:r w:rsidRPr="00442785">
        <w:t>A községben nincs olyan lehatárolható terület, ahol az alacsony státuszú lakosok koncentráltan jelennének meg. A település belterülete egységes, a belterülettől távol eső külterületén (Vitéz-telek) egyetlen, tanya jellegű, mezőgazdasági célokat szolgáló lakóház (majorság) található.</w:t>
      </w:r>
    </w:p>
    <w:p w14:paraId="67863A84" w14:textId="6A297E5E" w:rsidR="00D74CF5" w:rsidRDefault="00D74CF5" w:rsidP="00C76BE7"/>
    <w:p w14:paraId="54E1DDC6" w14:textId="77777777" w:rsidR="00A106C5" w:rsidRPr="00CB59E1" w:rsidRDefault="00A106C5" w:rsidP="00C76BE7"/>
    <w:p w14:paraId="237FBF7C" w14:textId="77777777" w:rsidR="006865E8" w:rsidRPr="00CB59E1" w:rsidRDefault="006865E8" w:rsidP="00C76BE7">
      <w:pPr>
        <w:autoSpaceDE w:val="0"/>
        <w:autoSpaceDN w:val="0"/>
        <w:adjustRightInd w:val="0"/>
        <w:spacing w:after="20"/>
        <w:ind w:firstLine="142"/>
        <w:rPr>
          <w:b/>
        </w:rPr>
      </w:pPr>
      <w:r w:rsidRPr="00CB59E1">
        <w:rPr>
          <w:b/>
        </w:rPr>
        <w:t xml:space="preserve">3.6 Egészségügyi és szociális szolgáltatásokhoz való hozzáférés </w:t>
      </w:r>
      <w:r w:rsidR="00FB67DE" w:rsidRPr="00CB59E1">
        <w:rPr>
          <w:b/>
        </w:rPr>
        <w:t xml:space="preserve"> </w:t>
      </w:r>
    </w:p>
    <w:p w14:paraId="76E1B03D" w14:textId="77777777" w:rsidR="00FB67DE" w:rsidRPr="00CB59E1" w:rsidRDefault="00FB67DE" w:rsidP="0040713C"/>
    <w:p w14:paraId="4B331D34" w14:textId="77777777" w:rsidR="006865E8" w:rsidRDefault="006865E8" w:rsidP="00B52877">
      <w:pPr>
        <w:numPr>
          <w:ilvl w:val="0"/>
          <w:numId w:val="14"/>
        </w:numPr>
        <w:autoSpaceDE w:val="0"/>
        <w:autoSpaceDN w:val="0"/>
        <w:adjustRightInd w:val="0"/>
        <w:spacing w:after="20"/>
      </w:pPr>
      <w:r w:rsidRPr="00CB59E1">
        <w:t xml:space="preserve">az egészségügyi alapszolgáltatásokhoz, szakellátáshoz való hozzáférés </w:t>
      </w:r>
    </w:p>
    <w:p w14:paraId="6DD2E1DC" w14:textId="77777777" w:rsidR="000D1F7A" w:rsidRDefault="000D1F7A" w:rsidP="000D1F7A">
      <w:pPr>
        <w:autoSpaceDE w:val="0"/>
        <w:autoSpaceDN w:val="0"/>
        <w:adjustRightInd w:val="0"/>
        <w:spacing w:after="20"/>
        <w:ind w:left="502"/>
      </w:pPr>
    </w:p>
    <w:tbl>
      <w:tblPr>
        <w:tblW w:w="8917" w:type="dxa"/>
        <w:tblCellMar>
          <w:left w:w="70" w:type="dxa"/>
          <w:right w:w="70" w:type="dxa"/>
        </w:tblCellMar>
        <w:tblLook w:val="04A0" w:firstRow="1" w:lastRow="0" w:firstColumn="1" w:lastColumn="0" w:noHBand="0" w:noVBand="1"/>
      </w:tblPr>
      <w:tblGrid>
        <w:gridCol w:w="505"/>
        <w:gridCol w:w="1054"/>
        <w:gridCol w:w="1326"/>
        <w:gridCol w:w="1554"/>
        <w:gridCol w:w="1755"/>
        <w:gridCol w:w="1408"/>
        <w:gridCol w:w="1343"/>
      </w:tblGrid>
      <w:tr w:rsidR="0073154A" w:rsidRPr="00920483" w14:paraId="27D7ACBE" w14:textId="77777777" w:rsidTr="00920483">
        <w:trPr>
          <w:trHeight w:val="434"/>
        </w:trPr>
        <w:tc>
          <w:tcPr>
            <w:tcW w:w="891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880F2" w14:textId="77777777" w:rsidR="0073154A" w:rsidRPr="00920483" w:rsidRDefault="0073154A" w:rsidP="0073154A">
            <w:pPr>
              <w:jc w:val="center"/>
              <w:rPr>
                <w:rFonts w:ascii="Calibri" w:hAnsi="Calibri" w:cs="Calibri"/>
                <w:b/>
                <w:bCs/>
                <w:sz w:val="18"/>
                <w:szCs w:val="18"/>
              </w:rPr>
            </w:pPr>
            <w:r w:rsidRPr="00920483">
              <w:rPr>
                <w:rFonts w:ascii="Calibri" w:hAnsi="Calibri" w:cs="Calibri"/>
                <w:b/>
                <w:bCs/>
                <w:sz w:val="18"/>
                <w:szCs w:val="18"/>
              </w:rPr>
              <w:t>3.6.1. számú táblázat – Egészségügyi ellátás</w:t>
            </w:r>
          </w:p>
        </w:tc>
      </w:tr>
      <w:tr w:rsidR="0073154A" w:rsidRPr="00920483" w14:paraId="296C5A5F" w14:textId="77777777" w:rsidTr="00920483">
        <w:trPr>
          <w:trHeight w:val="2126"/>
        </w:trPr>
        <w:tc>
          <w:tcPr>
            <w:tcW w:w="477"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180AACEC" w14:textId="77777777" w:rsidR="0073154A" w:rsidRPr="00920483" w:rsidRDefault="0073154A" w:rsidP="0073154A">
            <w:pPr>
              <w:jc w:val="center"/>
              <w:rPr>
                <w:rFonts w:ascii="Calibri" w:hAnsi="Calibri" w:cs="Calibri"/>
                <w:b/>
                <w:bCs/>
                <w:sz w:val="18"/>
                <w:szCs w:val="18"/>
              </w:rPr>
            </w:pPr>
            <w:r w:rsidRPr="00920483">
              <w:rPr>
                <w:rFonts w:ascii="Calibri" w:hAnsi="Calibri" w:cs="Calibri"/>
                <w:b/>
                <w:bCs/>
                <w:sz w:val="18"/>
                <w:szCs w:val="18"/>
              </w:rPr>
              <w:t>Év</w:t>
            </w:r>
          </w:p>
        </w:tc>
        <w:tc>
          <w:tcPr>
            <w:tcW w:w="1054" w:type="dxa"/>
            <w:tcBorders>
              <w:top w:val="nil"/>
              <w:left w:val="nil"/>
              <w:bottom w:val="single" w:sz="4" w:space="0" w:color="auto"/>
              <w:right w:val="single" w:sz="4" w:space="0" w:color="auto"/>
            </w:tcBorders>
            <w:shd w:val="clear" w:color="000000" w:fill="E2EFDA"/>
            <w:vAlign w:val="center"/>
            <w:hideMark/>
          </w:tcPr>
          <w:p w14:paraId="6C98A08A" w14:textId="77777777" w:rsidR="0073154A" w:rsidRPr="00920483" w:rsidRDefault="0073154A" w:rsidP="0073154A">
            <w:pPr>
              <w:jc w:val="center"/>
              <w:rPr>
                <w:rFonts w:ascii="Calibri" w:hAnsi="Calibri" w:cs="Calibri"/>
                <w:b/>
                <w:bCs/>
                <w:sz w:val="18"/>
                <w:szCs w:val="18"/>
              </w:rPr>
            </w:pPr>
            <w:r w:rsidRPr="00920483">
              <w:rPr>
                <w:rFonts w:ascii="Calibri" w:hAnsi="Calibri" w:cs="Calibri"/>
                <w:b/>
                <w:bCs/>
                <w:sz w:val="18"/>
                <w:szCs w:val="18"/>
              </w:rPr>
              <w:t>Felnőttek és gyermekek részére szervezett háziorvosi szolgálatok száma</w:t>
            </w:r>
            <w:r w:rsidRPr="00920483">
              <w:rPr>
                <w:rFonts w:ascii="Calibri" w:hAnsi="Calibri" w:cs="Calibri"/>
                <w:b/>
                <w:bCs/>
                <w:sz w:val="18"/>
                <w:szCs w:val="18"/>
              </w:rPr>
              <w:br/>
            </w:r>
            <w:r w:rsidRPr="00920483">
              <w:rPr>
                <w:rFonts w:ascii="Calibri" w:hAnsi="Calibri" w:cs="Calibri"/>
                <w:sz w:val="18"/>
                <w:szCs w:val="18"/>
              </w:rPr>
              <w:t>(TS 107)</w:t>
            </w:r>
          </w:p>
        </w:tc>
        <w:tc>
          <w:tcPr>
            <w:tcW w:w="1326" w:type="dxa"/>
            <w:tcBorders>
              <w:top w:val="nil"/>
              <w:left w:val="nil"/>
              <w:bottom w:val="single" w:sz="4" w:space="0" w:color="auto"/>
              <w:right w:val="single" w:sz="4" w:space="0" w:color="auto"/>
            </w:tcBorders>
            <w:shd w:val="clear" w:color="000000" w:fill="E2EFDA"/>
            <w:vAlign w:val="center"/>
            <w:hideMark/>
          </w:tcPr>
          <w:p w14:paraId="3653C0ED" w14:textId="77777777" w:rsidR="0073154A" w:rsidRPr="00920483" w:rsidRDefault="0073154A" w:rsidP="0073154A">
            <w:pPr>
              <w:jc w:val="center"/>
              <w:rPr>
                <w:rFonts w:ascii="Calibri" w:hAnsi="Calibri" w:cs="Calibri"/>
                <w:b/>
                <w:bCs/>
                <w:sz w:val="18"/>
                <w:szCs w:val="18"/>
              </w:rPr>
            </w:pPr>
            <w:r w:rsidRPr="00920483">
              <w:rPr>
                <w:rFonts w:ascii="Calibri" w:hAnsi="Calibri" w:cs="Calibri"/>
                <w:b/>
                <w:bCs/>
                <w:sz w:val="18"/>
                <w:szCs w:val="18"/>
              </w:rPr>
              <w:t>Csak felnőttek részére szervezett háziorvosi szolgáltatások száma</w:t>
            </w:r>
            <w:r w:rsidRPr="00920483">
              <w:rPr>
                <w:rFonts w:ascii="Calibri" w:hAnsi="Calibri" w:cs="Calibri"/>
                <w:b/>
                <w:bCs/>
                <w:sz w:val="18"/>
                <w:szCs w:val="18"/>
              </w:rPr>
              <w:br/>
            </w:r>
            <w:r w:rsidRPr="00920483">
              <w:rPr>
                <w:rFonts w:ascii="Calibri" w:hAnsi="Calibri" w:cs="Calibri"/>
                <w:sz w:val="18"/>
                <w:szCs w:val="18"/>
              </w:rPr>
              <w:t>(TS 106)</w:t>
            </w:r>
          </w:p>
        </w:tc>
        <w:tc>
          <w:tcPr>
            <w:tcW w:w="1554" w:type="dxa"/>
            <w:tcBorders>
              <w:top w:val="nil"/>
              <w:left w:val="nil"/>
              <w:bottom w:val="single" w:sz="4" w:space="0" w:color="auto"/>
              <w:right w:val="single" w:sz="4" w:space="0" w:color="auto"/>
            </w:tcBorders>
            <w:shd w:val="clear" w:color="000000" w:fill="E2EFDA"/>
            <w:vAlign w:val="center"/>
            <w:hideMark/>
          </w:tcPr>
          <w:p w14:paraId="461D0210" w14:textId="77777777" w:rsidR="0073154A" w:rsidRPr="00920483" w:rsidRDefault="0073154A" w:rsidP="0073154A">
            <w:pPr>
              <w:jc w:val="center"/>
              <w:rPr>
                <w:rFonts w:ascii="Calibri" w:hAnsi="Calibri" w:cs="Calibri"/>
                <w:b/>
                <w:bCs/>
                <w:sz w:val="18"/>
                <w:szCs w:val="18"/>
              </w:rPr>
            </w:pPr>
            <w:r w:rsidRPr="00920483">
              <w:rPr>
                <w:rFonts w:ascii="Calibri" w:hAnsi="Calibri" w:cs="Calibri"/>
                <w:b/>
                <w:bCs/>
                <w:sz w:val="18"/>
                <w:szCs w:val="18"/>
              </w:rPr>
              <w:t>A házi gyermekorvosok által ellátott szolgálatok száma</w:t>
            </w:r>
            <w:r w:rsidRPr="00920483">
              <w:rPr>
                <w:rFonts w:ascii="Calibri" w:hAnsi="Calibri" w:cs="Calibri"/>
                <w:b/>
                <w:bCs/>
                <w:sz w:val="18"/>
                <w:szCs w:val="18"/>
              </w:rPr>
              <w:br/>
            </w:r>
            <w:r w:rsidRPr="00920483">
              <w:rPr>
                <w:rFonts w:ascii="Calibri" w:hAnsi="Calibri" w:cs="Calibri"/>
                <w:sz w:val="18"/>
                <w:szCs w:val="18"/>
              </w:rPr>
              <w:t>(TS 108)</w:t>
            </w:r>
          </w:p>
        </w:tc>
        <w:tc>
          <w:tcPr>
            <w:tcW w:w="1755" w:type="dxa"/>
            <w:tcBorders>
              <w:top w:val="nil"/>
              <w:left w:val="nil"/>
              <w:bottom w:val="single" w:sz="4" w:space="0" w:color="auto"/>
              <w:right w:val="single" w:sz="4" w:space="0" w:color="auto"/>
            </w:tcBorders>
            <w:shd w:val="clear" w:color="000000" w:fill="E2EFDA"/>
            <w:vAlign w:val="center"/>
            <w:hideMark/>
          </w:tcPr>
          <w:p w14:paraId="61E501F8" w14:textId="77777777" w:rsidR="0073154A" w:rsidRPr="00920483" w:rsidRDefault="0073154A" w:rsidP="0073154A">
            <w:pPr>
              <w:jc w:val="center"/>
              <w:rPr>
                <w:rFonts w:ascii="Calibri" w:hAnsi="Calibri" w:cs="Calibri"/>
                <w:b/>
                <w:bCs/>
                <w:sz w:val="18"/>
                <w:szCs w:val="18"/>
              </w:rPr>
            </w:pPr>
            <w:r w:rsidRPr="00920483">
              <w:rPr>
                <w:rFonts w:ascii="Calibri" w:hAnsi="Calibri" w:cs="Calibri"/>
                <w:b/>
                <w:bCs/>
                <w:sz w:val="18"/>
                <w:szCs w:val="18"/>
              </w:rPr>
              <w:t xml:space="preserve">Gyógyszertárak és </w:t>
            </w:r>
            <w:r w:rsidRPr="00920483">
              <w:rPr>
                <w:rFonts w:ascii="Calibri" w:hAnsi="Calibri" w:cs="Calibri"/>
                <w:b/>
                <w:bCs/>
                <w:sz w:val="18"/>
                <w:szCs w:val="18"/>
              </w:rPr>
              <w:br/>
              <w:t>fiókgyógyszertárak száma</w:t>
            </w:r>
            <w:r w:rsidRPr="00920483">
              <w:rPr>
                <w:rFonts w:ascii="Calibri" w:hAnsi="Calibri" w:cs="Calibri"/>
                <w:b/>
                <w:bCs/>
                <w:sz w:val="18"/>
                <w:szCs w:val="18"/>
              </w:rPr>
              <w:br/>
            </w:r>
            <w:r w:rsidRPr="00920483">
              <w:rPr>
                <w:rFonts w:ascii="Calibri" w:hAnsi="Calibri" w:cs="Calibri"/>
                <w:sz w:val="18"/>
                <w:szCs w:val="18"/>
              </w:rPr>
              <w:t>(TS 110)</w:t>
            </w:r>
          </w:p>
        </w:tc>
        <w:tc>
          <w:tcPr>
            <w:tcW w:w="1408" w:type="dxa"/>
            <w:tcBorders>
              <w:top w:val="nil"/>
              <w:left w:val="nil"/>
              <w:bottom w:val="single" w:sz="4" w:space="0" w:color="auto"/>
              <w:right w:val="single" w:sz="4" w:space="0" w:color="auto"/>
            </w:tcBorders>
            <w:shd w:val="clear" w:color="000000" w:fill="E2EFDA"/>
            <w:vAlign w:val="center"/>
            <w:hideMark/>
          </w:tcPr>
          <w:p w14:paraId="29895EFD" w14:textId="77777777" w:rsidR="0073154A" w:rsidRPr="00920483" w:rsidRDefault="0073154A" w:rsidP="0073154A">
            <w:pPr>
              <w:jc w:val="center"/>
              <w:rPr>
                <w:rFonts w:ascii="Calibri" w:hAnsi="Calibri" w:cs="Calibri"/>
                <w:b/>
                <w:bCs/>
                <w:color w:val="000000"/>
                <w:sz w:val="18"/>
                <w:szCs w:val="18"/>
              </w:rPr>
            </w:pPr>
            <w:r w:rsidRPr="00920483">
              <w:rPr>
                <w:rFonts w:ascii="Calibri" w:hAnsi="Calibri" w:cs="Calibri"/>
                <w:b/>
                <w:bCs/>
                <w:color w:val="000000"/>
                <w:sz w:val="18"/>
                <w:szCs w:val="18"/>
              </w:rPr>
              <w:t xml:space="preserve">Közgyógyellátási igazolvánnyal rendelkezők száma (alanyi és normatív alapon kiadott) </w:t>
            </w:r>
            <w:r w:rsidRPr="00920483">
              <w:rPr>
                <w:rFonts w:ascii="Calibri" w:hAnsi="Calibri" w:cs="Calibri"/>
                <w:b/>
                <w:bCs/>
                <w:color w:val="000000"/>
                <w:sz w:val="18"/>
                <w:szCs w:val="18"/>
              </w:rPr>
              <w:br/>
            </w:r>
            <w:r w:rsidRPr="00920483">
              <w:rPr>
                <w:rFonts w:ascii="Calibri" w:hAnsi="Calibri" w:cs="Calibri"/>
                <w:color w:val="000000"/>
                <w:sz w:val="18"/>
                <w:szCs w:val="18"/>
              </w:rPr>
              <w:t>(TS 133)</w:t>
            </w:r>
          </w:p>
        </w:tc>
        <w:tc>
          <w:tcPr>
            <w:tcW w:w="1343" w:type="dxa"/>
            <w:tcBorders>
              <w:top w:val="nil"/>
              <w:left w:val="nil"/>
              <w:bottom w:val="single" w:sz="4" w:space="0" w:color="auto"/>
              <w:right w:val="single" w:sz="4" w:space="0" w:color="auto"/>
            </w:tcBorders>
            <w:shd w:val="clear" w:color="000000" w:fill="E2EFDA"/>
            <w:vAlign w:val="center"/>
            <w:hideMark/>
          </w:tcPr>
          <w:p w14:paraId="160DC5DD" w14:textId="77777777" w:rsidR="0073154A" w:rsidRPr="00920483" w:rsidRDefault="0073154A" w:rsidP="0073154A">
            <w:pPr>
              <w:jc w:val="center"/>
              <w:rPr>
                <w:rFonts w:ascii="Calibri" w:hAnsi="Calibri" w:cs="Calibri"/>
                <w:b/>
                <w:bCs/>
                <w:sz w:val="18"/>
                <w:szCs w:val="18"/>
              </w:rPr>
            </w:pPr>
            <w:r w:rsidRPr="00920483">
              <w:rPr>
                <w:rFonts w:ascii="Calibri" w:hAnsi="Calibri" w:cs="Calibri"/>
                <w:b/>
                <w:bCs/>
                <w:sz w:val="18"/>
                <w:szCs w:val="18"/>
              </w:rPr>
              <w:t xml:space="preserve">Ápolási díj, alanyi jogon: támogatásban részesítettek évi átlagos száma </w:t>
            </w:r>
            <w:r w:rsidRPr="00920483">
              <w:rPr>
                <w:rFonts w:ascii="Calibri" w:hAnsi="Calibri" w:cs="Calibri"/>
                <w:sz w:val="18"/>
                <w:szCs w:val="18"/>
              </w:rPr>
              <w:t>(TS 135)</w:t>
            </w:r>
          </w:p>
        </w:tc>
      </w:tr>
      <w:tr w:rsidR="0073154A" w:rsidRPr="00920483" w14:paraId="3BFC2FE8" w14:textId="77777777" w:rsidTr="0073154A">
        <w:trPr>
          <w:trHeight w:val="345"/>
        </w:trPr>
        <w:tc>
          <w:tcPr>
            <w:tcW w:w="477" w:type="dxa"/>
            <w:vMerge/>
            <w:tcBorders>
              <w:top w:val="nil"/>
              <w:left w:val="single" w:sz="4" w:space="0" w:color="auto"/>
              <w:bottom w:val="single" w:sz="4" w:space="0" w:color="auto"/>
              <w:right w:val="single" w:sz="4" w:space="0" w:color="auto"/>
            </w:tcBorders>
            <w:vAlign w:val="center"/>
            <w:hideMark/>
          </w:tcPr>
          <w:p w14:paraId="3CD3B2FF" w14:textId="77777777" w:rsidR="0073154A" w:rsidRPr="00920483" w:rsidRDefault="0073154A" w:rsidP="0073154A">
            <w:pPr>
              <w:jc w:val="left"/>
              <w:rPr>
                <w:rFonts w:ascii="Calibri" w:hAnsi="Calibri" w:cs="Calibri"/>
                <w:b/>
                <w:bCs/>
                <w:sz w:val="18"/>
                <w:szCs w:val="18"/>
              </w:rPr>
            </w:pPr>
          </w:p>
        </w:tc>
        <w:tc>
          <w:tcPr>
            <w:tcW w:w="1054" w:type="dxa"/>
            <w:tcBorders>
              <w:top w:val="nil"/>
              <w:left w:val="nil"/>
              <w:bottom w:val="single" w:sz="4" w:space="0" w:color="auto"/>
              <w:right w:val="single" w:sz="4" w:space="0" w:color="auto"/>
            </w:tcBorders>
            <w:shd w:val="clear" w:color="000000" w:fill="E2EFDA"/>
            <w:noWrap/>
            <w:vAlign w:val="center"/>
            <w:hideMark/>
          </w:tcPr>
          <w:p w14:paraId="2086BB3A" w14:textId="77777777" w:rsidR="0073154A" w:rsidRPr="00920483" w:rsidRDefault="0073154A" w:rsidP="0073154A">
            <w:pPr>
              <w:jc w:val="center"/>
              <w:rPr>
                <w:rFonts w:ascii="Calibri" w:hAnsi="Calibri" w:cs="Calibri"/>
                <w:b/>
                <w:bCs/>
                <w:sz w:val="18"/>
                <w:szCs w:val="18"/>
              </w:rPr>
            </w:pPr>
            <w:r w:rsidRPr="00920483">
              <w:rPr>
                <w:rFonts w:ascii="Calibri" w:hAnsi="Calibri" w:cs="Calibri"/>
                <w:b/>
                <w:bCs/>
                <w:sz w:val="18"/>
                <w:szCs w:val="18"/>
              </w:rPr>
              <w:t>db</w:t>
            </w:r>
          </w:p>
        </w:tc>
        <w:tc>
          <w:tcPr>
            <w:tcW w:w="1326" w:type="dxa"/>
            <w:tcBorders>
              <w:top w:val="nil"/>
              <w:left w:val="nil"/>
              <w:bottom w:val="single" w:sz="4" w:space="0" w:color="auto"/>
              <w:right w:val="single" w:sz="4" w:space="0" w:color="auto"/>
            </w:tcBorders>
            <w:shd w:val="clear" w:color="000000" w:fill="E2EFDA"/>
            <w:noWrap/>
            <w:vAlign w:val="center"/>
            <w:hideMark/>
          </w:tcPr>
          <w:p w14:paraId="6BC96AB2" w14:textId="77777777" w:rsidR="0073154A" w:rsidRPr="00920483" w:rsidRDefault="0073154A" w:rsidP="0073154A">
            <w:pPr>
              <w:jc w:val="center"/>
              <w:rPr>
                <w:rFonts w:ascii="Calibri" w:hAnsi="Calibri" w:cs="Calibri"/>
                <w:b/>
                <w:bCs/>
                <w:sz w:val="18"/>
                <w:szCs w:val="18"/>
              </w:rPr>
            </w:pPr>
            <w:r w:rsidRPr="00920483">
              <w:rPr>
                <w:rFonts w:ascii="Calibri" w:hAnsi="Calibri" w:cs="Calibri"/>
                <w:b/>
                <w:bCs/>
                <w:sz w:val="18"/>
                <w:szCs w:val="18"/>
              </w:rPr>
              <w:t>db</w:t>
            </w:r>
          </w:p>
        </w:tc>
        <w:tc>
          <w:tcPr>
            <w:tcW w:w="1554" w:type="dxa"/>
            <w:tcBorders>
              <w:top w:val="nil"/>
              <w:left w:val="nil"/>
              <w:bottom w:val="single" w:sz="4" w:space="0" w:color="auto"/>
              <w:right w:val="single" w:sz="4" w:space="0" w:color="auto"/>
            </w:tcBorders>
            <w:shd w:val="clear" w:color="000000" w:fill="E2EFDA"/>
            <w:noWrap/>
            <w:vAlign w:val="center"/>
            <w:hideMark/>
          </w:tcPr>
          <w:p w14:paraId="290F2B92" w14:textId="77777777" w:rsidR="0073154A" w:rsidRPr="00920483" w:rsidRDefault="0073154A" w:rsidP="0073154A">
            <w:pPr>
              <w:jc w:val="center"/>
              <w:rPr>
                <w:rFonts w:ascii="Calibri" w:hAnsi="Calibri" w:cs="Calibri"/>
                <w:b/>
                <w:bCs/>
                <w:sz w:val="18"/>
                <w:szCs w:val="18"/>
              </w:rPr>
            </w:pPr>
            <w:r w:rsidRPr="00920483">
              <w:rPr>
                <w:rFonts w:ascii="Calibri" w:hAnsi="Calibri" w:cs="Calibri"/>
                <w:b/>
                <w:bCs/>
                <w:sz w:val="18"/>
                <w:szCs w:val="18"/>
              </w:rPr>
              <w:t>db</w:t>
            </w:r>
          </w:p>
        </w:tc>
        <w:tc>
          <w:tcPr>
            <w:tcW w:w="1755" w:type="dxa"/>
            <w:tcBorders>
              <w:top w:val="nil"/>
              <w:left w:val="nil"/>
              <w:bottom w:val="single" w:sz="4" w:space="0" w:color="auto"/>
              <w:right w:val="single" w:sz="4" w:space="0" w:color="auto"/>
            </w:tcBorders>
            <w:shd w:val="clear" w:color="000000" w:fill="E2EFDA"/>
            <w:noWrap/>
            <w:vAlign w:val="center"/>
            <w:hideMark/>
          </w:tcPr>
          <w:p w14:paraId="46075216" w14:textId="77777777" w:rsidR="0073154A" w:rsidRPr="00920483" w:rsidRDefault="0073154A" w:rsidP="0073154A">
            <w:pPr>
              <w:jc w:val="center"/>
              <w:rPr>
                <w:rFonts w:ascii="Calibri" w:hAnsi="Calibri" w:cs="Calibri"/>
                <w:b/>
                <w:bCs/>
                <w:sz w:val="18"/>
                <w:szCs w:val="18"/>
              </w:rPr>
            </w:pPr>
            <w:r w:rsidRPr="00920483">
              <w:rPr>
                <w:rFonts w:ascii="Calibri" w:hAnsi="Calibri" w:cs="Calibri"/>
                <w:b/>
                <w:bCs/>
                <w:sz w:val="18"/>
                <w:szCs w:val="18"/>
              </w:rPr>
              <w:t>db</w:t>
            </w:r>
          </w:p>
        </w:tc>
        <w:tc>
          <w:tcPr>
            <w:tcW w:w="1408" w:type="dxa"/>
            <w:tcBorders>
              <w:top w:val="nil"/>
              <w:left w:val="nil"/>
              <w:bottom w:val="single" w:sz="4" w:space="0" w:color="auto"/>
              <w:right w:val="single" w:sz="4" w:space="0" w:color="auto"/>
            </w:tcBorders>
            <w:shd w:val="clear" w:color="000000" w:fill="E2EFDA"/>
            <w:noWrap/>
            <w:vAlign w:val="center"/>
            <w:hideMark/>
          </w:tcPr>
          <w:p w14:paraId="21E4EBDD" w14:textId="77777777" w:rsidR="0073154A" w:rsidRPr="00920483" w:rsidRDefault="0073154A" w:rsidP="0073154A">
            <w:pPr>
              <w:jc w:val="center"/>
              <w:rPr>
                <w:rFonts w:ascii="Calibri" w:hAnsi="Calibri" w:cs="Calibri"/>
                <w:b/>
                <w:bCs/>
                <w:sz w:val="18"/>
                <w:szCs w:val="18"/>
              </w:rPr>
            </w:pPr>
            <w:r w:rsidRPr="00920483">
              <w:rPr>
                <w:rFonts w:ascii="Calibri" w:hAnsi="Calibri" w:cs="Calibri"/>
                <w:b/>
                <w:bCs/>
                <w:sz w:val="18"/>
                <w:szCs w:val="18"/>
              </w:rPr>
              <w:t>Fő</w:t>
            </w:r>
          </w:p>
        </w:tc>
        <w:tc>
          <w:tcPr>
            <w:tcW w:w="1343" w:type="dxa"/>
            <w:tcBorders>
              <w:top w:val="nil"/>
              <w:left w:val="nil"/>
              <w:bottom w:val="single" w:sz="4" w:space="0" w:color="auto"/>
              <w:right w:val="single" w:sz="4" w:space="0" w:color="auto"/>
            </w:tcBorders>
            <w:shd w:val="clear" w:color="000000" w:fill="E2EFDA"/>
            <w:noWrap/>
            <w:vAlign w:val="center"/>
            <w:hideMark/>
          </w:tcPr>
          <w:p w14:paraId="663936E7" w14:textId="77777777" w:rsidR="0073154A" w:rsidRPr="00920483" w:rsidRDefault="0073154A" w:rsidP="0073154A">
            <w:pPr>
              <w:jc w:val="center"/>
              <w:rPr>
                <w:rFonts w:ascii="Calibri" w:hAnsi="Calibri" w:cs="Calibri"/>
                <w:b/>
                <w:bCs/>
                <w:sz w:val="18"/>
                <w:szCs w:val="18"/>
              </w:rPr>
            </w:pPr>
            <w:r w:rsidRPr="00920483">
              <w:rPr>
                <w:rFonts w:ascii="Calibri" w:hAnsi="Calibri" w:cs="Calibri"/>
                <w:b/>
                <w:bCs/>
                <w:sz w:val="18"/>
                <w:szCs w:val="18"/>
              </w:rPr>
              <w:t>Fő</w:t>
            </w:r>
          </w:p>
        </w:tc>
      </w:tr>
      <w:tr w:rsidR="0073154A" w:rsidRPr="00920483" w14:paraId="1F076AE0" w14:textId="77777777" w:rsidTr="0073154A">
        <w:trPr>
          <w:trHeight w:val="420"/>
        </w:trPr>
        <w:tc>
          <w:tcPr>
            <w:tcW w:w="477" w:type="dxa"/>
            <w:tcBorders>
              <w:top w:val="nil"/>
              <w:left w:val="single" w:sz="4" w:space="0" w:color="auto"/>
              <w:bottom w:val="single" w:sz="4" w:space="0" w:color="auto"/>
              <w:right w:val="single" w:sz="4" w:space="0" w:color="auto"/>
            </w:tcBorders>
            <w:shd w:val="clear" w:color="auto" w:fill="auto"/>
            <w:vAlign w:val="center"/>
            <w:hideMark/>
          </w:tcPr>
          <w:p w14:paraId="54C6B803" w14:textId="77777777" w:rsidR="0073154A" w:rsidRPr="00920483" w:rsidRDefault="0073154A" w:rsidP="0073154A">
            <w:pPr>
              <w:jc w:val="center"/>
              <w:rPr>
                <w:rFonts w:ascii="Calibri" w:hAnsi="Calibri" w:cs="Calibri"/>
                <w:sz w:val="18"/>
                <w:szCs w:val="18"/>
              </w:rPr>
            </w:pPr>
            <w:r w:rsidRPr="00920483">
              <w:rPr>
                <w:rFonts w:ascii="Calibri" w:hAnsi="Calibri" w:cs="Calibri"/>
                <w:sz w:val="18"/>
                <w:szCs w:val="18"/>
              </w:rPr>
              <w:t>2016</w:t>
            </w:r>
          </w:p>
        </w:tc>
        <w:tc>
          <w:tcPr>
            <w:tcW w:w="1054" w:type="dxa"/>
            <w:tcBorders>
              <w:top w:val="nil"/>
              <w:left w:val="nil"/>
              <w:bottom w:val="single" w:sz="4" w:space="0" w:color="auto"/>
              <w:right w:val="single" w:sz="4" w:space="0" w:color="auto"/>
            </w:tcBorders>
            <w:shd w:val="clear" w:color="auto" w:fill="auto"/>
            <w:vAlign w:val="center"/>
            <w:hideMark/>
          </w:tcPr>
          <w:p w14:paraId="668E3809" w14:textId="77777777" w:rsidR="0073154A" w:rsidRPr="00920483" w:rsidRDefault="0073154A" w:rsidP="0073154A">
            <w:pPr>
              <w:jc w:val="center"/>
              <w:rPr>
                <w:rFonts w:ascii="Calibri" w:hAnsi="Calibri" w:cs="Calibri"/>
                <w:sz w:val="18"/>
                <w:szCs w:val="18"/>
              </w:rPr>
            </w:pPr>
            <w:r w:rsidRPr="00920483">
              <w:rPr>
                <w:rFonts w:ascii="Calibri" w:hAnsi="Calibri" w:cs="Calibri"/>
                <w:sz w:val="18"/>
                <w:szCs w:val="18"/>
              </w:rPr>
              <w:t>0</w:t>
            </w:r>
          </w:p>
        </w:tc>
        <w:tc>
          <w:tcPr>
            <w:tcW w:w="1326" w:type="dxa"/>
            <w:tcBorders>
              <w:top w:val="nil"/>
              <w:left w:val="nil"/>
              <w:bottom w:val="single" w:sz="4" w:space="0" w:color="auto"/>
              <w:right w:val="single" w:sz="4" w:space="0" w:color="auto"/>
            </w:tcBorders>
            <w:shd w:val="clear" w:color="auto" w:fill="auto"/>
            <w:vAlign w:val="center"/>
            <w:hideMark/>
          </w:tcPr>
          <w:p w14:paraId="79088F27" w14:textId="77777777" w:rsidR="0073154A" w:rsidRPr="00920483" w:rsidRDefault="0073154A" w:rsidP="0073154A">
            <w:pPr>
              <w:jc w:val="center"/>
              <w:rPr>
                <w:rFonts w:ascii="Calibri" w:hAnsi="Calibri" w:cs="Calibri"/>
                <w:sz w:val="18"/>
                <w:szCs w:val="18"/>
              </w:rPr>
            </w:pPr>
            <w:r w:rsidRPr="00920483">
              <w:rPr>
                <w:rFonts w:ascii="Calibri" w:hAnsi="Calibri" w:cs="Calibri"/>
                <w:sz w:val="18"/>
                <w:szCs w:val="18"/>
              </w:rPr>
              <w:t>0</w:t>
            </w:r>
          </w:p>
        </w:tc>
        <w:tc>
          <w:tcPr>
            <w:tcW w:w="1554" w:type="dxa"/>
            <w:tcBorders>
              <w:top w:val="nil"/>
              <w:left w:val="nil"/>
              <w:bottom w:val="single" w:sz="4" w:space="0" w:color="auto"/>
              <w:right w:val="single" w:sz="4" w:space="0" w:color="auto"/>
            </w:tcBorders>
            <w:shd w:val="clear" w:color="auto" w:fill="auto"/>
            <w:vAlign w:val="center"/>
            <w:hideMark/>
          </w:tcPr>
          <w:p w14:paraId="5868BBDC" w14:textId="77777777" w:rsidR="0073154A" w:rsidRPr="00920483" w:rsidRDefault="0073154A" w:rsidP="0073154A">
            <w:pPr>
              <w:jc w:val="center"/>
              <w:rPr>
                <w:rFonts w:ascii="Calibri" w:hAnsi="Calibri" w:cs="Calibri"/>
                <w:sz w:val="18"/>
                <w:szCs w:val="18"/>
              </w:rPr>
            </w:pPr>
            <w:r w:rsidRPr="00920483">
              <w:rPr>
                <w:rFonts w:ascii="Calibri" w:hAnsi="Calibri" w:cs="Calibri"/>
                <w:sz w:val="18"/>
                <w:szCs w:val="18"/>
              </w:rPr>
              <w:t>0</w:t>
            </w:r>
          </w:p>
        </w:tc>
        <w:tc>
          <w:tcPr>
            <w:tcW w:w="1755" w:type="dxa"/>
            <w:tcBorders>
              <w:top w:val="nil"/>
              <w:left w:val="nil"/>
              <w:bottom w:val="single" w:sz="4" w:space="0" w:color="auto"/>
              <w:right w:val="single" w:sz="4" w:space="0" w:color="auto"/>
            </w:tcBorders>
            <w:shd w:val="clear" w:color="auto" w:fill="auto"/>
            <w:vAlign w:val="center"/>
            <w:hideMark/>
          </w:tcPr>
          <w:p w14:paraId="44FBC7F4" w14:textId="77777777" w:rsidR="0073154A" w:rsidRPr="00920483" w:rsidRDefault="0073154A" w:rsidP="0073154A">
            <w:pPr>
              <w:jc w:val="center"/>
              <w:rPr>
                <w:rFonts w:ascii="Calibri" w:hAnsi="Calibri" w:cs="Calibri"/>
                <w:sz w:val="18"/>
                <w:szCs w:val="18"/>
              </w:rPr>
            </w:pPr>
            <w:r w:rsidRPr="00920483">
              <w:rPr>
                <w:rFonts w:ascii="Calibri" w:hAnsi="Calibri" w:cs="Calibri"/>
                <w:sz w:val="18"/>
                <w:szCs w:val="18"/>
              </w:rPr>
              <w:t>0</w:t>
            </w:r>
          </w:p>
        </w:tc>
        <w:tc>
          <w:tcPr>
            <w:tcW w:w="1408" w:type="dxa"/>
            <w:tcBorders>
              <w:top w:val="nil"/>
              <w:left w:val="nil"/>
              <w:bottom w:val="single" w:sz="4" w:space="0" w:color="auto"/>
              <w:right w:val="single" w:sz="4" w:space="0" w:color="auto"/>
            </w:tcBorders>
            <w:shd w:val="clear" w:color="auto" w:fill="auto"/>
            <w:vAlign w:val="center"/>
            <w:hideMark/>
          </w:tcPr>
          <w:p w14:paraId="0A32BE1A" w14:textId="77777777" w:rsidR="0073154A" w:rsidRPr="00920483" w:rsidRDefault="0073154A" w:rsidP="0073154A">
            <w:pPr>
              <w:jc w:val="center"/>
              <w:rPr>
                <w:rFonts w:ascii="Calibri" w:hAnsi="Calibri" w:cs="Calibri"/>
                <w:sz w:val="18"/>
                <w:szCs w:val="18"/>
              </w:rPr>
            </w:pPr>
            <w:r w:rsidRPr="00920483">
              <w:rPr>
                <w:rFonts w:ascii="Calibri" w:hAnsi="Calibri" w:cs="Calibri"/>
                <w:sz w:val="18"/>
                <w:szCs w:val="18"/>
              </w:rPr>
              <w:t>0</w:t>
            </w:r>
          </w:p>
        </w:tc>
        <w:tc>
          <w:tcPr>
            <w:tcW w:w="1343" w:type="dxa"/>
            <w:tcBorders>
              <w:top w:val="nil"/>
              <w:left w:val="nil"/>
              <w:bottom w:val="single" w:sz="4" w:space="0" w:color="auto"/>
              <w:right w:val="single" w:sz="4" w:space="0" w:color="auto"/>
            </w:tcBorders>
            <w:shd w:val="clear" w:color="auto" w:fill="auto"/>
            <w:vAlign w:val="center"/>
            <w:hideMark/>
          </w:tcPr>
          <w:p w14:paraId="57B3927B" w14:textId="77777777" w:rsidR="0073154A" w:rsidRPr="00920483" w:rsidRDefault="0073154A" w:rsidP="0073154A">
            <w:pPr>
              <w:jc w:val="center"/>
              <w:rPr>
                <w:rFonts w:ascii="Calibri" w:hAnsi="Calibri" w:cs="Calibri"/>
                <w:sz w:val="18"/>
                <w:szCs w:val="18"/>
              </w:rPr>
            </w:pPr>
            <w:r w:rsidRPr="00920483">
              <w:rPr>
                <w:rFonts w:ascii="Calibri" w:hAnsi="Calibri" w:cs="Calibri"/>
                <w:sz w:val="18"/>
                <w:szCs w:val="18"/>
              </w:rPr>
              <w:t>0,00</w:t>
            </w:r>
          </w:p>
        </w:tc>
      </w:tr>
      <w:tr w:rsidR="0073154A" w:rsidRPr="00920483" w14:paraId="76DF66B1" w14:textId="77777777" w:rsidTr="0073154A">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14:paraId="7A9BE651" w14:textId="77777777" w:rsidR="0073154A" w:rsidRPr="00920483" w:rsidRDefault="0073154A" w:rsidP="0073154A">
            <w:pPr>
              <w:jc w:val="center"/>
              <w:rPr>
                <w:rFonts w:ascii="Calibri" w:hAnsi="Calibri" w:cs="Calibri"/>
                <w:sz w:val="18"/>
                <w:szCs w:val="18"/>
              </w:rPr>
            </w:pPr>
            <w:r w:rsidRPr="00920483">
              <w:rPr>
                <w:rFonts w:ascii="Calibri" w:hAnsi="Calibri" w:cs="Calibri"/>
                <w:sz w:val="18"/>
                <w:szCs w:val="18"/>
              </w:rPr>
              <w:t>2017</w:t>
            </w:r>
          </w:p>
        </w:tc>
        <w:tc>
          <w:tcPr>
            <w:tcW w:w="1054" w:type="dxa"/>
            <w:tcBorders>
              <w:top w:val="nil"/>
              <w:left w:val="nil"/>
              <w:bottom w:val="single" w:sz="4" w:space="0" w:color="auto"/>
              <w:right w:val="single" w:sz="4" w:space="0" w:color="auto"/>
            </w:tcBorders>
            <w:shd w:val="clear" w:color="auto" w:fill="auto"/>
            <w:vAlign w:val="center"/>
            <w:hideMark/>
          </w:tcPr>
          <w:p w14:paraId="49DFB48D" w14:textId="77777777" w:rsidR="0073154A" w:rsidRPr="00920483" w:rsidRDefault="0073154A" w:rsidP="0073154A">
            <w:pPr>
              <w:jc w:val="center"/>
              <w:rPr>
                <w:rFonts w:ascii="Calibri" w:hAnsi="Calibri" w:cs="Calibri"/>
                <w:sz w:val="18"/>
                <w:szCs w:val="18"/>
              </w:rPr>
            </w:pPr>
            <w:r w:rsidRPr="00920483">
              <w:rPr>
                <w:rFonts w:ascii="Calibri" w:hAnsi="Calibri" w:cs="Calibri"/>
                <w:sz w:val="18"/>
                <w:szCs w:val="18"/>
              </w:rPr>
              <w:t>0</w:t>
            </w:r>
          </w:p>
        </w:tc>
        <w:tc>
          <w:tcPr>
            <w:tcW w:w="1326" w:type="dxa"/>
            <w:tcBorders>
              <w:top w:val="nil"/>
              <w:left w:val="nil"/>
              <w:bottom w:val="single" w:sz="4" w:space="0" w:color="auto"/>
              <w:right w:val="single" w:sz="4" w:space="0" w:color="auto"/>
            </w:tcBorders>
            <w:shd w:val="clear" w:color="auto" w:fill="auto"/>
            <w:vAlign w:val="center"/>
            <w:hideMark/>
          </w:tcPr>
          <w:p w14:paraId="261E5A45" w14:textId="77777777" w:rsidR="0073154A" w:rsidRPr="00920483" w:rsidRDefault="0073154A" w:rsidP="0073154A">
            <w:pPr>
              <w:jc w:val="center"/>
              <w:rPr>
                <w:rFonts w:ascii="Calibri" w:hAnsi="Calibri" w:cs="Calibri"/>
                <w:sz w:val="18"/>
                <w:szCs w:val="18"/>
              </w:rPr>
            </w:pPr>
            <w:r w:rsidRPr="00920483">
              <w:rPr>
                <w:rFonts w:ascii="Calibri" w:hAnsi="Calibri" w:cs="Calibri"/>
                <w:sz w:val="18"/>
                <w:szCs w:val="18"/>
              </w:rPr>
              <w:t>0</w:t>
            </w:r>
          </w:p>
        </w:tc>
        <w:tc>
          <w:tcPr>
            <w:tcW w:w="1554" w:type="dxa"/>
            <w:tcBorders>
              <w:top w:val="nil"/>
              <w:left w:val="nil"/>
              <w:bottom w:val="single" w:sz="4" w:space="0" w:color="auto"/>
              <w:right w:val="single" w:sz="4" w:space="0" w:color="auto"/>
            </w:tcBorders>
            <w:shd w:val="clear" w:color="auto" w:fill="auto"/>
            <w:vAlign w:val="center"/>
            <w:hideMark/>
          </w:tcPr>
          <w:p w14:paraId="7579C2C2" w14:textId="77777777" w:rsidR="0073154A" w:rsidRPr="00920483" w:rsidRDefault="0073154A" w:rsidP="0073154A">
            <w:pPr>
              <w:jc w:val="center"/>
              <w:rPr>
                <w:rFonts w:ascii="Calibri" w:hAnsi="Calibri" w:cs="Calibri"/>
                <w:sz w:val="18"/>
                <w:szCs w:val="18"/>
              </w:rPr>
            </w:pPr>
            <w:r w:rsidRPr="00920483">
              <w:rPr>
                <w:rFonts w:ascii="Calibri" w:hAnsi="Calibri" w:cs="Calibri"/>
                <w:sz w:val="18"/>
                <w:szCs w:val="18"/>
              </w:rPr>
              <w:t>0</w:t>
            </w:r>
          </w:p>
        </w:tc>
        <w:tc>
          <w:tcPr>
            <w:tcW w:w="1755" w:type="dxa"/>
            <w:tcBorders>
              <w:top w:val="nil"/>
              <w:left w:val="nil"/>
              <w:bottom w:val="single" w:sz="4" w:space="0" w:color="auto"/>
              <w:right w:val="single" w:sz="4" w:space="0" w:color="auto"/>
            </w:tcBorders>
            <w:shd w:val="clear" w:color="auto" w:fill="auto"/>
            <w:vAlign w:val="center"/>
            <w:hideMark/>
          </w:tcPr>
          <w:p w14:paraId="5B31876F" w14:textId="77777777" w:rsidR="0073154A" w:rsidRPr="00920483" w:rsidRDefault="0073154A" w:rsidP="0073154A">
            <w:pPr>
              <w:jc w:val="center"/>
              <w:rPr>
                <w:rFonts w:ascii="Calibri" w:hAnsi="Calibri" w:cs="Calibri"/>
                <w:sz w:val="18"/>
                <w:szCs w:val="18"/>
              </w:rPr>
            </w:pPr>
            <w:r w:rsidRPr="00920483">
              <w:rPr>
                <w:rFonts w:ascii="Calibri" w:hAnsi="Calibri" w:cs="Calibri"/>
                <w:sz w:val="18"/>
                <w:szCs w:val="18"/>
              </w:rPr>
              <w:t>0</w:t>
            </w:r>
          </w:p>
        </w:tc>
        <w:tc>
          <w:tcPr>
            <w:tcW w:w="1408" w:type="dxa"/>
            <w:tcBorders>
              <w:top w:val="nil"/>
              <w:left w:val="nil"/>
              <w:bottom w:val="single" w:sz="4" w:space="0" w:color="auto"/>
              <w:right w:val="single" w:sz="4" w:space="0" w:color="auto"/>
            </w:tcBorders>
            <w:shd w:val="clear" w:color="auto" w:fill="auto"/>
            <w:vAlign w:val="center"/>
            <w:hideMark/>
          </w:tcPr>
          <w:p w14:paraId="16258A03" w14:textId="77777777" w:rsidR="0073154A" w:rsidRPr="00920483" w:rsidRDefault="0073154A" w:rsidP="0073154A">
            <w:pPr>
              <w:jc w:val="center"/>
              <w:rPr>
                <w:rFonts w:ascii="Calibri" w:hAnsi="Calibri" w:cs="Calibri"/>
                <w:sz w:val="18"/>
                <w:szCs w:val="18"/>
              </w:rPr>
            </w:pPr>
            <w:r w:rsidRPr="00920483">
              <w:rPr>
                <w:rFonts w:ascii="Calibri" w:hAnsi="Calibri" w:cs="Calibri"/>
                <w:sz w:val="18"/>
                <w:szCs w:val="18"/>
              </w:rPr>
              <w:t>7</w:t>
            </w:r>
          </w:p>
        </w:tc>
        <w:tc>
          <w:tcPr>
            <w:tcW w:w="1343" w:type="dxa"/>
            <w:tcBorders>
              <w:top w:val="nil"/>
              <w:left w:val="nil"/>
              <w:bottom w:val="single" w:sz="4" w:space="0" w:color="auto"/>
              <w:right w:val="single" w:sz="4" w:space="0" w:color="auto"/>
            </w:tcBorders>
            <w:shd w:val="clear" w:color="auto" w:fill="auto"/>
            <w:vAlign w:val="center"/>
            <w:hideMark/>
          </w:tcPr>
          <w:p w14:paraId="392C6304" w14:textId="77777777" w:rsidR="0073154A" w:rsidRPr="00920483" w:rsidRDefault="0073154A" w:rsidP="0073154A">
            <w:pPr>
              <w:jc w:val="center"/>
              <w:rPr>
                <w:rFonts w:ascii="Calibri" w:hAnsi="Calibri" w:cs="Calibri"/>
                <w:sz w:val="18"/>
                <w:szCs w:val="18"/>
              </w:rPr>
            </w:pPr>
            <w:r w:rsidRPr="00920483">
              <w:rPr>
                <w:rFonts w:ascii="Calibri" w:hAnsi="Calibri" w:cs="Calibri"/>
                <w:sz w:val="18"/>
                <w:szCs w:val="18"/>
              </w:rPr>
              <w:t>2,00</w:t>
            </w:r>
          </w:p>
        </w:tc>
      </w:tr>
      <w:tr w:rsidR="0073154A" w:rsidRPr="00920483" w14:paraId="68739282" w14:textId="77777777" w:rsidTr="0073154A">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14:paraId="7373971F" w14:textId="77777777" w:rsidR="0073154A" w:rsidRPr="00920483" w:rsidRDefault="0073154A" w:rsidP="0073154A">
            <w:pPr>
              <w:jc w:val="center"/>
              <w:rPr>
                <w:rFonts w:ascii="Calibri" w:hAnsi="Calibri" w:cs="Calibri"/>
                <w:sz w:val="18"/>
                <w:szCs w:val="18"/>
              </w:rPr>
            </w:pPr>
            <w:r w:rsidRPr="00920483">
              <w:rPr>
                <w:rFonts w:ascii="Calibri" w:hAnsi="Calibri" w:cs="Calibri"/>
                <w:sz w:val="18"/>
                <w:szCs w:val="18"/>
              </w:rPr>
              <w:t>2018</w:t>
            </w:r>
          </w:p>
        </w:tc>
        <w:tc>
          <w:tcPr>
            <w:tcW w:w="1054" w:type="dxa"/>
            <w:tcBorders>
              <w:top w:val="nil"/>
              <w:left w:val="nil"/>
              <w:bottom w:val="single" w:sz="4" w:space="0" w:color="auto"/>
              <w:right w:val="single" w:sz="4" w:space="0" w:color="auto"/>
            </w:tcBorders>
            <w:shd w:val="clear" w:color="auto" w:fill="auto"/>
            <w:vAlign w:val="center"/>
            <w:hideMark/>
          </w:tcPr>
          <w:p w14:paraId="34798629" w14:textId="77777777" w:rsidR="0073154A" w:rsidRPr="00920483" w:rsidRDefault="0073154A" w:rsidP="0073154A">
            <w:pPr>
              <w:jc w:val="center"/>
              <w:rPr>
                <w:rFonts w:ascii="Calibri" w:hAnsi="Calibri" w:cs="Calibri"/>
                <w:sz w:val="18"/>
                <w:szCs w:val="18"/>
              </w:rPr>
            </w:pPr>
            <w:r w:rsidRPr="00920483">
              <w:rPr>
                <w:rFonts w:ascii="Calibri" w:hAnsi="Calibri" w:cs="Calibri"/>
                <w:sz w:val="18"/>
                <w:szCs w:val="18"/>
              </w:rPr>
              <w:t>0</w:t>
            </w:r>
          </w:p>
        </w:tc>
        <w:tc>
          <w:tcPr>
            <w:tcW w:w="1326" w:type="dxa"/>
            <w:tcBorders>
              <w:top w:val="nil"/>
              <w:left w:val="nil"/>
              <w:bottom w:val="single" w:sz="4" w:space="0" w:color="auto"/>
              <w:right w:val="single" w:sz="4" w:space="0" w:color="auto"/>
            </w:tcBorders>
            <w:shd w:val="clear" w:color="auto" w:fill="auto"/>
            <w:vAlign w:val="center"/>
            <w:hideMark/>
          </w:tcPr>
          <w:p w14:paraId="351C9D26" w14:textId="77777777" w:rsidR="0073154A" w:rsidRPr="00920483" w:rsidRDefault="0073154A" w:rsidP="0073154A">
            <w:pPr>
              <w:jc w:val="center"/>
              <w:rPr>
                <w:rFonts w:ascii="Calibri" w:hAnsi="Calibri" w:cs="Calibri"/>
                <w:sz w:val="18"/>
                <w:szCs w:val="18"/>
              </w:rPr>
            </w:pPr>
            <w:r w:rsidRPr="00920483">
              <w:rPr>
                <w:rFonts w:ascii="Calibri" w:hAnsi="Calibri" w:cs="Calibri"/>
                <w:sz w:val="18"/>
                <w:szCs w:val="18"/>
              </w:rPr>
              <w:t>0</w:t>
            </w:r>
          </w:p>
        </w:tc>
        <w:tc>
          <w:tcPr>
            <w:tcW w:w="1554" w:type="dxa"/>
            <w:tcBorders>
              <w:top w:val="nil"/>
              <w:left w:val="nil"/>
              <w:bottom w:val="single" w:sz="4" w:space="0" w:color="auto"/>
              <w:right w:val="single" w:sz="4" w:space="0" w:color="auto"/>
            </w:tcBorders>
            <w:shd w:val="clear" w:color="auto" w:fill="auto"/>
            <w:vAlign w:val="center"/>
            <w:hideMark/>
          </w:tcPr>
          <w:p w14:paraId="25C594DF" w14:textId="77777777" w:rsidR="0073154A" w:rsidRPr="00920483" w:rsidRDefault="0073154A" w:rsidP="0073154A">
            <w:pPr>
              <w:jc w:val="center"/>
              <w:rPr>
                <w:rFonts w:ascii="Calibri" w:hAnsi="Calibri" w:cs="Calibri"/>
                <w:sz w:val="18"/>
                <w:szCs w:val="18"/>
              </w:rPr>
            </w:pPr>
            <w:r w:rsidRPr="00920483">
              <w:rPr>
                <w:rFonts w:ascii="Calibri" w:hAnsi="Calibri" w:cs="Calibri"/>
                <w:sz w:val="18"/>
                <w:szCs w:val="18"/>
              </w:rPr>
              <w:t>0</w:t>
            </w:r>
          </w:p>
        </w:tc>
        <w:tc>
          <w:tcPr>
            <w:tcW w:w="1755" w:type="dxa"/>
            <w:tcBorders>
              <w:top w:val="nil"/>
              <w:left w:val="nil"/>
              <w:bottom w:val="single" w:sz="4" w:space="0" w:color="auto"/>
              <w:right w:val="single" w:sz="4" w:space="0" w:color="auto"/>
            </w:tcBorders>
            <w:shd w:val="clear" w:color="auto" w:fill="auto"/>
            <w:vAlign w:val="center"/>
            <w:hideMark/>
          </w:tcPr>
          <w:p w14:paraId="27ECEF3A" w14:textId="77777777" w:rsidR="0073154A" w:rsidRPr="00920483" w:rsidRDefault="0073154A" w:rsidP="0073154A">
            <w:pPr>
              <w:jc w:val="center"/>
              <w:rPr>
                <w:rFonts w:ascii="Calibri" w:hAnsi="Calibri" w:cs="Calibri"/>
                <w:sz w:val="18"/>
                <w:szCs w:val="18"/>
              </w:rPr>
            </w:pPr>
            <w:r w:rsidRPr="00920483">
              <w:rPr>
                <w:rFonts w:ascii="Calibri" w:hAnsi="Calibri" w:cs="Calibri"/>
                <w:sz w:val="18"/>
                <w:szCs w:val="18"/>
              </w:rPr>
              <w:t>0</w:t>
            </w:r>
          </w:p>
        </w:tc>
        <w:tc>
          <w:tcPr>
            <w:tcW w:w="1408" w:type="dxa"/>
            <w:tcBorders>
              <w:top w:val="nil"/>
              <w:left w:val="nil"/>
              <w:bottom w:val="single" w:sz="4" w:space="0" w:color="auto"/>
              <w:right w:val="single" w:sz="4" w:space="0" w:color="auto"/>
            </w:tcBorders>
            <w:shd w:val="clear" w:color="auto" w:fill="auto"/>
            <w:vAlign w:val="center"/>
            <w:hideMark/>
          </w:tcPr>
          <w:p w14:paraId="47A25119" w14:textId="77777777" w:rsidR="0073154A" w:rsidRPr="00920483" w:rsidRDefault="0073154A" w:rsidP="0073154A">
            <w:pPr>
              <w:jc w:val="center"/>
              <w:rPr>
                <w:rFonts w:ascii="Calibri" w:hAnsi="Calibri" w:cs="Calibri"/>
                <w:sz w:val="18"/>
                <w:szCs w:val="18"/>
              </w:rPr>
            </w:pPr>
            <w:r w:rsidRPr="00920483">
              <w:rPr>
                <w:rFonts w:ascii="Calibri" w:hAnsi="Calibri" w:cs="Calibri"/>
                <w:sz w:val="18"/>
                <w:szCs w:val="18"/>
              </w:rPr>
              <w:t>7</w:t>
            </w:r>
          </w:p>
        </w:tc>
        <w:tc>
          <w:tcPr>
            <w:tcW w:w="1343" w:type="dxa"/>
            <w:tcBorders>
              <w:top w:val="nil"/>
              <w:left w:val="nil"/>
              <w:bottom w:val="single" w:sz="4" w:space="0" w:color="auto"/>
              <w:right w:val="single" w:sz="4" w:space="0" w:color="auto"/>
            </w:tcBorders>
            <w:shd w:val="clear" w:color="auto" w:fill="auto"/>
            <w:vAlign w:val="center"/>
            <w:hideMark/>
          </w:tcPr>
          <w:p w14:paraId="390DFB6F" w14:textId="77777777" w:rsidR="0073154A" w:rsidRPr="00920483" w:rsidRDefault="0073154A" w:rsidP="0073154A">
            <w:pPr>
              <w:jc w:val="center"/>
              <w:rPr>
                <w:rFonts w:ascii="Calibri" w:hAnsi="Calibri" w:cs="Calibri"/>
                <w:sz w:val="18"/>
                <w:szCs w:val="18"/>
              </w:rPr>
            </w:pPr>
            <w:r w:rsidRPr="00920483">
              <w:rPr>
                <w:rFonts w:ascii="Calibri" w:hAnsi="Calibri" w:cs="Calibri"/>
                <w:sz w:val="18"/>
                <w:szCs w:val="18"/>
              </w:rPr>
              <w:t>3,00</w:t>
            </w:r>
          </w:p>
        </w:tc>
      </w:tr>
      <w:tr w:rsidR="0073154A" w:rsidRPr="00920483" w14:paraId="7F6B8659" w14:textId="77777777" w:rsidTr="0073154A">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14:paraId="34C8867B" w14:textId="77777777" w:rsidR="0073154A" w:rsidRPr="00920483" w:rsidRDefault="0073154A" w:rsidP="0073154A">
            <w:pPr>
              <w:jc w:val="center"/>
              <w:rPr>
                <w:rFonts w:ascii="Calibri" w:hAnsi="Calibri" w:cs="Calibri"/>
                <w:sz w:val="18"/>
                <w:szCs w:val="18"/>
              </w:rPr>
            </w:pPr>
            <w:r w:rsidRPr="00920483">
              <w:rPr>
                <w:rFonts w:ascii="Calibri" w:hAnsi="Calibri" w:cs="Calibri"/>
                <w:sz w:val="18"/>
                <w:szCs w:val="18"/>
              </w:rPr>
              <w:t>2019</w:t>
            </w:r>
          </w:p>
        </w:tc>
        <w:tc>
          <w:tcPr>
            <w:tcW w:w="1054" w:type="dxa"/>
            <w:tcBorders>
              <w:top w:val="nil"/>
              <w:left w:val="nil"/>
              <w:bottom w:val="single" w:sz="4" w:space="0" w:color="auto"/>
              <w:right w:val="single" w:sz="4" w:space="0" w:color="auto"/>
            </w:tcBorders>
            <w:shd w:val="clear" w:color="auto" w:fill="auto"/>
            <w:vAlign w:val="center"/>
            <w:hideMark/>
          </w:tcPr>
          <w:p w14:paraId="0BDBDCD3" w14:textId="77777777" w:rsidR="0073154A" w:rsidRPr="00920483" w:rsidRDefault="0073154A" w:rsidP="0073154A">
            <w:pPr>
              <w:jc w:val="center"/>
              <w:rPr>
                <w:rFonts w:ascii="Calibri" w:hAnsi="Calibri" w:cs="Calibri"/>
                <w:sz w:val="18"/>
                <w:szCs w:val="18"/>
              </w:rPr>
            </w:pPr>
            <w:r w:rsidRPr="00920483">
              <w:rPr>
                <w:rFonts w:ascii="Calibri" w:hAnsi="Calibri" w:cs="Calibri"/>
                <w:sz w:val="18"/>
                <w:szCs w:val="18"/>
              </w:rPr>
              <w:t>0</w:t>
            </w:r>
          </w:p>
        </w:tc>
        <w:tc>
          <w:tcPr>
            <w:tcW w:w="1326" w:type="dxa"/>
            <w:tcBorders>
              <w:top w:val="nil"/>
              <w:left w:val="nil"/>
              <w:bottom w:val="single" w:sz="4" w:space="0" w:color="auto"/>
              <w:right w:val="single" w:sz="4" w:space="0" w:color="auto"/>
            </w:tcBorders>
            <w:shd w:val="clear" w:color="auto" w:fill="auto"/>
            <w:vAlign w:val="center"/>
            <w:hideMark/>
          </w:tcPr>
          <w:p w14:paraId="0CB350B7" w14:textId="77777777" w:rsidR="0073154A" w:rsidRPr="00920483" w:rsidRDefault="0073154A" w:rsidP="0073154A">
            <w:pPr>
              <w:jc w:val="center"/>
              <w:rPr>
                <w:rFonts w:ascii="Calibri" w:hAnsi="Calibri" w:cs="Calibri"/>
                <w:sz w:val="18"/>
                <w:szCs w:val="18"/>
              </w:rPr>
            </w:pPr>
            <w:r w:rsidRPr="00920483">
              <w:rPr>
                <w:rFonts w:ascii="Calibri" w:hAnsi="Calibri" w:cs="Calibri"/>
                <w:sz w:val="18"/>
                <w:szCs w:val="18"/>
              </w:rPr>
              <w:t>0</w:t>
            </w:r>
          </w:p>
        </w:tc>
        <w:tc>
          <w:tcPr>
            <w:tcW w:w="1554" w:type="dxa"/>
            <w:tcBorders>
              <w:top w:val="nil"/>
              <w:left w:val="nil"/>
              <w:bottom w:val="single" w:sz="4" w:space="0" w:color="auto"/>
              <w:right w:val="single" w:sz="4" w:space="0" w:color="auto"/>
            </w:tcBorders>
            <w:shd w:val="clear" w:color="auto" w:fill="auto"/>
            <w:vAlign w:val="center"/>
            <w:hideMark/>
          </w:tcPr>
          <w:p w14:paraId="562C2996" w14:textId="77777777" w:rsidR="0073154A" w:rsidRPr="00920483" w:rsidRDefault="0073154A" w:rsidP="0073154A">
            <w:pPr>
              <w:jc w:val="center"/>
              <w:rPr>
                <w:rFonts w:ascii="Calibri" w:hAnsi="Calibri" w:cs="Calibri"/>
                <w:sz w:val="18"/>
                <w:szCs w:val="18"/>
              </w:rPr>
            </w:pPr>
            <w:r w:rsidRPr="00920483">
              <w:rPr>
                <w:rFonts w:ascii="Calibri" w:hAnsi="Calibri" w:cs="Calibri"/>
                <w:sz w:val="18"/>
                <w:szCs w:val="18"/>
              </w:rPr>
              <w:t>0</w:t>
            </w:r>
          </w:p>
        </w:tc>
        <w:tc>
          <w:tcPr>
            <w:tcW w:w="1755" w:type="dxa"/>
            <w:tcBorders>
              <w:top w:val="nil"/>
              <w:left w:val="nil"/>
              <w:bottom w:val="single" w:sz="4" w:space="0" w:color="auto"/>
              <w:right w:val="single" w:sz="4" w:space="0" w:color="auto"/>
            </w:tcBorders>
            <w:shd w:val="clear" w:color="auto" w:fill="auto"/>
            <w:vAlign w:val="center"/>
            <w:hideMark/>
          </w:tcPr>
          <w:p w14:paraId="774446AA" w14:textId="77777777" w:rsidR="0073154A" w:rsidRPr="00920483" w:rsidRDefault="0073154A" w:rsidP="0073154A">
            <w:pPr>
              <w:jc w:val="center"/>
              <w:rPr>
                <w:rFonts w:ascii="Calibri" w:hAnsi="Calibri" w:cs="Calibri"/>
                <w:sz w:val="18"/>
                <w:szCs w:val="18"/>
              </w:rPr>
            </w:pPr>
            <w:r w:rsidRPr="00920483">
              <w:rPr>
                <w:rFonts w:ascii="Calibri" w:hAnsi="Calibri" w:cs="Calibri"/>
                <w:sz w:val="18"/>
                <w:szCs w:val="18"/>
              </w:rPr>
              <w:t>0</w:t>
            </w:r>
          </w:p>
        </w:tc>
        <w:tc>
          <w:tcPr>
            <w:tcW w:w="1408" w:type="dxa"/>
            <w:tcBorders>
              <w:top w:val="nil"/>
              <w:left w:val="nil"/>
              <w:bottom w:val="single" w:sz="4" w:space="0" w:color="auto"/>
              <w:right w:val="single" w:sz="4" w:space="0" w:color="auto"/>
            </w:tcBorders>
            <w:shd w:val="clear" w:color="auto" w:fill="auto"/>
            <w:vAlign w:val="center"/>
            <w:hideMark/>
          </w:tcPr>
          <w:p w14:paraId="1157EC89" w14:textId="77777777" w:rsidR="0073154A" w:rsidRPr="00920483" w:rsidRDefault="0073154A" w:rsidP="0073154A">
            <w:pPr>
              <w:jc w:val="center"/>
              <w:rPr>
                <w:rFonts w:ascii="Calibri" w:hAnsi="Calibri" w:cs="Calibri"/>
                <w:sz w:val="18"/>
                <w:szCs w:val="18"/>
              </w:rPr>
            </w:pPr>
            <w:r w:rsidRPr="00920483">
              <w:rPr>
                <w:rFonts w:ascii="Calibri" w:hAnsi="Calibri" w:cs="Calibri"/>
                <w:sz w:val="18"/>
                <w:szCs w:val="18"/>
              </w:rPr>
              <w:t>11</w:t>
            </w:r>
          </w:p>
        </w:tc>
        <w:tc>
          <w:tcPr>
            <w:tcW w:w="1343" w:type="dxa"/>
            <w:tcBorders>
              <w:top w:val="nil"/>
              <w:left w:val="nil"/>
              <w:bottom w:val="single" w:sz="4" w:space="0" w:color="auto"/>
              <w:right w:val="single" w:sz="4" w:space="0" w:color="auto"/>
            </w:tcBorders>
            <w:shd w:val="clear" w:color="auto" w:fill="auto"/>
            <w:vAlign w:val="center"/>
            <w:hideMark/>
          </w:tcPr>
          <w:p w14:paraId="7519F226" w14:textId="77777777" w:rsidR="0073154A" w:rsidRPr="00920483" w:rsidRDefault="0073154A" w:rsidP="0073154A">
            <w:pPr>
              <w:jc w:val="center"/>
              <w:rPr>
                <w:rFonts w:ascii="Calibri" w:hAnsi="Calibri" w:cs="Calibri"/>
                <w:sz w:val="18"/>
                <w:szCs w:val="18"/>
              </w:rPr>
            </w:pPr>
            <w:r w:rsidRPr="00920483">
              <w:rPr>
                <w:rFonts w:ascii="Calibri" w:hAnsi="Calibri" w:cs="Calibri"/>
                <w:sz w:val="18"/>
                <w:szCs w:val="18"/>
              </w:rPr>
              <w:t>1,00</w:t>
            </w:r>
          </w:p>
        </w:tc>
      </w:tr>
      <w:tr w:rsidR="0073154A" w:rsidRPr="00920483" w14:paraId="6760401C" w14:textId="77777777" w:rsidTr="0073154A">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14:paraId="5B0E0FEC" w14:textId="77777777" w:rsidR="0073154A" w:rsidRPr="00920483" w:rsidRDefault="0073154A" w:rsidP="0073154A">
            <w:pPr>
              <w:jc w:val="center"/>
              <w:rPr>
                <w:rFonts w:ascii="Calibri" w:hAnsi="Calibri" w:cs="Calibri"/>
                <w:sz w:val="18"/>
                <w:szCs w:val="18"/>
              </w:rPr>
            </w:pPr>
            <w:r w:rsidRPr="00920483">
              <w:rPr>
                <w:rFonts w:ascii="Calibri" w:hAnsi="Calibri" w:cs="Calibri"/>
                <w:sz w:val="18"/>
                <w:szCs w:val="18"/>
              </w:rPr>
              <w:t>2020</w:t>
            </w:r>
          </w:p>
        </w:tc>
        <w:tc>
          <w:tcPr>
            <w:tcW w:w="1054" w:type="dxa"/>
            <w:tcBorders>
              <w:top w:val="nil"/>
              <w:left w:val="nil"/>
              <w:bottom w:val="single" w:sz="4" w:space="0" w:color="auto"/>
              <w:right w:val="single" w:sz="4" w:space="0" w:color="auto"/>
            </w:tcBorders>
            <w:shd w:val="clear" w:color="auto" w:fill="auto"/>
            <w:vAlign w:val="center"/>
            <w:hideMark/>
          </w:tcPr>
          <w:p w14:paraId="4585B9DC" w14:textId="77777777" w:rsidR="0073154A" w:rsidRPr="00920483" w:rsidRDefault="0073154A" w:rsidP="0073154A">
            <w:pPr>
              <w:jc w:val="center"/>
              <w:rPr>
                <w:rFonts w:ascii="Calibri" w:hAnsi="Calibri" w:cs="Calibri"/>
                <w:sz w:val="18"/>
                <w:szCs w:val="18"/>
              </w:rPr>
            </w:pPr>
            <w:r w:rsidRPr="00920483">
              <w:rPr>
                <w:rFonts w:ascii="Calibri" w:hAnsi="Calibri" w:cs="Calibri"/>
                <w:sz w:val="18"/>
                <w:szCs w:val="18"/>
              </w:rPr>
              <w:t>0</w:t>
            </w:r>
          </w:p>
        </w:tc>
        <w:tc>
          <w:tcPr>
            <w:tcW w:w="1326" w:type="dxa"/>
            <w:tcBorders>
              <w:top w:val="nil"/>
              <w:left w:val="nil"/>
              <w:bottom w:val="single" w:sz="4" w:space="0" w:color="auto"/>
              <w:right w:val="single" w:sz="4" w:space="0" w:color="auto"/>
            </w:tcBorders>
            <w:shd w:val="clear" w:color="auto" w:fill="auto"/>
            <w:vAlign w:val="center"/>
            <w:hideMark/>
          </w:tcPr>
          <w:p w14:paraId="363800B1" w14:textId="77777777" w:rsidR="0073154A" w:rsidRPr="00920483" w:rsidRDefault="0073154A" w:rsidP="0073154A">
            <w:pPr>
              <w:jc w:val="center"/>
              <w:rPr>
                <w:rFonts w:ascii="Calibri" w:hAnsi="Calibri" w:cs="Calibri"/>
                <w:sz w:val="18"/>
                <w:szCs w:val="18"/>
              </w:rPr>
            </w:pPr>
            <w:r w:rsidRPr="00920483">
              <w:rPr>
                <w:rFonts w:ascii="Calibri" w:hAnsi="Calibri" w:cs="Calibri"/>
                <w:sz w:val="18"/>
                <w:szCs w:val="18"/>
              </w:rPr>
              <w:t>0</w:t>
            </w:r>
          </w:p>
        </w:tc>
        <w:tc>
          <w:tcPr>
            <w:tcW w:w="1554" w:type="dxa"/>
            <w:tcBorders>
              <w:top w:val="nil"/>
              <w:left w:val="nil"/>
              <w:bottom w:val="single" w:sz="4" w:space="0" w:color="auto"/>
              <w:right w:val="single" w:sz="4" w:space="0" w:color="auto"/>
            </w:tcBorders>
            <w:shd w:val="clear" w:color="auto" w:fill="auto"/>
            <w:vAlign w:val="center"/>
            <w:hideMark/>
          </w:tcPr>
          <w:p w14:paraId="1D7F62FD" w14:textId="77777777" w:rsidR="0073154A" w:rsidRPr="00920483" w:rsidRDefault="0073154A" w:rsidP="0073154A">
            <w:pPr>
              <w:jc w:val="center"/>
              <w:rPr>
                <w:rFonts w:ascii="Calibri" w:hAnsi="Calibri" w:cs="Calibri"/>
                <w:sz w:val="18"/>
                <w:szCs w:val="18"/>
              </w:rPr>
            </w:pPr>
            <w:r w:rsidRPr="00920483">
              <w:rPr>
                <w:rFonts w:ascii="Calibri" w:hAnsi="Calibri" w:cs="Calibri"/>
                <w:sz w:val="18"/>
                <w:szCs w:val="18"/>
              </w:rPr>
              <w:t>0</w:t>
            </w:r>
          </w:p>
        </w:tc>
        <w:tc>
          <w:tcPr>
            <w:tcW w:w="1755" w:type="dxa"/>
            <w:tcBorders>
              <w:top w:val="nil"/>
              <w:left w:val="nil"/>
              <w:bottom w:val="single" w:sz="4" w:space="0" w:color="auto"/>
              <w:right w:val="single" w:sz="4" w:space="0" w:color="auto"/>
            </w:tcBorders>
            <w:shd w:val="clear" w:color="auto" w:fill="auto"/>
            <w:vAlign w:val="center"/>
            <w:hideMark/>
          </w:tcPr>
          <w:p w14:paraId="3B0551D6" w14:textId="77777777" w:rsidR="0073154A" w:rsidRPr="00920483" w:rsidRDefault="0073154A" w:rsidP="0073154A">
            <w:pPr>
              <w:jc w:val="center"/>
              <w:rPr>
                <w:rFonts w:ascii="Calibri" w:hAnsi="Calibri" w:cs="Calibri"/>
                <w:sz w:val="18"/>
                <w:szCs w:val="18"/>
              </w:rPr>
            </w:pPr>
            <w:r w:rsidRPr="00920483">
              <w:rPr>
                <w:rFonts w:ascii="Calibri" w:hAnsi="Calibri" w:cs="Calibri"/>
                <w:sz w:val="18"/>
                <w:szCs w:val="18"/>
              </w:rPr>
              <w:t>0</w:t>
            </w:r>
          </w:p>
        </w:tc>
        <w:tc>
          <w:tcPr>
            <w:tcW w:w="1408" w:type="dxa"/>
            <w:tcBorders>
              <w:top w:val="nil"/>
              <w:left w:val="nil"/>
              <w:bottom w:val="single" w:sz="4" w:space="0" w:color="auto"/>
              <w:right w:val="single" w:sz="4" w:space="0" w:color="auto"/>
            </w:tcBorders>
            <w:shd w:val="clear" w:color="auto" w:fill="auto"/>
            <w:vAlign w:val="center"/>
            <w:hideMark/>
          </w:tcPr>
          <w:p w14:paraId="562154FC" w14:textId="77777777" w:rsidR="0073154A" w:rsidRPr="00920483" w:rsidRDefault="0073154A" w:rsidP="0073154A">
            <w:pPr>
              <w:jc w:val="center"/>
              <w:rPr>
                <w:rFonts w:ascii="Calibri" w:hAnsi="Calibri" w:cs="Calibri"/>
                <w:sz w:val="18"/>
                <w:szCs w:val="18"/>
              </w:rPr>
            </w:pPr>
            <w:r w:rsidRPr="00920483">
              <w:rPr>
                <w:rFonts w:ascii="Calibri" w:hAnsi="Calibri" w:cs="Calibri"/>
                <w:sz w:val="18"/>
                <w:szCs w:val="18"/>
              </w:rPr>
              <w:t>14</w:t>
            </w:r>
          </w:p>
        </w:tc>
        <w:tc>
          <w:tcPr>
            <w:tcW w:w="1343" w:type="dxa"/>
            <w:tcBorders>
              <w:top w:val="nil"/>
              <w:left w:val="nil"/>
              <w:bottom w:val="single" w:sz="4" w:space="0" w:color="auto"/>
              <w:right w:val="single" w:sz="4" w:space="0" w:color="auto"/>
            </w:tcBorders>
            <w:shd w:val="clear" w:color="auto" w:fill="auto"/>
            <w:vAlign w:val="center"/>
            <w:hideMark/>
          </w:tcPr>
          <w:p w14:paraId="57C62402" w14:textId="77777777" w:rsidR="0073154A" w:rsidRPr="00920483" w:rsidRDefault="0073154A" w:rsidP="0073154A">
            <w:pPr>
              <w:jc w:val="center"/>
              <w:rPr>
                <w:rFonts w:ascii="Calibri" w:hAnsi="Calibri" w:cs="Calibri"/>
                <w:sz w:val="18"/>
                <w:szCs w:val="18"/>
              </w:rPr>
            </w:pPr>
            <w:r w:rsidRPr="00920483">
              <w:rPr>
                <w:rFonts w:ascii="Calibri" w:hAnsi="Calibri" w:cs="Calibri"/>
                <w:sz w:val="18"/>
                <w:szCs w:val="18"/>
              </w:rPr>
              <w:t>1,08</w:t>
            </w:r>
          </w:p>
        </w:tc>
      </w:tr>
      <w:tr w:rsidR="0073154A" w:rsidRPr="00920483" w14:paraId="684478EE" w14:textId="77777777" w:rsidTr="0073154A">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14:paraId="728854C6" w14:textId="77777777" w:rsidR="0073154A" w:rsidRPr="00920483" w:rsidRDefault="0073154A" w:rsidP="0073154A">
            <w:pPr>
              <w:jc w:val="center"/>
              <w:rPr>
                <w:rFonts w:ascii="Calibri" w:hAnsi="Calibri" w:cs="Calibri"/>
                <w:sz w:val="18"/>
                <w:szCs w:val="18"/>
              </w:rPr>
            </w:pPr>
            <w:r w:rsidRPr="00920483">
              <w:rPr>
                <w:rFonts w:ascii="Calibri" w:hAnsi="Calibri" w:cs="Calibri"/>
                <w:sz w:val="18"/>
                <w:szCs w:val="18"/>
              </w:rPr>
              <w:t>2021</w:t>
            </w:r>
          </w:p>
        </w:tc>
        <w:tc>
          <w:tcPr>
            <w:tcW w:w="1054" w:type="dxa"/>
            <w:tcBorders>
              <w:top w:val="nil"/>
              <w:left w:val="nil"/>
              <w:bottom w:val="single" w:sz="4" w:space="0" w:color="auto"/>
              <w:right w:val="single" w:sz="4" w:space="0" w:color="auto"/>
            </w:tcBorders>
            <w:shd w:val="clear" w:color="auto" w:fill="auto"/>
            <w:vAlign w:val="center"/>
            <w:hideMark/>
          </w:tcPr>
          <w:p w14:paraId="732931A1" w14:textId="77777777" w:rsidR="0073154A" w:rsidRPr="00920483" w:rsidRDefault="0073154A" w:rsidP="0073154A">
            <w:pPr>
              <w:jc w:val="center"/>
              <w:rPr>
                <w:rFonts w:ascii="Calibri" w:hAnsi="Calibri" w:cs="Calibri"/>
                <w:sz w:val="18"/>
                <w:szCs w:val="18"/>
              </w:rPr>
            </w:pPr>
            <w:r w:rsidRPr="00920483">
              <w:rPr>
                <w:rFonts w:ascii="Calibri" w:hAnsi="Calibri" w:cs="Calibri"/>
                <w:sz w:val="18"/>
                <w:szCs w:val="18"/>
              </w:rPr>
              <w:t>0</w:t>
            </w:r>
          </w:p>
        </w:tc>
        <w:tc>
          <w:tcPr>
            <w:tcW w:w="1326" w:type="dxa"/>
            <w:tcBorders>
              <w:top w:val="nil"/>
              <w:left w:val="nil"/>
              <w:bottom w:val="single" w:sz="4" w:space="0" w:color="auto"/>
              <w:right w:val="single" w:sz="4" w:space="0" w:color="auto"/>
            </w:tcBorders>
            <w:shd w:val="clear" w:color="auto" w:fill="auto"/>
            <w:vAlign w:val="center"/>
            <w:hideMark/>
          </w:tcPr>
          <w:p w14:paraId="0E61D784" w14:textId="77777777" w:rsidR="0073154A" w:rsidRPr="00920483" w:rsidRDefault="0073154A" w:rsidP="0073154A">
            <w:pPr>
              <w:jc w:val="center"/>
              <w:rPr>
                <w:rFonts w:ascii="Calibri" w:hAnsi="Calibri" w:cs="Calibri"/>
                <w:sz w:val="18"/>
                <w:szCs w:val="18"/>
              </w:rPr>
            </w:pPr>
            <w:r w:rsidRPr="00920483">
              <w:rPr>
                <w:rFonts w:ascii="Calibri" w:hAnsi="Calibri" w:cs="Calibri"/>
                <w:sz w:val="18"/>
                <w:szCs w:val="18"/>
              </w:rPr>
              <w:t>0</w:t>
            </w:r>
          </w:p>
        </w:tc>
        <w:tc>
          <w:tcPr>
            <w:tcW w:w="1554" w:type="dxa"/>
            <w:tcBorders>
              <w:top w:val="nil"/>
              <w:left w:val="nil"/>
              <w:bottom w:val="single" w:sz="4" w:space="0" w:color="auto"/>
              <w:right w:val="single" w:sz="4" w:space="0" w:color="auto"/>
            </w:tcBorders>
            <w:shd w:val="clear" w:color="auto" w:fill="auto"/>
            <w:vAlign w:val="center"/>
            <w:hideMark/>
          </w:tcPr>
          <w:p w14:paraId="5A959754" w14:textId="77777777" w:rsidR="0073154A" w:rsidRPr="00920483" w:rsidRDefault="0073154A" w:rsidP="0073154A">
            <w:pPr>
              <w:jc w:val="center"/>
              <w:rPr>
                <w:rFonts w:ascii="Calibri" w:hAnsi="Calibri" w:cs="Calibri"/>
                <w:sz w:val="18"/>
                <w:szCs w:val="18"/>
              </w:rPr>
            </w:pPr>
            <w:r w:rsidRPr="00920483">
              <w:rPr>
                <w:rFonts w:ascii="Calibri" w:hAnsi="Calibri" w:cs="Calibri"/>
                <w:sz w:val="18"/>
                <w:szCs w:val="18"/>
              </w:rPr>
              <w:t>0</w:t>
            </w:r>
          </w:p>
        </w:tc>
        <w:tc>
          <w:tcPr>
            <w:tcW w:w="1755" w:type="dxa"/>
            <w:tcBorders>
              <w:top w:val="nil"/>
              <w:left w:val="nil"/>
              <w:bottom w:val="single" w:sz="4" w:space="0" w:color="auto"/>
              <w:right w:val="single" w:sz="4" w:space="0" w:color="auto"/>
            </w:tcBorders>
            <w:shd w:val="clear" w:color="auto" w:fill="auto"/>
            <w:vAlign w:val="center"/>
            <w:hideMark/>
          </w:tcPr>
          <w:p w14:paraId="37DB4A15" w14:textId="77777777" w:rsidR="0073154A" w:rsidRPr="00920483" w:rsidRDefault="0073154A" w:rsidP="0073154A">
            <w:pPr>
              <w:jc w:val="center"/>
              <w:rPr>
                <w:rFonts w:ascii="Calibri" w:hAnsi="Calibri" w:cs="Calibri"/>
                <w:sz w:val="18"/>
                <w:szCs w:val="18"/>
              </w:rPr>
            </w:pPr>
            <w:r w:rsidRPr="00920483">
              <w:rPr>
                <w:rFonts w:ascii="Calibri" w:hAnsi="Calibri" w:cs="Calibri"/>
                <w:sz w:val="18"/>
                <w:szCs w:val="18"/>
              </w:rPr>
              <w:t>0</w:t>
            </w:r>
          </w:p>
        </w:tc>
        <w:tc>
          <w:tcPr>
            <w:tcW w:w="1408" w:type="dxa"/>
            <w:tcBorders>
              <w:top w:val="nil"/>
              <w:left w:val="nil"/>
              <w:bottom w:val="single" w:sz="4" w:space="0" w:color="auto"/>
              <w:right w:val="single" w:sz="4" w:space="0" w:color="auto"/>
            </w:tcBorders>
            <w:shd w:val="clear" w:color="auto" w:fill="auto"/>
            <w:vAlign w:val="center"/>
            <w:hideMark/>
          </w:tcPr>
          <w:p w14:paraId="72B5D5ED" w14:textId="77777777" w:rsidR="0073154A" w:rsidRPr="00920483" w:rsidRDefault="0073154A" w:rsidP="0073154A">
            <w:pPr>
              <w:jc w:val="center"/>
              <w:rPr>
                <w:rFonts w:ascii="Calibri" w:hAnsi="Calibri" w:cs="Calibri"/>
                <w:sz w:val="18"/>
                <w:szCs w:val="18"/>
              </w:rPr>
            </w:pPr>
            <w:r w:rsidRPr="00920483">
              <w:rPr>
                <w:rFonts w:ascii="Calibri" w:hAnsi="Calibri" w:cs="Calibri"/>
                <w:sz w:val="18"/>
                <w:szCs w:val="18"/>
              </w:rPr>
              <w:t>8</w:t>
            </w:r>
          </w:p>
        </w:tc>
        <w:tc>
          <w:tcPr>
            <w:tcW w:w="1343" w:type="dxa"/>
            <w:tcBorders>
              <w:top w:val="nil"/>
              <w:left w:val="nil"/>
              <w:bottom w:val="single" w:sz="4" w:space="0" w:color="auto"/>
              <w:right w:val="single" w:sz="4" w:space="0" w:color="auto"/>
            </w:tcBorders>
            <w:shd w:val="clear" w:color="auto" w:fill="auto"/>
            <w:vAlign w:val="center"/>
            <w:hideMark/>
          </w:tcPr>
          <w:p w14:paraId="44DCDE2F" w14:textId="77777777" w:rsidR="0073154A" w:rsidRPr="00920483" w:rsidRDefault="0073154A" w:rsidP="0073154A">
            <w:pPr>
              <w:jc w:val="center"/>
              <w:rPr>
                <w:rFonts w:ascii="Calibri" w:hAnsi="Calibri" w:cs="Calibri"/>
                <w:sz w:val="18"/>
                <w:szCs w:val="18"/>
              </w:rPr>
            </w:pPr>
            <w:r w:rsidRPr="00920483">
              <w:rPr>
                <w:rFonts w:ascii="Calibri" w:hAnsi="Calibri" w:cs="Calibri"/>
                <w:sz w:val="18"/>
                <w:szCs w:val="18"/>
              </w:rPr>
              <w:t>1,00</w:t>
            </w:r>
          </w:p>
        </w:tc>
      </w:tr>
      <w:tr w:rsidR="0073154A" w:rsidRPr="00920483" w14:paraId="4B809407" w14:textId="77777777" w:rsidTr="0073154A">
        <w:trPr>
          <w:trHeight w:val="300"/>
        </w:trPr>
        <w:tc>
          <w:tcPr>
            <w:tcW w:w="2857" w:type="dxa"/>
            <w:gridSpan w:val="3"/>
            <w:tcBorders>
              <w:top w:val="nil"/>
              <w:left w:val="nil"/>
              <w:bottom w:val="nil"/>
              <w:right w:val="nil"/>
            </w:tcBorders>
            <w:shd w:val="clear" w:color="auto" w:fill="auto"/>
            <w:noWrap/>
            <w:vAlign w:val="bottom"/>
            <w:hideMark/>
          </w:tcPr>
          <w:p w14:paraId="25E023B8" w14:textId="77777777" w:rsidR="0073154A" w:rsidRPr="00920483" w:rsidRDefault="0073154A" w:rsidP="0073154A">
            <w:pPr>
              <w:jc w:val="left"/>
              <w:rPr>
                <w:rFonts w:ascii="Calibri" w:hAnsi="Calibri" w:cs="Calibri"/>
                <w:sz w:val="18"/>
                <w:szCs w:val="18"/>
              </w:rPr>
            </w:pPr>
            <w:r w:rsidRPr="00920483">
              <w:rPr>
                <w:rFonts w:ascii="Calibri" w:hAnsi="Calibri" w:cs="Calibri"/>
                <w:sz w:val="18"/>
                <w:szCs w:val="18"/>
              </w:rPr>
              <w:t xml:space="preserve">Forrás: </w:t>
            </w:r>
            <w:proofErr w:type="spellStart"/>
            <w:r w:rsidRPr="00920483">
              <w:rPr>
                <w:rFonts w:ascii="Calibri" w:hAnsi="Calibri" w:cs="Calibri"/>
                <w:sz w:val="18"/>
                <w:szCs w:val="18"/>
              </w:rPr>
              <w:t>TeIR</w:t>
            </w:r>
            <w:proofErr w:type="spellEnd"/>
            <w:r w:rsidRPr="00920483">
              <w:rPr>
                <w:rFonts w:ascii="Calibri" w:hAnsi="Calibri" w:cs="Calibri"/>
                <w:sz w:val="18"/>
                <w:szCs w:val="18"/>
              </w:rPr>
              <w:t xml:space="preserve">, KSH </w:t>
            </w:r>
            <w:proofErr w:type="spellStart"/>
            <w:r w:rsidRPr="00920483">
              <w:rPr>
                <w:rFonts w:ascii="Calibri" w:hAnsi="Calibri" w:cs="Calibri"/>
                <w:sz w:val="18"/>
                <w:szCs w:val="18"/>
              </w:rPr>
              <w:t>Tstar</w:t>
            </w:r>
            <w:proofErr w:type="spellEnd"/>
          </w:p>
        </w:tc>
        <w:tc>
          <w:tcPr>
            <w:tcW w:w="1554" w:type="dxa"/>
            <w:tcBorders>
              <w:top w:val="nil"/>
              <w:left w:val="nil"/>
              <w:bottom w:val="nil"/>
              <w:right w:val="nil"/>
            </w:tcBorders>
            <w:shd w:val="clear" w:color="auto" w:fill="auto"/>
            <w:noWrap/>
            <w:vAlign w:val="bottom"/>
            <w:hideMark/>
          </w:tcPr>
          <w:p w14:paraId="22C71AD8" w14:textId="77777777" w:rsidR="0073154A" w:rsidRPr="00920483" w:rsidRDefault="0073154A" w:rsidP="0073154A">
            <w:pPr>
              <w:jc w:val="left"/>
              <w:rPr>
                <w:rFonts w:ascii="Calibri" w:hAnsi="Calibri" w:cs="Calibri"/>
                <w:sz w:val="18"/>
                <w:szCs w:val="18"/>
              </w:rPr>
            </w:pPr>
          </w:p>
        </w:tc>
        <w:tc>
          <w:tcPr>
            <w:tcW w:w="1755" w:type="dxa"/>
            <w:tcBorders>
              <w:top w:val="nil"/>
              <w:left w:val="nil"/>
              <w:bottom w:val="nil"/>
              <w:right w:val="nil"/>
            </w:tcBorders>
            <w:shd w:val="clear" w:color="auto" w:fill="auto"/>
            <w:noWrap/>
            <w:vAlign w:val="bottom"/>
            <w:hideMark/>
          </w:tcPr>
          <w:p w14:paraId="4B5D9182" w14:textId="77777777" w:rsidR="0073154A" w:rsidRPr="00920483" w:rsidRDefault="0073154A" w:rsidP="0073154A">
            <w:pPr>
              <w:jc w:val="left"/>
              <w:rPr>
                <w:sz w:val="18"/>
                <w:szCs w:val="18"/>
              </w:rPr>
            </w:pPr>
          </w:p>
        </w:tc>
        <w:tc>
          <w:tcPr>
            <w:tcW w:w="1408" w:type="dxa"/>
            <w:tcBorders>
              <w:top w:val="nil"/>
              <w:left w:val="nil"/>
              <w:bottom w:val="nil"/>
              <w:right w:val="nil"/>
            </w:tcBorders>
            <w:shd w:val="clear" w:color="auto" w:fill="auto"/>
            <w:noWrap/>
            <w:vAlign w:val="bottom"/>
            <w:hideMark/>
          </w:tcPr>
          <w:p w14:paraId="5FA3F52D" w14:textId="77777777" w:rsidR="0073154A" w:rsidRPr="00920483" w:rsidRDefault="0073154A" w:rsidP="0073154A">
            <w:pPr>
              <w:jc w:val="left"/>
              <w:rPr>
                <w:sz w:val="18"/>
                <w:szCs w:val="18"/>
              </w:rPr>
            </w:pPr>
          </w:p>
        </w:tc>
        <w:tc>
          <w:tcPr>
            <w:tcW w:w="1343" w:type="dxa"/>
            <w:tcBorders>
              <w:top w:val="nil"/>
              <w:left w:val="nil"/>
              <w:bottom w:val="nil"/>
              <w:right w:val="nil"/>
            </w:tcBorders>
            <w:shd w:val="clear" w:color="auto" w:fill="auto"/>
            <w:noWrap/>
            <w:vAlign w:val="bottom"/>
            <w:hideMark/>
          </w:tcPr>
          <w:p w14:paraId="3001AE18" w14:textId="77777777" w:rsidR="0073154A" w:rsidRPr="00920483" w:rsidRDefault="0073154A" w:rsidP="0073154A">
            <w:pPr>
              <w:jc w:val="left"/>
              <w:rPr>
                <w:sz w:val="18"/>
                <w:szCs w:val="18"/>
              </w:rPr>
            </w:pPr>
          </w:p>
        </w:tc>
      </w:tr>
    </w:tbl>
    <w:p w14:paraId="453D204D" w14:textId="77777777" w:rsidR="0073154A" w:rsidRPr="00920483" w:rsidRDefault="0073154A" w:rsidP="000D1F7A">
      <w:pPr>
        <w:autoSpaceDE w:val="0"/>
        <w:autoSpaceDN w:val="0"/>
        <w:adjustRightInd w:val="0"/>
        <w:spacing w:after="20"/>
        <w:ind w:left="502"/>
        <w:rPr>
          <w:sz w:val="18"/>
          <w:szCs w:val="18"/>
        </w:rPr>
      </w:pPr>
    </w:p>
    <w:p w14:paraId="6FF34D40" w14:textId="77777777" w:rsidR="0073154A" w:rsidRPr="00CB59E1" w:rsidRDefault="0073154A" w:rsidP="000D1F7A">
      <w:pPr>
        <w:autoSpaceDE w:val="0"/>
        <w:autoSpaceDN w:val="0"/>
        <w:adjustRightInd w:val="0"/>
        <w:spacing w:after="20"/>
        <w:ind w:left="502"/>
      </w:pPr>
    </w:p>
    <w:p w14:paraId="4E2FAB3C" w14:textId="77777777" w:rsidR="00D74CF5" w:rsidRPr="00D74CF5" w:rsidRDefault="00D74CF5" w:rsidP="00D74CF5">
      <w:r w:rsidRPr="00D74CF5">
        <w:t xml:space="preserve">A háziorvosi ellátást a település lakossága számára a Sásdon működő 3 felnőtt és 1 gyermek háziorvos biztosítja, 8 településre kiterjedő körzetekben. Valamennyi háziorvosi körzet szakképzett orvossal betöltött. Az egészségügyi privatizáció teljes körű, a háziorvosok valamennyien vállalkozói formában, saját rendelőben és eszközökkel látják el tevékenységüket. A </w:t>
      </w:r>
      <w:r w:rsidR="00BB725D">
        <w:t>Varga</w:t>
      </w:r>
      <w:r w:rsidRPr="00D74CF5">
        <w:t xml:space="preserve"> települést területi ellátási kötelezettséggel gondozó házi gyermekorvos kéthetente a településen tart helyi rendelést a </w:t>
      </w:r>
      <w:r w:rsidR="00602D94">
        <w:t>művelődési házban található rendelő helyiségben.</w:t>
      </w:r>
      <w:r w:rsidRPr="00D74CF5">
        <w:t xml:space="preserve"> </w:t>
      </w:r>
    </w:p>
    <w:p w14:paraId="15C90660" w14:textId="01311B92" w:rsidR="00D74CF5" w:rsidRDefault="00D74CF5" w:rsidP="0073154A">
      <w:pPr>
        <w:jc w:val="center"/>
      </w:pPr>
    </w:p>
    <w:p w14:paraId="668DDFE7" w14:textId="77777777" w:rsidR="0073154A" w:rsidRPr="00D74CF5" w:rsidRDefault="0073154A" w:rsidP="0073154A">
      <w:pPr>
        <w:jc w:val="center"/>
      </w:pPr>
    </w:p>
    <w:p w14:paraId="5C0641BA" w14:textId="77777777" w:rsidR="00D74CF5" w:rsidRPr="00D74CF5" w:rsidRDefault="00D74CF5" w:rsidP="00D74CF5">
      <w:r w:rsidRPr="00D74CF5">
        <w:lastRenderedPageBreak/>
        <w:t>A fogorvosi alapellátás – összevontan a felnőtt és a gyermeklakosság számára, illetőleg iskolafogászati feladatokkal - egy körzetben történik, 22 település lakossága számára, szintén sásdi székhellyel. A fogorvos szintén v</w:t>
      </w:r>
      <w:r w:rsidR="00AB1398">
        <w:t>állalkozóként látja el praxisát</w:t>
      </w:r>
      <w:r w:rsidRPr="00D74CF5">
        <w:t xml:space="preserve">. </w:t>
      </w:r>
    </w:p>
    <w:p w14:paraId="771466E4" w14:textId="77777777" w:rsidR="00D74CF5" w:rsidRPr="00D74CF5" w:rsidRDefault="00D74CF5" w:rsidP="00D74CF5"/>
    <w:p w14:paraId="14003B89" w14:textId="77777777" w:rsidR="00920483" w:rsidRPr="00BC4EF8" w:rsidRDefault="00920483" w:rsidP="00920483">
      <w:r w:rsidRPr="00D74CF5">
        <w:t>A védőnői szolgálatot 2 védőnő látja el, sásdi székhellyel. Néhány éve a védőnői szolgálatok funkcionális privatizációjára is sor került</w:t>
      </w:r>
      <w:r>
        <w:t xml:space="preserve">, majd a finanszírozási feltételek változásával a két szolgálat ismét önkormányzati fenntartásba kényszerült, 2020 novembertől kezdődően. </w:t>
      </w:r>
      <w:r w:rsidRPr="00BC4EF8">
        <w:t>Ezt követően 2023. július 1-jétől a védőnői feladatellátás kikerült az önkormányzati feladatok közül, fenntartásuk állami kézbe került, a vármegyében a védőnői szolgálatokat a Pécsi Tudományegyetem Klinikai Központja működteti. A fenntartó-változások nem okoztak az ellátás folyamatosságában az ellátottak számára észrevehető változást.</w:t>
      </w:r>
    </w:p>
    <w:p w14:paraId="67F8C584" w14:textId="77777777" w:rsidR="00920483" w:rsidRPr="00BC4EF8" w:rsidRDefault="00920483" w:rsidP="00920483"/>
    <w:p w14:paraId="4DBE557C" w14:textId="77777777" w:rsidR="00920483" w:rsidRPr="00BC4EF8" w:rsidRDefault="00920483" w:rsidP="00920483">
      <w:r w:rsidRPr="00BC4EF8">
        <w:t xml:space="preserve">Az alapellátáshoz kapcsolódó sürgősségi ellátás (központi háziorvosi ügyelet) 2023. augusztus 31-ig, amíg önkormányzati feladatellátásként működött, dombóvári székhellyel és sásdi információs ponttal működött. A fokozatosan kiépülő állami feladatellátás rendszerében településünk a vármegye részeként 2023. szeptember 1. napjától került be az Országos Mentőszolgálat ellátásával működő országos sürgősségi ügyeleti ellátásba. A változás jelentősen érinti a lakosságot: az eddig Sásdon, majd Dombóváron elérhető szolgáltatás most legközelebb a távolabb fekvő és tömegközlekedéssel még nehezebben megközelíthető Komlón vehető igénybe. </w:t>
      </w:r>
    </w:p>
    <w:p w14:paraId="19E24B8B" w14:textId="77777777" w:rsidR="00920483" w:rsidRPr="00BC4EF8" w:rsidRDefault="00920483" w:rsidP="00920483"/>
    <w:p w14:paraId="1978D0A4" w14:textId="77777777" w:rsidR="00920483" w:rsidRPr="00BC4EF8" w:rsidRDefault="00920483" w:rsidP="00920483">
      <w:r w:rsidRPr="00BC4EF8">
        <w:t>Az iskola-egészségügyi ellátást a sásdi oktatási intézményekben külön megbízással a házi gyermekorvos, illetve az állami védőnői ellátás részeként a két körzeti védőnő végzi.</w:t>
      </w:r>
    </w:p>
    <w:p w14:paraId="4AE8DF72" w14:textId="77777777" w:rsidR="00920483" w:rsidRPr="00BC4EF8" w:rsidRDefault="00920483" w:rsidP="00920483"/>
    <w:p w14:paraId="62D0F745" w14:textId="77777777" w:rsidR="00920483" w:rsidRPr="00D74CF5" w:rsidRDefault="00920483" w:rsidP="00920483">
      <w:r w:rsidRPr="00BC4EF8">
        <w:t>A legközelebbi járóbeteg-szakellátás és a fekvőbeteg ellátás a Dombóvári Szent Lukács Kórházban érhető el. A gyógyszerekhez, gyógyhatású készítményekhez való hozzájutást a Sásdon működő patika biztosítja. Sásdon 2 egészségügyi szolgáltató is vállal otthonápolási szolgáltatást</w:t>
      </w:r>
      <w:r w:rsidRPr="00D74CF5">
        <w:t>, a háziorvosi szolgálatokkal együttműködve a beteg otthonában biztosítva a szakápolást.</w:t>
      </w:r>
    </w:p>
    <w:p w14:paraId="36A89938" w14:textId="77777777" w:rsidR="00D74CF5" w:rsidRDefault="00D74CF5" w:rsidP="00C76BE7">
      <w:pPr>
        <w:autoSpaceDE w:val="0"/>
        <w:autoSpaceDN w:val="0"/>
        <w:adjustRightInd w:val="0"/>
        <w:spacing w:after="20"/>
        <w:ind w:firstLine="142"/>
        <w:rPr>
          <w:i/>
          <w:iCs/>
        </w:rPr>
      </w:pPr>
    </w:p>
    <w:p w14:paraId="7D0ACBE9" w14:textId="77777777" w:rsidR="006865E8" w:rsidRPr="00CB59E1" w:rsidRDefault="006865E8" w:rsidP="00C76BE7">
      <w:pPr>
        <w:autoSpaceDE w:val="0"/>
        <w:autoSpaceDN w:val="0"/>
        <w:adjustRightInd w:val="0"/>
        <w:spacing w:after="20"/>
        <w:ind w:firstLine="142"/>
      </w:pPr>
      <w:r w:rsidRPr="00CB59E1">
        <w:rPr>
          <w:i/>
          <w:iCs/>
        </w:rPr>
        <w:t>b)</w:t>
      </w:r>
      <w:r w:rsidRPr="00CB59E1">
        <w:t xml:space="preserve"> prevenciós és szűrőprogramokhoz (pl. népegészségügyi, koragyermekkori kötelező szűrésekhez) való hozzáférés</w:t>
      </w:r>
    </w:p>
    <w:p w14:paraId="223DB04B" w14:textId="77777777" w:rsidR="006E445C" w:rsidRDefault="006E445C" w:rsidP="006E445C"/>
    <w:p w14:paraId="33A0F075" w14:textId="77777777" w:rsidR="006E445C" w:rsidRDefault="006E445C" w:rsidP="006E445C">
      <w:r w:rsidRPr="006E445C">
        <w:t>A gyermekek számára kötelezően biztosítandó szűrések a házi gyermekorvosi szolgálat és a védőnői szolgálat közreműködésével, illetve az iskola-egészségügyi ellátás keretében történnek.</w:t>
      </w:r>
      <w:r>
        <w:t xml:space="preserve"> Hozzájutásukban a falugondnoki szolgálat járatai nyújtanak segítséget.</w:t>
      </w:r>
    </w:p>
    <w:p w14:paraId="40358FB9" w14:textId="77777777" w:rsidR="006E445C" w:rsidRDefault="006E445C" w:rsidP="006E445C"/>
    <w:p w14:paraId="61D7702A" w14:textId="77777777" w:rsidR="006E445C" w:rsidRPr="006E445C" w:rsidRDefault="006E445C" w:rsidP="006E445C">
      <w:r w:rsidRPr="006E445C">
        <w:t xml:space="preserve">Az egészség megőrzését, betegségek korai felismerését célzóan Sásdon az önkormányzat az egészségügyi szolgáltatóval együttműködve </w:t>
      </w:r>
      <w:r>
        <w:t>alkalmanként, néhány évente</w:t>
      </w:r>
      <w:r w:rsidRPr="006E445C">
        <w:t xml:space="preserve"> szűrővizsgálatokat szervez (szűrőkamion), mely a környező települések lakosai számára is elérhető.</w:t>
      </w:r>
    </w:p>
    <w:p w14:paraId="20F6F1CC" w14:textId="77777777" w:rsidR="00FB67DE" w:rsidRPr="00CB59E1" w:rsidRDefault="00FB67DE" w:rsidP="00C76BE7"/>
    <w:p w14:paraId="3CA6E039" w14:textId="77777777" w:rsidR="00442785" w:rsidRDefault="00442785" w:rsidP="00C76BE7">
      <w:pPr>
        <w:autoSpaceDE w:val="0"/>
        <w:autoSpaceDN w:val="0"/>
        <w:adjustRightInd w:val="0"/>
        <w:spacing w:after="20"/>
        <w:ind w:firstLine="142"/>
        <w:rPr>
          <w:i/>
          <w:iCs/>
        </w:rPr>
      </w:pPr>
    </w:p>
    <w:p w14:paraId="4BD78D6F" w14:textId="77777777" w:rsidR="006865E8" w:rsidRPr="00CB59E1" w:rsidRDefault="006865E8" w:rsidP="00C76BE7">
      <w:pPr>
        <w:autoSpaceDE w:val="0"/>
        <w:autoSpaceDN w:val="0"/>
        <w:adjustRightInd w:val="0"/>
        <w:spacing w:after="20"/>
        <w:ind w:firstLine="142"/>
      </w:pPr>
      <w:r w:rsidRPr="00CB59E1">
        <w:rPr>
          <w:i/>
          <w:iCs/>
        </w:rPr>
        <w:t>c)</w:t>
      </w:r>
      <w:r w:rsidRPr="00CB59E1">
        <w:t xml:space="preserve"> fejlesztő és rehabilitációs ellátáshoz való hozzáférés</w:t>
      </w:r>
    </w:p>
    <w:p w14:paraId="2759B251" w14:textId="77777777" w:rsidR="006E445C" w:rsidRDefault="006E445C" w:rsidP="00C76BE7"/>
    <w:p w14:paraId="371AA2D8" w14:textId="77777777" w:rsidR="00FB67DE" w:rsidRPr="00CB59E1" w:rsidRDefault="006E445C" w:rsidP="00C76BE7">
      <w:r w:rsidRPr="006E445C">
        <w:t>A helyben elérhető szolgáltatások között településnagyságunkra tekintettel nem szerepelnek a fejlesztő és rehabilitációs ellátások. Ezeket a község lakossága a környező települések ellátóinál (pl. Dombóvár, Harkány, Mosdós, Pécs, Szigetvár stb.) e</w:t>
      </w:r>
      <w:r>
        <w:t>lérheti el, szükség esetén a falugondnoki szolgálat szolgáltatásának az igénybe vételével.</w:t>
      </w:r>
    </w:p>
    <w:p w14:paraId="13E61502" w14:textId="77777777" w:rsidR="006E445C" w:rsidRDefault="006E445C" w:rsidP="00C76BE7">
      <w:pPr>
        <w:autoSpaceDE w:val="0"/>
        <w:autoSpaceDN w:val="0"/>
        <w:adjustRightInd w:val="0"/>
        <w:spacing w:after="20"/>
        <w:ind w:firstLine="142"/>
        <w:rPr>
          <w:i/>
          <w:iCs/>
        </w:rPr>
      </w:pPr>
    </w:p>
    <w:p w14:paraId="7CC0ADB6" w14:textId="77777777" w:rsidR="006865E8" w:rsidRDefault="006865E8" w:rsidP="00C76BE7">
      <w:pPr>
        <w:autoSpaceDE w:val="0"/>
        <w:autoSpaceDN w:val="0"/>
        <w:adjustRightInd w:val="0"/>
        <w:spacing w:after="20"/>
        <w:ind w:firstLine="142"/>
      </w:pPr>
      <w:r w:rsidRPr="00CB59E1">
        <w:rPr>
          <w:i/>
          <w:iCs/>
        </w:rPr>
        <w:t>d)</w:t>
      </w:r>
      <w:r w:rsidRPr="00CB59E1">
        <w:t xml:space="preserve"> közétkeztetésben az egészséges táplálkozás szempontjainak megjelenése</w:t>
      </w:r>
    </w:p>
    <w:p w14:paraId="06D523F8" w14:textId="77777777" w:rsidR="006E445C" w:rsidRPr="00CB59E1" w:rsidRDefault="006E445C" w:rsidP="00C76BE7">
      <w:pPr>
        <w:autoSpaceDE w:val="0"/>
        <w:autoSpaceDN w:val="0"/>
        <w:adjustRightInd w:val="0"/>
        <w:spacing w:after="20"/>
        <w:ind w:firstLine="142"/>
      </w:pPr>
    </w:p>
    <w:p w14:paraId="39D19685" w14:textId="77777777" w:rsidR="00FB67DE" w:rsidRDefault="006E445C" w:rsidP="00C76BE7">
      <w:r w:rsidRPr="006E445C">
        <w:t>A településen közétkeztetés csak máshonnan megrendelt szolgáltatásként (</w:t>
      </w:r>
      <w:proofErr w:type="spellStart"/>
      <w:r w:rsidRPr="006E445C">
        <w:t>szünidei</w:t>
      </w:r>
      <w:proofErr w:type="spellEnd"/>
      <w:r w:rsidRPr="006E445C">
        <w:t xml:space="preserve"> gyermekétkeztetés</w:t>
      </w:r>
      <w:r w:rsidR="00AB1398">
        <w:t>, szociális étkeztetés</w:t>
      </w:r>
      <w:r w:rsidRPr="006E445C">
        <w:t>) működik, helyben konyha nincs.</w:t>
      </w:r>
    </w:p>
    <w:p w14:paraId="38883359" w14:textId="77777777" w:rsidR="006E445C" w:rsidRPr="00CB59E1" w:rsidRDefault="006E445C" w:rsidP="00C76BE7"/>
    <w:p w14:paraId="5C26BEAA" w14:textId="77777777" w:rsidR="006865E8" w:rsidRPr="00CB59E1" w:rsidRDefault="006865E8" w:rsidP="00C76BE7">
      <w:pPr>
        <w:tabs>
          <w:tab w:val="left" w:pos="5572"/>
        </w:tabs>
        <w:autoSpaceDE w:val="0"/>
        <w:autoSpaceDN w:val="0"/>
        <w:adjustRightInd w:val="0"/>
        <w:spacing w:after="20"/>
        <w:ind w:firstLine="142"/>
      </w:pPr>
      <w:r w:rsidRPr="00CB59E1">
        <w:rPr>
          <w:i/>
          <w:iCs/>
        </w:rPr>
        <w:lastRenderedPageBreak/>
        <w:t>e)</w:t>
      </w:r>
      <w:r w:rsidRPr="00CB59E1">
        <w:t xml:space="preserve"> sportprogramokhoz való hozzáférés</w:t>
      </w:r>
      <w:r w:rsidR="00FB67DE" w:rsidRPr="00CB59E1">
        <w:tab/>
      </w:r>
    </w:p>
    <w:p w14:paraId="556D57B9" w14:textId="77777777" w:rsidR="006E445C" w:rsidRDefault="006E445C" w:rsidP="006E445C"/>
    <w:p w14:paraId="5ECB377C" w14:textId="77777777" w:rsidR="00AB1398" w:rsidRDefault="006E445C" w:rsidP="00C76BE7">
      <w:r w:rsidRPr="006E445C">
        <w:t xml:space="preserve">Az önkormányzat helyben a közművelődési tevékenysége keretében, </w:t>
      </w:r>
      <w:r>
        <w:t xml:space="preserve">valamint </w:t>
      </w:r>
      <w:r w:rsidRPr="006E445C">
        <w:t>a mozgókönyvtári szolgáltató hely működtetés során kulturális, közösségi és sport programokat szerve</w:t>
      </w:r>
      <w:r>
        <w:t>z</w:t>
      </w:r>
      <w:r w:rsidRPr="006E445C">
        <w:t xml:space="preserve"> a település minden lakója részére, térítésmentesen, általában </w:t>
      </w:r>
      <w:r>
        <w:t>hav</w:t>
      </w:r>
      <w:r w:rsidRPr="006E445C">
        <w:t xml:space="preserve">i rendszerességgel. </w:t>
      </w:r>
      <w:r w:rsidR="00442785" w:rsidRPr="00442785">
        <w:t>Sportlétesítményként a füves focipálya vehető igénybe.</w:t>
      </w:r>
    </w:p>
    <w:p w14:paraId="351C83BD" w14:textId="77777777" w:rsidR="00AB1398" w:rsidRPr="00CB59E1" w:rsidRDefault="00AB1398" w:rsidP="00C76BE7"/>
    <w:p w14:paraId="21F6AE85" w14:textId="77777777" w:rsidR="006865E8" w:rsidRPr="00CB59E1" w:rsidRDefault="006865E8" w:rsidP="00C76BE7">
      <w:pPr>
        <w:autoSpaceDE w:val="0"/>
        <w:autoSpaceDN w:val="0"/>
        <w:adjustRightInd w:val="0"/>
        <w:spacing w:after="20"/>
        <w:ind w:firstLine="142"/>
      </w:pPr>
      <w:r w:rsidRPr="00CB59E1">
        <w:rPr>
          <w:i/>
          <w:iCs/>
        </w:rPr>
        <w:t>f)</w:t>
      </w:r>
      <w:r w:rsidRPr="00CB59E1">
        <w:t xml:space="preserve"> személyes gondoskodást nyújtó szociális szolgáltatásokhoz való hozzáférés</w:t>
      </w:r>
    </w:p>
    <w:p w14:paraId="0F91FB63" w14:textId="77777777" w:rsidR="006E445C" w:rsidRDefault="006E445C" w:rsidP="006E445C"/>
    <w:p w14:paraId="6E65BAFC" w14:textId="77777777" w:rsidR="006E445C" w:rsidRPr="006E445C" w:rsidRDefault="006E445C" w:rsidP="006E445C">
      <w:r w:rsidRPr="006E445C">
        <w:t>A szociálisan rászorultak részére a szociális ellátást és a személyes gondoskodást az állam, az önkormányzat, illetve magánszolgáltatók biztosítják. A személyes gondoskodás magában foglalja a szociális alapszolgáltatásokat és szakosított ellátásokat.</w:t>
      </w:r>
    </w:p>
    <w:p w14:paraId="4FC35453" w14:textId="77777777" w:rsidR="006E445C" w:rsidRPr="006E445C" w:rsidRDefault="006E445C" w:rsidP="006E445C"/>
    <w:p w14:paraId="1386DAE2" w14:textId="77777777" w:rsidR="006E445C" w:rsidRPr="006E445C" w:rsidRDefault="006E445C" w:rsidP="006E445C">
      <w:r w:rsidRPr="006E445C">
        <w:t>A település</w:t>
      </w:r>
      <w:r w:rsidR="00AB1398">
        <w:t xml:space="preserve"> lakossága számára jelenleg elérhető </w:t>
      </w:r>
      <w:r w:rsidRPr="006E445C">
        <w:t>személyes gondoskodást nyújtó szociális szolgáltatások:</w:t>
      </w:r>
    </w:p>
    <w:p w14:paraId="3787C4B4" w14:textId="7896FC64" w:rsidR="006E445C" w:rsidRPr="006E445C" w:rsidRDefault="006E445C" w:rsidP="009537DE">
      <w:pPr>
        <w:pStyle w:val="Listaszerbekezds"/>
        <w:numPr>
          <w:ilvl w:val="0"/>
          <w:numId w:val="26"/>
        </w:numPr>
      </w:pPr>
      <w:r w:rsidRPr="006E445C">
        <w:t>falugondnoki szolgáltatás</w:t>
      </w:r>
    </w:p>
    <w:p w14:paraId="6E91F47F" w14:textId="2D0B6F78" w:rsidR="006E445C" w:rsidRPr="006E445C" w:rsidRDefault="006E445C" w:rsidP="009537DE">
      <w:pPr>
        <w:pStyle w:val="Listaszerbekezds"/>
        <w:numPr>
          <w:ilvl w:val="0"/>
          <w:numId w:val="26"/>
        </w:numPr>
      </w:pPr>
      <w:r w:rsidRPr="006E445C">
        <w:t>házi segítségnyújtás</w:t>
      </w:r>
    </w:p>
    <w:p w14:paraId="705D946F" w14:textId="0FC38A88" w:rsidR="006E445C" w:rsidRPr="006E445C" w:rsidRDefault="006E445C" w:rsidP="009537DE">
      <w:pPr>
        <w:pStyle w:val="Listaszerbekezds"/>
        <w:numPr>
          <w:ilvl w:val="0"/>
          <w:numId w:val="26"/>
        </w:numPr>
      </w:pPr>
      <w:r w:rsidRPr="006E445C">
        <w:t xml:space="preserve">család- és </w:t>
      </w:r>
      <w:proofErr w:type="spellStart"/>
      <w:r w:rsidRPr="006E445C">
        <w:t>gyermekjóléti</w:t>
      </w:r>
      <w:proofErr w:type="spellEnd"/>
      <w:r w:rsidRPr="006E445C">
        <w:t xml:space="preserve"> szolgáltatás</w:t>
      </w:r>
    </w:p>
    <w:p w14:paraId="51146088" w14:textId="262C47FA" w:rsidR="006E445C" w:rsidRPr="006E445C" w:rsidRDefault="006E445C" w:rsidP="009537DE">
      <w:pPr>
        <w:pStyle w:val="Listaszerbekezds"/>
        <w:numPr>
          <w:ilvl w:val="0"/>
          <w:numId w:val="26"/>
        </w:numPr>
      </w:pPr>
      <w:r w:rsidRPr="006E445C">
        <w:t>jelzőrendszeres házi segítségnyújtás</w:t>
      </w:r>
    </w:p>
    <w:p w14:paraId="15C82524" w14:textId="63B07310" w:rsidR="006E445C" w:rsidRPr="006E445C" w:rsidRDefault="006E445C" w:rsidP="009537DE">
      <w:pPr>
        <w:pStyle w:val="Listaszerbekezds"/>
        <w:numPr>
          <w:ilvl w:val="0"/>
          <w:numId w:val="26"/>
        </w:numPr>
      </w:pPr>
      <w:r w:rsidRPr="006E445C">
        <w:t>támogató szolgálat</w:t>
      </w:r>
    </w:p>
    <w:p w14:paraId="3A45807D" w14:textId="243C7D0E" w:rsidR="006E445C" w:rsidRPr="006E445C" w:rsidRDefault="006E445C" w:rsidP="009537DE">
      <w:pPr>
        <w:pStyle w:val="Listaszerbekezds"/>
        <w:numPr>
          <w:ilvl w:val="0"/>
          <w:numId w:val="26"/>
        </w:numPr>
      </w:pPr>
      <w:r w:rsidRPr="006E445C">
        <w:t xml:space="preserve">nappali ellátás idősek és </w:t>
      </w:r>
      <w:proofErr w:type="spellStart"/>
      <w:r w:rsidRPr="006E445C">
        <w:t>demens</w:t>
      </w:r>
      <w:proofErr w:type="spellEnd"/>
      <w:r w:rsidRPr="006E445C">
        <w:t xml:space="preserve"> betegek részére.</w:t>
      </w:r>
    </w:p>
    <w:p w14:paraId="175F0DE9" w14:textId="77777777" w:rsidR="006E445C" w:rsidRPr="006E445C" w:rsidRDefault="006E445C" w:rsidP="006E445C"/>
    <w:p w14:paraId="34A55699" w14:textId="77777777" w:rsidR="006E445C" w:rsidRPr="006E445C" w:rsidRDefault="006E445C" w:rsidP="006E445C">
      <w:r w:rsidRPr="006E445C">
        <w:t xml:space="preserve">2005-ben 27 települési önkormányzat közösen hozta létre a Sásdi Többcélú Kistérségi Társulást, amely a kistérség szociális és gyermekvédelmi alapszolgáltatásait biztosította a társulásban működtetett intézmény, a Hegyháti Szociális Alapellátási Központ (a továbbiakban: HSZAK) útján, itt látták el a házi segítségnyújtás, a jelzőrendszeres segítségnyújtás, a családsegítő és a támogató szolgálat, illetőleg a </w:t>
      </w:r>
      <w:proofErr w:type="spellStart"/>
      <w:r w:rsidRPr="006E445C">
        <w:t>gyermekjóléti</w:t>
      </w:r>
      <w:proofErr w:type="spellEnd"/>
      <w:r w:rsidRPr="006E445C">
        <w:t xml:space="preserve"> szolgálat feladatokat is.</w:t>
      </w:r>
    </w:p>
    <w:p w14:paraId="45F7F2D7" w14:textId="77777777" w:rsidR="006E445C" w:rsidRPr="006E445C" w:rsidRDefault="006E445C" w:rsidP="006E445C"/>
    <w:p w14:paraId="542BF1FA" w14:textId="77777777" w:rsidR="006E445C" w:rsidRPr="006E445C" w:rsidRDefault="006E445C" w:rsidP="006E445C">
      <w:r w:rsidRPr="006E445C">
        <w:t>2014. január 1-jétől az önkormányzatok – finanszírozási nehézségek és egyeztetési problémák miatt – a szociális alapellátási feladatokat kiemelték a társulás által ellátott feladatok közül. A feladatok egy részét - a jelzőrendszeres segítségnyújtást és a támogató szolgálatot - fenntartó-váltással kiszervezték egy civil fenntartóhoz, a Sásd és Térsége Terület- és Humánfejlesztési Nonprofit Kft. működteti. A Sásd és Térsége Terület- és Humánfejlesztési Nonprofit Kft. fenntartásában 2014. november 30-tól működő Hegyháti Szociális Alapellátási Központ jelenleg két szociális alapszolgáltatást működtet Sásd és térségében.</w:t>
      </w:r>
    </w:p>
    <w:p w14:paraId="34EEF5CA" w14:textId="77777777" w:rsidR="006E445C" w:rsidRPr="006E445C" w:rsidRDefault="006E445C" w:rsidP="006E445C">
      <w:r w:rsidRPr="006E445C">
        <w:t>Az intézmény által ellátottak köre, szakfeladatok területi hatálya a működési engedély szerint:</w:t>
      </w:r>
    </w:p>
    <w:p w14:paraId="4E58046C" w14:textId="77777777" w:rsidR="006E445C" w:rsidRPr="006E445C" w:rsidRDefault="006E445C" w:rsidP="006E445C">
      <w:r w:rsidRPr="006E445C">
        <w:t>a) jelzőrendszeres házi segítségnyújtás: - a Hegyháti járás 26 településének közigazgatási területe, valamint 45 önkormányzat közigazgatási területe a Szigetvári Járás területén.</w:t>
      </w:r>
    </w:p>
    <w:p w14:paraId="21AE8C5C" w14:textId="77777777" w:rsidR="006E445C" w:rsidRPr="006E445C" w:rsidRDefault="006E445C" w:rsidP="006E445C">
      <w:r w:rsidRPr="006E445C">
        <w:t>b) támogató szolgáltatás: A Hegyháti járás 27 településének közigazgatási területe</w:t>
      </w:r>
    </w:p>
    <w:p w14:paraId="404B7931" w14:textId="77777777" w:rsidR="006E445C" w:rsidRPr="006E445C" w:rsidRDefault="006E445C" w:rsidP="006E445C">
      <w:r w:rsidRPr="006E445C">
        <w:t>A kft. az önkormányzatoktól teljes mértékben elkülönülve végzi tevékenységét, az önkormányzatokkal való kapcsolata csekély, a feladatellátás nehézségeiről, finanszírozási problémák jelentkezéséről tudnak az önkormányzatok, mivel a fenntartó támogatást kérve</w:t>
      </w:r>
      <w:r w:rsidR="006360A5">
        <w:t xml:space="preserve"> rendszeresen </w:t>
      </w:r>
      <w:r w:rsidRPr="006E445C">
        <w:t>fordul az önkormányzatokhoz</w:t>
      </w:r>
    </w:p>
    <w:p w14:paraId="2A75297D" w14:textId="77777777" w:rsidR="006E445C" w:rsidRPr="006E445C" w:rsidRDefault="006E445C" w:rsidP="006E445C"/>
    <w:p w14:paraId="6BC56E55" w14:textId="77777777" w:rsidR="006E445C" w:rsidRPr="006E445C" w:rsidRDefault="006E445C" w:rsidP="006E445C">
      <w:r w:rsidRPr="006E445C">
        <w:t xml:space="preserve">A szociális alapellátás kötelező feladatait a társult önkormányzatok maguk oldották meg, különböző megoldásokkal. A sásdi és a </w:t>
      </w:r>
      <w:proofErr w:type="spellStart"/>
      <w:r w:rsidRPr="006E445C">
        <w:t>mindszentgodisai</w:t>
      </w:r>
      <w:proofErr w:type="spellEnd"/>
      <w:r w:rsidRPr="006E445C">
        <w:t xml:space="preserve"> közös önkormányzati hivatalok 14 önkormányzata, köztük </w:t>
      </w:r>
      <w:r w:rsidR="00BB725D">
        <w:t>Varga</w:t>
      </w:r>
      <w:r w:rsidRPr="006E445C">
        <w:t xml:space="preserve"> 2014. január 1-jétől Sásdi Szociális és Gyermekjóléti Társulás néven intézményfenntartó társulást, a családsegítés, </w:t>
      </w:r>
      <w:proofErr w:type="spellStart"/>
      <w:r w:rsidRPr="006E445C">
        <w:t>gyermekjóléti</w:t>
      </w:r>
      <w:proofErr w:type="spellEnd"/>
      <w:r w:rsidRPr="006E445C">
        <w:t xml:space="preserve"> szolgálat és házi segítségnyújtás ellátására Sásdi Szociális és Gyermekjóléti Szolgálat néven közös intézményt hozott létre. A családsegítés és </w:t>
      </w:r>
      <w:proofErr w:type="spellStart"/>
      <w:r w:rsidRPr="006E445C">
        <w:t>gyermekjóléti</w:t>
      </w:r>
      <w:proofErr w:type="spellEnd"/>
      <w:r w:rsidRPr="006E445C">
        <w:t xml:space="preserve"> szolgáltatás 2015. év végi reformja következtében az ellátott feladatok közül kikerült a család- és </w:t>
      </w:r>
      <w:proofErr w:type="spellStart"/>
      <w:r w:rsidRPr="006E445C">
        <w:t>gyermekjóléti</w:t>
      </w:r>
      <w:proofErr w:type="spellEnd"/>
      <w:r w:rsidRPr="006E445C">
        <w:t xml:space="preserve"> szolgáltatás, amely feladatot a járási központ feladataival együtt Sásd Város Önkormányzata önálló intézményben old meg, a teljes közös </w:t>
      </w:r>
      <w:r w:rsidRPr="006E445C">
        <w:lastRenderedPageBreak/>
        <w:t>önkormányzati hivatal, illetve a járás területén. A szociális társulás, illetve az általa fenntartott intézmény feladata maradt a házi segítségnyújtás, illetőleg a 2015-ben új feladatként kialakított nappali ellátás biztosítása.</w:t>
      </w:r>
    </w:p>
    <w:p w14:paraId="1026AF7D" w14:textId="77777777" w:rsidR="006E445C" w:rsidRPr="006E445C" w:rsidRDefault="006E445C" w:rsidP="006E445C"/>
    <w:p w14:paraId="37270496" w14:textId="77777777" w:rsidR="006E445C" w:rsidRPr="006E445C" w:rsidRDefault="006E445C" w:rsidP="006E445C">
      <w:r w:rsidRPr="006E445C">
        <w:t xml:space="preserve">A </w:t>
      </w:r>
      <w:r w:rsidR="006360A5">
        <w:t xml:space="preserve">város fenntartásában működő </w:t>
      </w:r>
      <w:r w:rsidRPr="006E445C">
        <w:t xml:space="preserve">Sásdi Család- és Gyermekjóléti Központ a településre kijárva, heti rendszerességgel tartott helyszíni félfogadással biztosítja a személyes gondoskodást nyújtó szociális- és gyermekvédelmi szolgáltatásokat. </w:t>
      </w:r>
    </w:p>
    <w:p w14:paraId="6EE7AE7A" w14:textId="77777777" w:rsidR="006E445C" w:rsidRPr="006E445C" w:rsidRDefault="006E445C" w:rsidP="006E445C"/>
    <w:p w14:paraId="491D832B" w14:textId="77777777" w:rsidR="006E445C" w:rsidRPr="006E445C" w:rsidRDefault="006E445C" w:rsidP="006E445C">
      <w:r w:rsidRPr="006E445C">
        <w:t xml:space="preserve">A </w:t>
      </w:r>
      <w:r w:rsidRPr="00BC4EF8">
        <w:rPr>
          <w:i/>
          <w:u w:val="single"/>
        </w:rPr>
        <w:t>Sásdi Család- és Gyermekjóléti Központ</w:t>
      </w:r>
      <w:r w:rsidRPr="006E445C">
        <w:t xml:space="preserve"> által biztosított személyes gondoskodást nyújtó szociális- és gyermekvédelmi szolgáltatások:</w:t>
      </w:r>
    </w:p>
    <w:p w14:paraId="0C3DE469" w14:textId="77777777" w:rsidR="006E445C" w:rsidRPr="006E445C" w:rsidRDefault="006E445C" w:rsidP="006E445C"/>
    <w:p w14:paraId="281FA28F" w14:textId="77777777" w:rsidR="00BC4EF8" w:rsidRPr="00F6180B" w:rsidRDefault="00BC4EF8" w:rsidP="00BC4EF8">
      <w:r w:rsidRPr="00F6180B">
        <w:t>A város fenntartásában működő Sásdi Család- és Gyermekjóléti Központ által biztosított személyes gondoskodást nyújtó szociális- és gyermekvédelmi szolgáltatásokról a 2022. évi beszámolója ad képet:</w:t>
      </w:r>
    </w:p>
    <w:p w14:paraId="60AC1ECA" w14:textId="77777777" w:rsidR="00BC4EF8" w:rsidRPr="00F6180B" w:rsidRDefault="00BC4EF8" w:rsidP="00BC4EF8">
      <w:r w:rsidRPr="00F6180B">
        <w:t xml:space="preserve">„A Sásdi Család- és Gyermekjóléti Központ, Sásdi Család- és Gyermekjóléti Szolgálat Szakmai Egysége ellátási területére vonatkozóan (Sásd, Gödre, Vázsnok, Varga, Palé, Meződ, Felsőegerszeg) 2022. évben együttműködési megállapodás alapján 12 családot gondozott, tanácsadottként, illetve egyszeri alkalommal 205 klienst látott el. </w:t>
      </w:r>
    </w:p>
    <w:p w14:paraId="4626193A" w14:textId="77777777" w:rsidR="00BC4EF8" w:rsidRPr="00F6180B" w:rsidRDefault="00BC4EF8" w:rsidP="00BC4EF8">
      <w:r w:rsidRPr="00F6180B">
        <w:t xml:space="preserve">A családsegítő szolgáltatást </w:t>
      </w:r>
      <w:proofErr w:type="spellStart"/>
      <w:r w:rsidRPr="00F6180B">
        <w:t>igénybevevők</w:t>
      </w:r>
      <w:proofErr w:type="spellEnd"/>
      <w:r w:rsidRPr="00F6180B">
        <w:t xml:space="preserve"> tekintetében elsődleges problémaként továbbra is az anyagi, megélhetési problémák, gyermeknevelési nehézségek, a családi-kapcsolati konfliktus, illetve, a digitális oktatásban való részvétel, valamint az álláskeresésben nyújtott segítség nyújtása emelhető ki.  </w:t>
      </w:r>
    </w:p>
    <w:p w14:paraId="3EA2AAD9" w14:textId="77777777" w:rsidR="00BC4EF8" w:rsidRPr="00F6180B" w:rsidRDefault="00BC4EF8" w:rsidP="00BC4EF8">
      <w:r w:rsidRPr="00F6180B">
        <w:t xml:space="preserve">A szakmai tevékenységekre vonatkozóan: az előző évhez hasonlóan az ügyintézéshez történő segítségnyújtás, családlátogatások, valamint az egyéni gondozási nevelési terv megvalósításában nyújtott szociális segítő tevékenység halmozott adatai emelhetők ki valamint a pénzbeli ellátások igénylése, és adományközvetítés, elsősorban tartós élelmiszer adományra. </w:t>
      </w:r>
    </w:p>
    <w:p w14:paraId="01812C70" w14:textId="77777777" w:rsidR="00BC4EF8" w:rsidRPr="00F6180B" w:rsidRDefault="00BC4EF8" w:rsidP="00BC4EF8">
      <w:r w:rsidRPr="00F6180B">
        <w:t>A KSH-nak 2023. januárban megküldött statisztikai összegzésből néhány elem:</w:t>
      </w:r>
    </w:p>
    <w:p w14:paraId="539283DA" w14:textId="77777777" w:rsidR="00BC4EF8" w:rsidRPr="00F6180B" w:rsidRDefault="00BC4EF8" w:rsidP="00BC4EF8">
      <w:r w:rsidRPr="00F6180B">
        <w:t></w:t>
      </w:r>
      <w:r w:rsidRPr="00F6180B">
        <w:tab/>
        <w:t>Adományközvetítés 488 db csomag, 205 fő esetben (szakmai tevékenység halmozott adata elsősorban az élelmiszer adományt nyújtó projektünk vonatkozásában)</w:t>
      </w:r>
    </w:p>
    <w:p w14:paraId="36D920C2" w14:textId="77777777" w:rsidR="00BC4EF8" w:rsidRPr="00F6180B" w:rsidRDefault="00BC4EF8" w:rsidP="00BC4EF8">
      <w:r w:rsidRPr="00F6180B">
        <w:t></w:t>
      </w:r>
      <w:r w:rsidRPr="00F6180B">
        <w:tab/>
        <w:t>Családlátogatások száma:133</w:t>
      </w:r>
    </w:p>
    <w:p w14:paraId="42CA7A42" w14:textId="77777777" w:rsidR="00BC4EF8" w:rsidRPr="00F6180B" w:rsidRDefault="00BC4EF8" w:rsidP="00BC4EF8">
      <w:r w:rsidRPr="00F6180B">
        <w:t></w:t>
      </w:r>
      <w:r w:rsidRPr="00F6180B">
        <w:tab/>
      </w:r>
      <w:proofErr w:type="spellStart"/>
      <w:r w:rsidRPr="00F6180B">
        <w:t>Szünidei</w:t>
      </w:r>
      <w:proofErr w:type="spellEnd"/>
      <w:r w:rsidRPr="00F6180B">
        <w:t xml:space="preserve"> étkeztetéshez kapcsolódó családlátogatások a rendszeres gyermekvédelmi támogatásban részesülők esetében</w:t>
      </w:r>
    </w:p>
    <w:p w14:paraId="6CC11043" w14:textId="77777777" w:rsidR="00BC4EF8" w:rsidRPr="00F6180B" w:rsidRDefault="00BC4EF8" w:rsidP="00BC4EF8">
      <w:r w:rsidRPr="00F6180B">
        <w:t xml:space="preserve"> Az elmúlt esztendőben több alkalommal is felmerült az időskorúak intézményi elhelyezésének nehézsége, mert alacsony jövedelemmel, családtagok, hozzátartozók segítsége nélkül ez rendkívül nehéz, ezt ellátórendszerünk hiányosságaként értékelem.”</w:t>
      </w:r>
    </w:p>
    <w:p w14:paraId="4599D5D2" w14:textId="77777777" w:rsidR="00BC4EF8" w:rsidRPr="00F6180B" w:rsidRDefault="00BC4EF8" w:rsidP="00BC4EF8">
      <w:r w:rsidRPr="00F6180B">
        <w:t>„Intézményünk minden év március 31-ig jelzőrendszeri intézkedési tervet készít. Az intézkedési terv elkészítéséhez a jelzőrendszeri tagok írásos beszámoló megküldésével járulnak hozzá.</w:t>
      </w:r>
    </w:p>
    <w:p w14:paraId="39ACC051" w14:textId="77777777" w:rsidR="00BC4EF8" w:rsidRPr="00F6180B" w:rsidRDefault="00BC4EF8" w:rsidP="00BC4EF8">
      <w:r w:rsidRPr="00F6180B">
        <w:t>A jelzőrendszeri intézkedési terv célja, hogy tervszerűen, szervezetten és hatékonyan működjön a szociális igazgatásról és a szociális ellátásokról szóló 1993. évi III. tv 64.§ (2) bekezdésében, illetve a gyermekek védelméről és a gyámügyi igazgatásról szóló 1997. XXXI. tv 17.§ (1) bekezdésében meghatározott észlelő és jelzőrendszer.</w:t>
      </w:r>
    </w:p>
    <w:p w14:paraId="335AB3E6" w14:textId="77777777" w:rsidR="00BC4EF8" w:rsidRPr="00F6180B" w:rsidRDefault="00BC4EF8" w:rsidP="00BC4EF8">
      <w:r w:rsidRPr="00F6180B">
        <w:t xml:space="preserve">Jelzéseket tekintve összegezhető, hogy </w:t>
      </w:r>
    </w:p>
    <w:p w14:paraId="39B45B8B" w14:textId="77777777" w:rsidR="00BC4EF8" w:rsidRPr="00F6180B" w:rsidRDefault="00BC4EF8" w:rsidP="00BC4EF8">
      <w:r w:rsidRPr="00F6180B">
        <w:t></w:t>
      </w:r>
      <w:r w:rsidRPr="00F6180B">
        <w:tab/>
        <w:t>105 jelzés összesen</w:t>
      </w:r>
    </w:p>
    <w:p w14:paraId="5728A6EE" w14:textId="77777777" w:rsidR="00BC4EF8" w:rsidRPr="00F6180B" w:rsidRDefault="00BC4EF8" w:rsidP="00BC4EF8">
      <w:r w:rsidRPr="00F6180B">
        <w:t></w:t>
      </w:r>
      <w:r w:rsidRPr="00F6180B">
        <w:tab/>
        <w:t xml:space="preserve">34 jelzés köznevelési intézményekből </w:t>
      </w:r>
    </w:p>
    <w:p w14:paraId="4D98E495" w14:textId="77777777" w:rsidR="00BC4EF8" w:rsidRPr="00F6180B" w:rsidRDefault="00BC4EF8" w:rsidP="00BC4EF8">
      <w:r w:rsidRPr="00F6180B">
        <w:t></w:t>
      </w:r>
      <w:r w:rsidRPr="00F6180B">
        <w:tab/>
        <w:t xml:space="preserve"> egészségügyi intézmény (kórház, védőnő, házi orvos)</w:t>
      </w:r>
    </w:p>
    <w:p w14:paraId="7D860616" w14:textId="77777777" w:rsidR="00BC4EF8" w:rsidRPr="00F6180B" w:rsidRDefault="00BC4EF8" w:rsidP="00BC4EF8">
      <w:r w:rsidRPr="00F6180B">
        <w:t></w:t>
      </w:r>
      <w:r w:rsidRPr="00F6180B">
        <w:tab/>
        <w:t xml:space="preserve"> rendőrségtől érkező jelzés </w:t>
      </w:r>
    </w:p>
    <w:p w14:paraId="19A471A8" w14:textId="77777777" w:rsidR="00BC4EF8" w:rsidRPr="00F6180B" w:rsidRDefault="00BC4EF8" w:rsidP="00BC4EF8">
      <w:r w:rsidRPr="00F6180B">
        <w:t></w:t>
      </w:r>
      <w:r w:rsidRPr="00F6180B">
        <w:tab/>
        <w:t xml:space="preserve"> áldozatsegítő</w:t>
      </w:r>
    </w:p>
    <w:p w14:paraId="54A8F0A7" w14:textId="77777777" w:rsidR="00BC4EF8" w:rsidRPr="00F6180B" w:rsidRDefault="00BC4EF8" w:rsidP="00BC4EF8">
      <w:r w:rsidRPr="00F6180B">
        <w:t></w:t>
      </w:r>
      <w:r w:rsidRPr="00F6180B">
        <w:tab/>
        <w:t xml:space="preserve"> önkormányzat, jegyző</w:t>
      </w:r>
    </w:p>
    <w:p w14:paraId="70252077" w14:textId="77777777" w:rsidR="00BC4EF8" w:rsidRPr="00F6180B" w:rsidRDefault="00BC4EF8" w:rsidP="00BC4EF8">
      <w:r w:rsidRPr="00F6180B">
        <w:t></w:t>
      </w:r>
      <w:r w:rsidRPr="00F6180B">
        <w:tab/>
        <w:t>összességében: a kórházak jeleznek a fiatalkorúak esetében pl. pszichés problémák miatt bekerülőkről, illetve a rendőrség az ideiglenes távoltartás esetében, valamint felnőttek esetében a lehetséges gondnokság kapcsán.”</w:t>
      </w:r>
    </w:p>
    <w:p w14:paraId="5B5B615A" w14:textId="77777777" w:rsidR="00BC4EF8" w:rsidRPr="00F6180B" w:rsidRDefault="00BC4EF8" w:rsidP="00BC4EF8">
      <w:r w:rsidRPr="00F6180B">
        <w:t>„Járási Család- és Gyermekjóléti Központ Szakmai Egysége</w:t>
      </w:r>
    </w:p>
    <w:p w14:paraId="5BB297BB" w14:textId="77777777" w:rsidR="00BC4EF8" w:rsidRPr="00F6180B" w:rsidRDefault="00BC4EF8" w:rsidP="00BC4EF8">
      <w:r w:rsidRPr="00F6180B">
        <w:lastRenderedPageBreak/>
        <w:t>A Sásdi Család- és Gyermekjóléti Központ, Járási Család- és Gyermekjóléti Központ Szakmai Egysége tevékenységét illetőn összegezhető, hogy 2022. decemberben 66 védelembe vett gyermek állt gondozásban, 5 javaslat került benyújtásra ideiglenes hatályú elhelyezésre, védelembe vételre vonatkozóan 14 javaslat került benyújtásra.</w:t>
      </w:r>
    </w:p>
    <w:p w14:paraId="6D73B932" w14:textId="77777777" w:rsidR="00BC4EF8" w:rsidRPr="00F6180B" w:rsidRDefault="00BC4EF8" w:rsidP="00BC4EF8">
      <w:r w:rsidRPr="00F6180B">
        <w:t>A családba fogadások száma továbbra is jelentős a Hegyháti Járásban, tekintettel arra, hogy a gyermeket nevelő szülők külföldön vállalnak munkát, sok esetben a lakáshitelek törlesztése, vagy egyéb anyagi megfontolás miatt. A családba fogadás során a szülők a nagyszülőre, vagy valamely más családtagra bízzák gyermeküket.</w:t>
      </w:r>
    </w:p>
    <w:p w14:paraId="0B94B252" w14:textId="77777777" w:rsidR="00BC4EF8" w:rsidRPr="00F6180B" w:rsidRDefault="00BC4EF8" w:rsidP="00BC4EF8">
      <w:r w:rsidRPr="00F6180B">
        <w:t xml:space="preserve">A bűncselekményekkel érintett kiskorúakra vonatkozóan történő családgondozás és szociális munka tapasztalatára vonatkozóan összegezhető, hogy 5 kiskorú gyermek állt megelőző pártfogó felügyelet alatt, garázdaság illetve kisebb értékben elkövetett lopás vétsége miatt. </w:t>
      </w:r>
    </w:p>
    <w:p w14:paraId="6289B0B4" w14:textId="77777777" w:rsidR="00BC4EF8" w:rsidRPr="00F6180B" w:rsidRDefault="00BC4EF8" w:rsidP="00BC4EF8">
      <w:r w:rsidRPr="00F6180B">
        <w:t xml:space="preserve">A szabálysértést elkövető gyermekek szülei jellemzően </w:t>
      </w:r>
      <w:proofErr w:type="spellStart"/>
      <w:r w:rsidRPr="00F6180B">
        <w:t>együttműködőek</w:t>
      </w:r>
      <w:proofErr w:type="spellEnd"/>
      <w:r w:rsidRPr="00F6180B">
        <w:t xml:space="preserve"> az esetmenedzserrel, pártfogó felügyelővel.  A pártfogó felügyelő és az esetmenedzser munkájával elősegíti, hogy további bűncselekményt ne kövessen el a kiskorú gyermek. </w:t>
      </w:r>
    </w:p>
    <w:p w14:paraId="574CDD14" w14:textId="77777777" w:rsidR="00BC4EF8" w:rsidRPr="00F6180B" w:rsidRDefault="00BC4EF8" w:rsidP="00BC4EF8">
      <w:r w:rsidRPr="00F6180B">
        <w:t xml:space="preserve">Az esetmenedzserek véleménye szerint a gyermekvédelmi gondoskodás keretébe tartozó hatósági intézkedések közül a védelembe vétel továbbra is kevésbé éri el az elvárt eredményeket, </w:t>
      </w:r>
      <w:proofErr w:type="spellStart"/>
      <w:r w:rsidRPr="00F6180B">
        <w:t>főkét</w:t>
      </w:r>
      <w:proofErr w:type="spellEnd"/>
      <w:r w:rsidRPr="00F6180B">
        <w:t xml:space="preserve"> az 50 órát meghaladó igazolatlan iskolai hiányzás esetén. Ennek okát abban látják a szakemberek, hogy az érintett szülők nem partnerek ennek javításán.</w:t>
      </w:r>
    </w:p>
    <w:p w14:paraId="3ACA337D" w14:textId="77777777" w:rsidR="00BC4EF8" w:rsidRPr="00F6180B" w:rsidRDefault="00BC4EF8" w:rsidP="00BC4EF8">
      <w:r w:rsidRPr="00F6180B">
        <w:t>Az elmúlt év egyik lényeges tapasztalata az, hogy a szülő maga kéri be a gyermekét a szakellátásba, ideiglenes hatályú elhelyezését kérve, de előfordult két alkalommal az is, hogy a gyermek maga kérte a családból való kiemelését.</w:t>
      </w:r>
    </w:p>
    <w:p w14:paraId="7A261979" w14:textId="77777777" w:rsidR="00BC4EF8" w:rsidRPr="00F6180B" w:rsidRDefault="00BC4EF8" w:rsidP="00BC4EF8">
      <w:r w:rsidRPr="00F6180B">
        <w:t>Pornográf felvétel megszerzésével vagy tartásával elkövetett gyermekpornográfia megalapozott gyanúja miatt került négy középiskolás gyermek a látókörünkbe, akiknél védelembe vétel és megelőző pártfogás is elrendelésre került. Az elmúlt években még nem volt hasonló esetünk.</w:t>
      </w:r>
    </w:p>
    <w:p w14:paraId="22AC39B6" w14:textId="77777777" w:rsidR="00BC4EF8" w:rsidRPr="00F6180B" w:rsidRDefault="00BC4EF8" w:rsidP="00BC4EF8">
      <w:r w:rsidRPr="00F6180B">
        <w:t xml:space="preserve">A szülők közötti párkapcsolati konfliktusok, illetve gyermekelhelyezés, kapcsolattartás körüli problémák említésre méltóak, amelyek sok esetben a védelembe vételt is indokolttá teszik több család esetében. </w:t>
      </w:r>
    </w:p>
    <w:p w14:paraId="442EAD3F" w14:textId="77777777" w:rsidR="00BC4EF8" w:rsidRPr="00F6180B" w:rsidRDefault="00BC4EF8" w:rsidP="00BC4EF8">
      <w:r w:rsidRPr="00F6180B">
        <w:t xml:space="preserve"> Intézményünk speciális szolgáltatásai: </w:t>
      </w:r>
    </w:p>
    <w:p w14:paraId="4DB91138" w14:textId="77777777" w:rsidR="00BC4EF8" w:rsidRPr="00F6180B" w:rsidRDefault="00BC4EF8" w:rsidP="00BC4EF8">
      <w:r w:rsidRPr="00F6180B">
        <w:t>-</w:t>
      </w:r>
      <w:r w:rsidRPr="00F6180B">
        <w:tab/>
        <w:t xml:space="preserve">kapcsolattartási ügyeletet </w:t>
      </w:r>
    </w:p>
    <w:p w14:paraId="4FD6682F" w14:textId="77777777" w:rsidR="00BC4EF8" w:rsidRPr="00F6180B" w:rsidRDefault="00BC4EF8" w:rsidP="00BC4EF8">
      <w:r w:rsidRPr="00F6180B">
        <w:t>-</w:t>
      </w:r>
      <w:r w:rsidRPr="00F6180B">
        <w:tab/>
        <w:t>telefonos készenléti szolgálat</w:t>
      </w:r>
    </w:p>
    <w:p w14:paraId="6F67C0EB" w14:textId="77777777" w:rsidR="00BC4EF8" w:rsidRPr="00F6180B" w:rsidRDefault="00BC4EF8" w:rsidP="00BC4EF8">
      <w:r w:rsidRPr="00F6180B">
        <w:t>-</w:t>
      </w:r>
      <w:r w:rsidRPr="00F6180B">
        <w:tab/>
        <w:t xml:space="preserve">jogi tanácsadás </w:t>
      </w:r>
    </w:p>
    <w:p w14:paraId="7A60DC25" w14:textId="77777777" w:rsidR="00BC4EF8" w:rsidRPr="00F6180B" w:rsidRDefault="00BC4EF8" w:rsidP="00BC4EF8">
      <w:r w:rsidRPr="00F6180B">
        <w:t>-</w:t>
      </w:r>
      <w:r w:rsidRPr="00F6180B">
        <w:tab/>
        <w:t xml:space="preserve">pszichológiai tanácsadás, </w:t>
      </w:r>
    </w:p>
    <w:p w14:paraId="70EA837B" w14:textId="77777777" w:rsidR="00BC4EF8" w:rsidRPr="00F6180B" w:rsidRDefault="00BC4EF8" w:rsidP="00BC4EF8">
      <w:r w:rsidRPr="00F6180B">
        <w:t>-</w:t>
      </w:r>
      <w:r w:rsidRPr="00F6180B">
        <w:tab/>
        <w:t xml:space="preserve">munkavállalási, pályaválasztási tanácsadás biztosítása, </w:t>
      </w:r>
    </w:p>
    <w:p w14:paraId="6FC2F241" w14:textId="77777777" w:rsidR="00BC4EF8" w:rsidRPr="00F6180B" w:rsidRDefault="00BC4EF8" w:rsidP="00BC4EF8">
      <w:r w:rsidRPr="00F6180B">
        <w:t>Óvodai iskolai szociális segítő szakember</w:t>
      </w:r>
    </w:p>
    <w:p w14:paraId="24D48919" w14:textId="77777777" w:rsidR="00BC4EF8" w:rsidRPr="00F6180B" w:rsidRDefault="00BC4EF8" w:rsidP="00BC4EF8">
      <w:r w:rsidRPr="00F6180B">
        <w:t xml:space="preserve">2020. augusztustól lehetőség nyílt Óvodai iskolai szociális segítő szakember alkalmazására, a szakmai létszámot bővítve az intézményben. </w:t>
      </w:r>
    </w:p>
    <w:p w14:paraId="089C43B3" w14:textId="77777777" w:rsidR="00BC4EF8" w:rsidRPr="00F6180B" w:rsidRDefault="00BC4EF8" w:rsidP="00BC4EF8">
      <w:r w:rsidRPr="00F6180B">
        <w:t xml:space="preserve">A Hegyháti Járás ellátási területén működő köznevelési intézményekben látja el feladatát; a szociális munka eszközeinek és módszereinek felhasználásával az óvodás és iskoláskorú gyermekek, tanulók szociális kompetenciáinak fejlesztése, sikeres iskolai előmenetelük támogatása, illetve az esetlegesen felmerülő veszélyeztetettség megelőzése érdekében. </w:t>
      </w:r>
    </w:p>
    <w:p w14:paraId="6DDDE5AB" w14:textId="77777777" w:rsidR="00BC4EF8" w:rsidRPr="00F6180B" w:rsidRDefault="00BC4EF8" w:rsidP="00BC4EF8">
      <w:r w:rsidRPr="00F6180B">
        <w:t>2022. október 1-óta ez az álláshely betöltésre került.</w:t>
      </w:r>
    </w:p>
    <w:p w14:paraId="74C0C170" w14:textId="77777777" w:rsidR="00BC4EF8" w:rsidRPr="00F6180B" w:rsidRDefault="00BC4EF8" w:rsidP="00BC4EF8"/>
    <w:p w14:paraId="21C9CA52" w14:textId="77777777" w:rsidR="00BC4EF8" w:rsidRPr="00F6180B" w:rsidRDefault="00BC4EF8" w:rsidP="00BC4EF8">
      <w:r w:rsidRPr="00F6180B">
        <w:t>A Sásdi Család- és Gyermekjóléti Központ jelenlegi, és a közelmúltban lejárt pályázatai:</w:t>
      </w:r>
    </w:p>
    <w:p w14:paraId="55635D2A" w14:textId="77777777" w:rsidR="00BC4EF8" w:rsidRPr="00F6180B" w:rsidRDefault="00BC4EF8" w:rsidP="00BC4EF8">
      <w:r w:rsidRPr="00F6180B">
        <w:t>1.</w:t>
      </w:r>
      <w:r w:rsidRPr="00F6180B">
        <w:tab/>
        <w:t>Az EFOP-1.4.2-16-2016-00023 azonosító számú Integrált térségi gyermekprogramok „Gyökerek és Szárnyak” elnevezésű projekt került megvalósítása a Hegyháti járáshoz tartozó településeken, továbbá Bikal és Oroszló községekben 2017. október 1-től, 2023. február 28-ig.</w:t>
      </w:r>
    </w:p>
    <w:p w14:paraId="5FFA08FF" w14:textId="77777777" w:rsidR="00BC4EF8" w:rsidRPr="00F6180B" w:rsidRDefault="00BC4EF8" w:rsidP="00BC4EF8">
      <w:r w:rsidRPr="00F6180B">
        <w:t>2.</w:t>
      </w:r>
      <w:r w:rsidRPr="00F6180B">
        <w:tab/>
        <w:t xml:space="preserve">Intézményünk a 2022. évben is megvalósítóként vesz részt a Szociális és Gyermekvédelmi Főigazgatósággal, az RSZTOP-1.1.1-16 – „Szegény gyermekes családok és rendkívül alacsony </w:t>
      </w:r>
      <w:proofErr w:type="spellStart"/>
      <w:r w:rsidRPr="00F6180B">
        <w:t>jövedelmű</w:t>
      </w:r>
      <w:proofErr w:type="spellEnd"/>
      <w:r w:rsidRPr="00F6180B">
        <w:t xml:space="preserve"> személyek számára természetbeni juttatás biztosítása” tárgyú RSZTOP-1.1.1-16-2016-00002 azonosító számon regisztrált pályázat megvalósításában. A pályázat keretein belül 12 kg-os tartós élelmiszer csomag kerül kiosztásra havonta, a projekt időszakra vonatkozóan, a rendszeres </w:t>
      </w:r>
      <w:r w:rsidRPr="00F6180B">
        <w:lastRenderedPageBreak/>
        <w:t>gyermekvédelmi kedvezményben részesülő 0-3 éves korú gyermeket nevelő családok között, időskorúak és rokkant ellátásban részesülők között.</w:t>
      </w:r>
    </w:p>
    <w:p w14:paraId="1637F854" w14:textId="77777777" w:rsidR="00BC4EF8" w:rsidRPr="00F6180B" w:rsidRDefault="00BC4EF8" w:rsidP="00BC4EF8">
      <w:r w:rsidRPr="00F6180B">
        <w:t>3.</w:t>
      </w:r>
      <w:r w:rsidRPr="00F6180B">
        <w:tab/>
        <w:t>Gyermekétkeztetési Alapítvány, 5 család számára támogatás biztosítása 1 éven át, 20.000.- Ft összegben, tartós élelmiszer vásárlására. 2022. februártól kezdődően.</w:t>
      </w:r>
    </w:p>
    <w:p w14:paraId="7C3E723F" w14:textId="77777777" w:rsidR="00BC4EF8" w:rsidRPr="00F6180B" w:rsidRDefault="00BC4EF8" w:rsidP="00BC4EF8">
      <w:r w:rsidRPr="00F6180B">
        <w:t>Sásd Város Önkormányzata és a Sásdi Család- és Gyermekjóléti Központ, illetve a Gyerekesély Program szervezésében nyári napközis tábor valósult meg, 75 férőhelyet biztosítva a sásdi gyermekek számára.</w:t>
      </w:r>
    </w:p>
    <w:p w14:paraId="02B1E2E3" w14:textId="77777777" w:rsidR="00BC4EF8" w:rsidRPr="00F6180B" w:rsidRDefault="00BC4EF8" w:rsidP="00BC4EF8">
      <w:r w:rsidRPr="00F6180B">
        <w:t xml:space="preserve">A tábornak az Általános Művelődési Központ adott helyszínt, 2022. július - augusztus között, három héten át.   A programokat tekintve az első héten a különböző sportoké volt a főszerep, a második harmadik héten a népi motívumok témakörében mesék feldolgozása, művészeti alkotások készítése volt a kicsik feladata, valamint részt vehettek néptánc oktatáson, egészségvédő foglalkozáson, íjászaton és kirándulást tettek a </w:t>
      </w:r>
      <w:proofErr w:type="spellStart"/>
      <w:r w:rsidRPr="00F6180B">
        <w:t>Mecsextrém</w:t>
      </w:r>
      <w:proofErr w:type="spellEnd"/>
      <w:r w:rsidRPr="00F6180B">
        <w:t xml:space="preserve"> Parkba, a </w:t>
      </w:r>
      <w:proofErr w:type="spellStart"/>
      <w:r w:rsidRPr="00F6180B">
        <w:t>Bükkösdi</w:t>
      </w:r>
      <w:proofErr w:type="spellEnd"/>
      <w:r w:rsidRPr="00F6180B">
        <w:t xml:space="preserve"> </w:t>
      </w:r>
      <w:proofErr w:type="spellStart"/>
      <w:r w:rsidRPr="00F6180B">
        <w:t>Ökoparkba</w:t>
      </w:r>
      <w:proofErr w:type="spellEnd"/>
      <w:r w:rsidRPr="00F6180B">
        <w:t xml:space="preserve">, és a </w:t>
      </w:r>
      <w:proofErr w:type="spellStart"/>
      <w:r w:rsidRPr="00F6180B">
        <w:t>Bikali</w:t>
      </w:r>
      <w:proofErr w:type="spellEnd"/>
      <w:r w:rsidRPr="00F6180B">
        <w:t xml:space="preserve"> Élménybirtokba.</w:t>
      </w:r>
    </w:p>
    <w:p w14:paraId="7D59C5A6" w14:textId="77777777" w:rsidR="00BC4EF8" w:rsidRPr="00F6180B" w:rsidRDefault="00BC4EF8" w:rsidP="00BC4EF8">
      <w:r w:rsidRPr="00F6180B">
        <w:t>Kollégáimnak, valamint a Sásdi Általános Iskola pedagógusainak köszönhetően a résztvevő gyermekeknek lehetőségük volt tartalmasan eltölteni a nyári szünidőnek egy részét.”</w:t>
      </w:r>
    </w:p>
    <w:p w14:paraId="7800716E" w14:textId="77777777" w:rsidR="00BC4EF8" w:rsidRPr="00F6180B" w:rsidRDefault="00BC4EF8" w:rsidP="00BC4EF8">
      <w:r w:rsidRPr="00F6180B">
        <w:t xml:space="preserve">A közelmúltban lezárt ún. 2. gyerekesély program, az EFOP-1.4.2-16-2016-00023 azonosító számú Integrált térségi gyermekprogramok „Gyökerek és Szárnyak” elnevezésű projektet az intézményben 2017. október 1-től 2023. február 28-ig a szakmai vezető, 5 koordinátor, közösségi ház-vezető, és asszisztens alkalmazásával, összesen 23 kifejezetten a program idején foglalkoztatott kolléga valósította meg.  </w:t>
      </w:r>
    </w:p>
    <w:p w14:paraId="440C911B" w14:textId="77777777" w:rsidR="00BC4EF8" w:rsidRPr="00F6180B" w:rsidRDefault="00BC4EF8" w:rsidP="00BC4EF8"/>
    <w:p w14:paraId="3127944C" w14:textId="77777777" w:rsidR="00BC4EF8" w:rsidRPr="00F6180B" w:rsidRDefault="00BC4EF8" w:rsidP="00BC4EF8">
      <w:r w:rsidRPr="00F6180B">
        <w:t>A Sásdi Szociális Szolgálat által nyújtott személyes gondoskodást nyújtó szociális szolgáltatások:</w:t>
      </w:r>
    </w:p>
    <w:p w14:paraId="5670F921" w14:textId="77777777" w:rsidR="00BC4EF8" w:rsidRPr="00F6180B" w:rsidRDefault="00BC4EF8" w:rsidP="00BC4EF8">
      <w:r w:rsidRPr="00F6180B">
        <w:t>„</w:t>
      </w:r>
      <w:r w:rsidRPr="00BC4EF8">
        <w:rPr>
          <w:i/>
          <w:u w:val="single"/>
        </w:rPr>
        <w:t>Házi segítségnyújtás</w:t>
      </w:r>
    </w:p>
    <w:p w14:paraId="471258CE" w14:textId="77777777" w:rsidR="00BC4EF8" w:rsidRPr="00F6180B" w:rsidRDefault="00BC4EF8" w:rsidP="00BC4EF8">
      <w:r w:rsidRPr="00F6180B">
        <w:t>A társulás közigazgatási területén a házi segítségnyújtás tevékenységet az elmúlt évben 4-3,5 gondozó végezte.  A gondozónők 8 - 6 - 4 órában látták el a gondozási tevékenységet. Végzettségük megfelelt a törvényi előírásoknak. A feladataik ellátásához a szükséges tárgyi feltételekkel rendelkeztek. (kerékpár, vérnyomásmérő, gumikesztyű, fertőtlenítőszer) A szolgáltatást 2018 évben 28-30 fő igényelte.</w:t>
      </w:r>
    </w:p>
    <w:p w14:paraId="25E5AD4E" w14:textId="77777777" w:rsidR="00BC4EF8" w:rsidRPr="00F6180B" w:rsidRDefault="00BC4EF8" w:rsidP="00BC4EF8">
      <w:r w:rsidRPr="00F6180B">
        <w:t>Település szerinti bontás:</w:t>
      </w:r>
    </w:p>
    <w:p w14:paraId="77365456" w14:textId="77777777" w:rsidR="00BC4EF8" w:rsidRPr="00F6180B" w:rsidRDefault="00BC4EF8" w:rsidP="00BC4EF8">
      <w:r w:rsidRPr="00F6180B">
        <w:t>Település</w:t>
      </w:r>
      <w:r w:rsidRPr="00F6180B">
        <w:tab/>
      </w:r>
      <w:r w:rsidRPr="00F6180B">
        <w:tab/>
        <w:t>Ellátottak száma (fő)</w:t>
      </w:r>
    </w:p>
    <w:p w14:paraId="7A4E609F" w14:textId="77777777" w:rsidR="00BC4EF8" w:rsidRPr="00F6180B" w:rsidRDefault="00BC4EF8" w:rsidP="00BC4EF8">
      <w:r w:rsidRPr="00F6180B">
        <w:t>Baranyaszentgyörgy</w:t>
      </w:r>
      <w:r w:rsidRPr="00F6180B">
        <w:tab/>
      </w:r>
      <w:r w:rsidRPr="00F6180B">
        <w:tab/>
        <w:t>4</w:t>
      </w:r>
    </w:p>
    <w:p w14:paraId="2BDDBDDB" w14:textId="77777777" w:rsidR="00BC4EF8" w:rsidRPr="00F6180B" w:rsidRDefault="00BC4EF8" w:rsidP="00BC4EF8">
      <w:r w:rsidRPr="00F6180B">
        <w:t>Felsőegerszeg</w:t>
      </w:r>
      <w:r w:rsidRPr="00F6180B">
        <w:tab/>
      </w:r>
      <w:r w:rsidRPr="00F6180B">
        <w:tab/>
        <w:t>4</w:t>
      </w:r>
    </w:p>
    <w:p w14:paraId="74C94B67" w14:textId="77777777" w:rsidR="00BC4EF8" w:rsidRPr="00F6180B" w:rsidRDefault="00BC4EF8" w:rsidP="00BC4EF8">
      <w:r w:rsidRPr="00F6180B">
        <w:t>Gödre</w:t>
      </w:r>
      <w:r w:rsidRPr="00F6180B">
        <w:tab/>
      </w:r>
      <w:r w:rsidRPr="00F6180B">
        <w:tab/>
      </w:r>
      <w:r w:rsidRPr="00F6180B">
        <w:tab/>
        <w:t>3</w:t>
      </w:r>
    </w:p>
    <w:p w14:paraId="695EAE3E" w14:textId="77777777" w:rsidR="00BC4EF8" w:rsidRPr="00F6180B" w:rsidRDefault="00BC4EF8" w:rsidP="00BC4EF8">
      <w:r w:rsidRPr="00F6180B">
        <w:t>Meződ</w:t>
      </w:r>
      <w:r w:rsidRPr="00F6180B">
        <w:tab/>
      </w:r>
      <w:r w:rsidRPr="00F6180B">
        <w:tab/>
      </w:r>
      <w:r w:rsidRPr="00F6180B">
        <w:tab/>
        <w:t>4</w:t>
      </w:r>
    </w:p>
    <w:p w14:paraId="704F7C3A" w14:textId="77777777" w:rsidR="00BC4EF8" w:rsidRPr="00F6180B" w:rsidRDefault="00BC4EF8" w:rsidP="00BC4EF8">
      <w:r w:rsidRPr="00F6180B">
        <w:t>Sásd</w:t>
      </w:r>
      <w:r w:rsidRPr="00F6180B">
        <w:tab/>
      </w:r>
      <w:r w:rsidRPr="00F6180B">
        <w:tab/>
      </w:r>
      <w:r w:rsidRPr="00F6180B">
        <w:tab/>
        <w:t xml:space="preserve">          13</w:t>
      </w:r>
    </w:p>
    <w:p w14:paraId="345DB901" w14:textId="77777777" w:rsidR="00BC4EF8" w:rsidRPr="00F6180B" w:rsidRDefault="00BC4EF8" w:rsidP="00BC4EF8">
      <w:r w:rsidRPr="00F6180B">
        <w:t>Varga</w:t>
      </w:r>
      <w:r w:rsidRPr="00F6180B">
        <w:tab/>
      </w:r>
      <w:r w:rsidRPr="00F6180B">
        <w:tab/>
      </w:r>
      <w:r w:rsidRPr="00F6180B">
        <w:tab/>
        <w:t>1</w:t>
      </w:r>
    </w:p>
    <w:p w14:paraId="0A8F1FA0" w14:textId="77777777" w:rsidR="00BC4EF8" w:rsidRPr="00F6180B" w:rsidRDefault="00BC4EF8" w:rsidP="00BC4EF8">
      <w:r w:rsidRPr="00F6180B">
        <w:t>Vázsnok</w:t>
      </w:r>
      <w:r w:rsidRPr="00F6180B">
        <w:tab/>
      </w:r>
      <w:r w:rsidRPr="00F6180B">
        <w:tab/>
      </w:r>
      <w:r w:rsidRPr="00F6180B">
        <w:tab/>
        <w:t>1</w:t>
      </w:r>
    </w:p>
    <w:p w14:paraId="2FBD02CF" w14:textId="77777777" w:rsidR="00BC4EF8" w:rsidRPr="00F6180B" w:rsidRDefault="00BC4EF8" w:rsidP="00BC4EF8">
      <w:r w:rsidRPr="00F6180B">
        <w:t>Összesen</w:t>
      </w:r>
      <w:r w:rsidRPr="00F6180B">
        <w:tab/>
      </w:r>
      <w:r w:rsidRPr="00F6180B">
        <w:tab/>
        <w:t xml:space="preserve">          30</w:t>
      </w:r>
    </w:p>
    <w:p w14:paraId="01219632" w14:textId="77777777" w:rsidR="00BC4EF8" w:rsidRPr="00F6180B" w:rsidRDefault="00BC4EF8" w:rsidP="00BC4EF8">
      <w:r w:rsidRPr="00F6180B">
        <w:t xml:space="preserve"> A törvény által meghatározott létszám aránya: egy gondozóra jutó gondozotti létszám 7 főben van meghatározva, nyolc órás munkaviszony mellett. A 30 fő gondozotti létszámhoz a törvény által előírt szakfeladat ellátását végző dolgozók száma: 4,5 fő – amit jelenleg 3,5 fő lát el - tehát ez 1 fővel kevesebb az előírt létszámnál. A szakmai vezető a létszám arányában a törvény által előírtaknak megfelelt. A szakterület engedélye 60 fő.  A szükségletek a segítségnyújtás tevékenységen belül arányaiban az alábbiak szerint alakultak: Bevásárlás, mosás, takarítás tevékenységekben való segítségre volt a legnagyobb igény. Ezt követte a mentális gondozás, amelyen belül az orvos által előírt gondozási ápolási feladatok is szerepeltek. A személyi higiéné megtartásában való segítségnyújtás is fontos feladat volt a gondozás során. Kisebb mértékben szerepelt a szükségletek között az ügyintézésben való segítségnyújtás, és a meleg ételkészítésben való segítés.” </w:t>
      </w:r>
    </w:p>
    <w:p w14:paraId="008BAB39" w14:textId="77777777" w:rsidR="00BC4EF8" w:rsidRPr="00F6180B" w:rsidRDefault="00BC4EF8" w:rsidP="00BC4EF8">
      <w:r w:rsidRPr="00F6180B">
        <w:t>„</w:t>
      </w:r>
      <w:r w:rsidRPr="00BC4EF8">
        <w:rPr>
          <w:i/>
          <w:u w:val="single"/>
        </w:rPr>
        <w:t>Nappali ellátás</w:t>
      </w:r>
    </w:p>
    <w:p w14:paraId="09345FE3" w14:textId="77777777" w:rsidR="00BC4EF8" w:rsidRPr="00F6180B" w:rsidRDefault="00BC4EF8" w:rsidP="00BC4EF8">
      <w:r w:rsidRPr="00F6180B">
        <w:t xml:space="preserve">„Idősek és </w:t>
      </w:r>
      <w:proofErr w:type="spellStart"/>
      <w:r w:rsidRPr="00F6180B">
        <w:t>demens</w:t>
      </w:r>
      <w:proofErr w:type="spellEnd"/>
      <w:r w:rsidRPr="00F6180B">
        <w:t xml:space="preserve"> személyek nappali ellátása szolgáltatás bevezetésére 2015. év végével a Sásdi Szociális és Gyermekjóléti Szolgálat intézmény új szakmai egységeként került sor. Sásd esetében e </w:t>
      </w:r>
      <w:r w:rsidRPr="00F6180B">
        <w:lastRenderedPageBreak/>
        <w:t xml:space="preserve">szolgáltatás a település nagyságrendje miatt kötelező feladat, míg a társulás kistelepülései esetében önként vállalt feladat.  2018. január 01-től 75 főre bővült az ellátottak száma, melyre a Baranya Megyei Kormányhivatal Hatósági Főosztály Szociális és Gyámügyi Osztálya megadta az engedélyt. A 75 fős létszám nagyobb része sásdi idős. </w:t>
      </w:r>
    </w:p>
    <w:p w14:paraId="394F2C97" w14:textId="77777777" w:rsidR="00BC4EF8" w:rsidRPr="00F6180B" w:rsidRDefault="00BC4EF8" w:rsidP="00BC4EF8">
      <w:r w:rsidRPr="00F6180B">
        <w:t xml:space="preserve"> A szociális szolgáltatás célja: A hiányzó családi gondoskodás pótlása főként az idős ember szociális helyzetének javítása, kulturált körülmények közé juttatása, egyedüllétének megszüntetése, a tétlenséggel járó káros hatások  megelőzése, valamint  egészségi  állapotának  figyelemmel  kísérése  és javítása,  higiénés  szükségleteinek  biztosítása.  A klubban nyújtott gondozás összetett, komplex tevékenység –melyet a klubtag egyéni sajátosságainak és lehetőség szerinti igényeinek tervszerű, együttes alkalmazásával valósítjuk meg.  Komplex gondozás megvalósítása: az intézmény biztosítja igény szerint az ellátottak napi egyszeri meleg ebédjét, a tisztálkodási, mosási, vasalási lehetőséget. Törekszik az ellátottak nyugalmának biztosítására, valamint mentálhigiéniás ellátására.  Az önállóság helyreállítása, fenntartása: az ellátottak mozgásának aktivizálása, csoportbeszélgetések, foglalkoztatás, egyéni és közösségi vallásgyakorlás.  Az ellátott az intézmény által szervezett feladatvégzésekbe, foglalkoztatásokba egészségügyi állapotától függően kapcsolódjon be, saját fizikai és szellemi erőnlétének megtartása érdekében is.  Az ellátottak családi és társadalmi kapcsolatainak fenntartása: az ellátottaknak segítjük az egymás közötti, illetve a hozzátartozókkal való rendszeres kapcsolattartását. Elsősorban saját otthonukban élő 18. életévüket betöltött, egészségi állapotuk vagy időskoruk miatt szociális és mentális támogatásra szoruló, önmaguk ellátására részben képes személyek részére biztosít lehetőséget a napközbeni tartózkodásra, társas kapcsolatokra, valamint az alapvető higiéniai szükségleteik kielégítésére, illetve igény szerint napközbeni étkeztetési lehetőséget nyújt.</w:t>
      </w:r>
    </w:p>
    <w:p w14:paraId="2D6E72FF" w14:textId="77777777" w:rsidR="00BC4EF8" w:rsidRPr="00F6180B" w:rsidRDefault="00BC4EF8" w:rsidP="00BC4EF8">
      <w:proofErr w:type="spellStart"/>
      <w:r w:rsidRPr="00F6180B">
        <w:t>Demens</w:t>
      </w:r>
      <w:proofErr w:type="spellEnd"/>
      <w:r w:rsidRPr="00F6180B">
        <w:t xml:space="preserve"> személyek nappali ellátása a Pszichiátriai Szakkollégium által befogadott </w:t>
      </w:r>
      <w:proofErr w:type="spellStart"/>
      <w:r w:rsidRPr="00F6180B">
        <w:t>demencia</w:t>
      </w:r>
      <w:proofErr w:type="spellEnd"/>
      <w:r w:rsidRPr="00F6180B">
        <w:t xml:space="preserve"> centrum </w:t>
      </w:r>
      <w:proofErr w:type="spellStart"/>
      <w:r w:rsidRPr="00F6180B">
        <w:t>demencia</w:t>
      </w:r>
      <w:proofErr w:type="spellEnd"/>
      <w:r w:rsidRPr="00F6180B">
        <w:t xml:space="preserve"> kórképet megállapító szakvéleményével rendelkezők számára biztosít rendszeresen szervezett egyéni és csoportos foglalkozásokat, meglévő képesség megőrzésére és fejlesztésére irányuló programokat, mentális gondozást, felügyeletet.</w:t>
      </w:r>
    </w:p>
    <w:p w14:paraId="013E6EB7" w14:textId="77777777" w:rsidR="00BC4EF8" w:rsidRPr="00F6180B" w:rsidRDefault="00BC4EF8" w:rsidP="00BC4EF8">
      <w:r w:rsidRPr="00F6180B">
        <w:t>Az intézmény által ellátott feladatok:</w:t>
      </w:r>
    </w:p>
    <w:p w14:paraId="532A204C" w14:textId="77777777" w:rsidR="00BC4EF8" w:rsidRPr="00F6180B" w:rsidRDefault="00BC4EF8" w:rsidP="00BC4EF8">
      <w:r w:rsidRPr="00F6180B">
        <w:t xml:space="preserve">-  Az intézmény biztosítja az idős emberek számára a megszokott életvitelük fenntartása mellett az egyes szolgáltatások igénybe vételének lehetőségét. </w:t>
      </w:r>
    </w:p>
    <w:p w14:paraId="1225D7D5" w14:textId="77777777" w:rsidR="00BC4EF8" w:rsidRPr="00F6180B" w:rsidRDefault="00BC4EF8" w:rsidP="00BC4EF8">
      <w:r w:rsidRPr="00F6180B">
        <w:t>- Az ellátottak rendszeres ápolói felügyelete.</w:t>
      </w:r>
    </w:p>
    <w:p w14:paraId="50D5CB9D" w14:textId="77777777" w:rsidR="00BC4EF8" w:rsidRPr="00F6180B" w:rsidRDefault="00BC4EF8" w:rsidP="00BC4EF8">
      <w:r w:rsidRPr="00F6180B">
        <w:t>- Szűrő vizsgálatok megszervezése.</w:t>
      </w:r>
    </w:p>
    <w:p w14:paraId="34F11995" w14:textId="77777777" w:rsidR="00BC4EF8" w:rsidRPr="00F6180B" w:rsidRDefault="00BC4EF8" w:rsidP="00BC4EF8">
      <w:r w:rsidRPr="00F6180B">
        <w:t>- Az ellátottak pszichés állapotának folyamatos megfigyelése, az észlelt változások jelentése, az előírt dokumentáció vezetése.</w:t>
      </w:r>
    </w:p>
    <w:p w14:paraId="206F30EA" w14:textId="77777777" w:rsidR="00BC4EF8" w:rsidRPr="00F6180B" w:rsidRDefault="00BC4EF8" w:rsidP="00BC4EF8">
      <w:r w:rsidRPr="00F6180B">
        <w:t>- Családi- és társas kapcsolatok ápolása, kiépítése, szinten tartása.</w:t>
      </w:r>
    </w:p>
    <w:p w14:paraId="64B434EE" w14:textId="77777777" w:rsidR="00BC4EF8" w:rsidRPr="00F6180B" w:rsidRDefault="00BC4EF8" w:rsidP="00BC4EF8">
      <w:r w:rsidRPr="00F6180B">
        <w:t>-  Személyre szabott, évszaki sajátosságokat figyelembe vevő foglalkoztatása az előre elkészített foglalkoztatási terv alapján.</w:t>
      </w:r>
    </w:p>
    <w:p w14:paraId="705F89F1" w14:textId="77777777" w:rsidR="00BC4EF8" w:rsidRPr="00F6180B" w:rsidRDefault="00BC4EF8" w:rsidP="00BC4EF8">
      <w:r w:rsidRPr="00F6180B">
        <w:t xml:space="preserve">-  </w:t>
      </w:r>
      <w:proofErr w:type="spellStart"/>
      <w:r w:rsidRPr="00F6180B">
        <w:t>Demenciában</w:t>
      </w:r>
      <w:proofErr w:type="spellEnd"/>
      <w:r w:rsidRPr="00F6180B">
        <w:t xml:space="preserve"> szenvedőknél a meglévő képességek megőrzése, fejlesztése, az állapot rosszabbodás gyorsaságának csökkentése.</w:t>
      </w:r>
    </w:p>
    <w:p w14:paraId="1C3BC994" w14:textId="77777777" w:rsidR="00BC4EF8" w:rsidRPr="00F6180B" w:rsidRDefault="00BC4EF8" w:rsidP="00BC4EF8">
      <w:r w:rsidRPr="00F6180B">
        <w:t>-A lelki egészség védelme.</w:t>
      </w:r>
    </w:p>
    <w:p w14:paraId="3CB10350" w14:textId="77777777" w:rsidR="00BC4EF8" w:rsidRPr="00F6180B" w:rsidRDefault="00BC4EF8" w:rsidP="00BC4EF8">
      <w:r w:rsidRPr="00F6180B">
        <w:t xml:space="preserve">A </w:t>
      </w:r>
      <w:proofErr w:type="spellStart"/>
      <w:r w:rsidRPr="00F6180B">
        <w:t>demens</w:t>
      </w:r>
      <w:proofErr w:type="spellEnd"/>
      <w:r w:rsidRPr="00F6180B">
        <w:t xml:space="preserve"> betegek ápolása. Alapvető cél, hogy a </w:t>
      </w:r>
      <w:proofErr w:type="spellStart"/>
      <w:r w:rsidRPr="00F6180B">
        <w:t>demenciával</w:t>
      </w:r>
      <w:proofErr w:type="spellEnd"/>
      <w:r w:rsidRPr="00F6180B">
        <w:t xml:space="preserve"> küzdő idős ember a szellemi leépülése során életminőségét megőrizve, jó közérzettel, boldogan élje életét, érzékelje a jó bánásmódot, képes legyen az adott pillanatok élvezetére, állapotromlását késleltető támogatást kapjon.  Önellátási képességének csökkenése mellett is kielégítettek legyenek szükségletei és meg tudja őrizni emberi méltóságát.  Vagyis mindazon beavatkozások és eljárások biztosítása, melyek hozzájárulnak a </w:t>
      </w:r>
      <w:proofErr w:type="spellStart"/>
      <w:r w:rsidRPr="00F6180B">
        <w:t>demens</w:t>
      </w:r>
      <w:proofErr w:type="spellEnd"/>
      <w:r w:rsidRPr="00F6180B">
        <w:t xml:space="preserve"> jól-létének, -a "</w:t>
      </w:r>
      <w:proofErr w:type="spellStart"/>
      <w:r w:rsidRPr="00F6180B">
        <w:t>well</w:t>
      </w:r>
      <w:proofErr w:type="spellEnd"/>
      <w:r w:rsidRPr="00F6180B">
        <w:t xml:space="preserve">-being" –biztosításához.”  </w:t>
      </w:r>
    </w:p>
    <w:p w14:paraId="0DB512E9" w14:textId="77777777" w:rsidR="006E445C" w:rsidRPr="006E445C" w:rsidRDefault="006E445C" w:rsidP="006E445C"/>
    <w:p w14:paraId="0D648FD4" w14:textId="77777777" w:rsidR="00A106C5" w:rsidRDefault="00A106C5" w:rsidP="006E445C"/>
    <w:p w14:paraId="76A32711" w14:textId="7AB77359" w:rsidR="006E445C" w:rsidRPr="00BC4EF8" w:rsidRDefault="006E445C" w:rsidP="006E445C">
      <w:pPr>
        <w:rPr>
          <w:i/>
          <w:u w:val="single"/>
        </w:rPr>
      </w:pPr>
      <w:r w:rsidRPr="00BC4EF8">
        <w:rPr>
          <w:i/>
          <w:u w:val="single"/>
        </w:rPr>
        <w:t>Falugondnoki szolgáltatás</w:t>
      </w:r>
    </w:p>
    <w:p w14:paraId="6C1EC0BE" w14:textId="0AB52756" w:rsidR="008D7BD4" w:rsidRDefault="0093676D" w:rsidP="00A4420E">
      <w:r>
        <w:t>Vargán</w:t>
      </w:r>
      <w:r w:rsidR="006E445C" w:rsidRPr="006E445C">
        <w:t xml:space="preserve"> a falugondnoki szolgáltatás </w:t>
      </w:r>
      <w:r w:rsidR="00DC641B">
        <w:t xml:space="preserve">a térségben az elsők között, </w:t>
      </w:r>
      <w:r w:rsidR="006360A5">
        <w:t>20</w:t>
      </w:r>
      <w:r w:rsidR="008D7BD4">
        <w:t>09</w:t>
      </w:r>
      <w:r w:rsidR="00A4420E">
        <w:t>. február 1-jén indult el.</w:t>
      </w:r>
      <w:r w:rsidR="008D7BD4">
        <w:t xml:space="preserve"> Sajátossága, hogy 13 éven keresztül két települést, Vargát és a szomszédos Felsőegerszeget is ellátta, majd 2022-től Felsőegerszegen is kialakították a saját falugondnoki szolgálatukat, így most </w:t>
      </w:r>
      <w:r w:rsidR="008D7BD4">
        <w:lastRenderedPageBreak/>
        <w:t xml:space="preserve">már csupán Varga lakossága számára </w:t>
      </w:r>
      <w:r w:rsidR="000541B6">
        <w:t>lát el</w:t>
      </w:r>
      <w:r w:rsidR="008D7BD4">
        <w:t xml:space="preserve"> </w:t>
      </w:r>
      <w:r w:rsidR="00A4420E" w:rsidRPr="00A4420E">
        <w:t xml:space="preserve">szociális és egyéb közösségi feladatokat a </w:t>
      </w:r>
      <w:r w:rsidR="008D7BD4">
        <w:t>falugondnoki szolgálat</w:t>
      </w:r>
      <w:r w:rsidR="00A4420E" w:rsidRPr="00A4420E">
        <w:t xml:space="preserve">. </w:t>
      </w:r>
    </w:p>
    <w:p w14:paraId="72D525BE" w14:textId="77777777" w:rsidR="008D7BD4" w:rsidRPr="008D7BD4" w:rsidRDefault="008D7BD4" w:rsidP="008D7BD4">
      <w:r w:rsidRPr="008D7BD4">
        <w:t>A településeken nem érhető el az alapvető szolgáltatások többsége. Ezeket a lakosság főként Sásdon veheti igénybe. A szolgáltatásokhoz való hozzájutás segítése, az esélyegyenlőség megteremtése teszi szükségessé a Szolgálat létrehozását.</w:t>
      </w:r>
    </w:p>
    <w:p w14:paraId="7615D970" w14:textId="77777777" w:rsidR="008D7BD4" w:rsidRPr="008D7BD4" w:rsidRDefault="008D7BD4" w:rsidP="008D7BD4"/>
    <w:p w14:paraId="3F43A1C9" w14:textId="77777777" w:rsidR="008D7BD4" w:rsidRPr="008D7BD4" w:rsidRDefault="008D7BD4" w:rsidP="008D7BD4">
      <w:r w:rsidRPr="008D7BD4">
        <w:t>A Szolgálat két legfontosabb feladata a gépjárművel végzett szállítás és a falugondnok személye által végzett szervezési tevékenység. A szállítási szolgáltatások révén – személyszállítás, illetőleg áruk szállítása, beszerzése – csökkenteni képes a kistelepülések rossz közlekedéséből és a helyi szolgáltatások hiányából adódó hátrányokat. A helyi közösségek életének szervezésében betöltött szerepével pedig az élhetőbb települési körülményekért, a vonzóbb lakókörnyezetért tehet sokat. Javítja a helyben lakók életkörülményeit és szerepe lehet annak megelőzésében, hogy főként a fiatal családok a közlekedési nehézségek miatt elköltözzenek, illetőleg az idős, egyedül élő lakosok minél tovább saját lakókörnyezetükben élhessenek, kitolva azt az időt, amikor családjuk vagy a szociális ellátórendszer magasabb szintű ellátására lesznek utalva. A Szolgálat működése az alapellátás szolgáltatásokat jól kiegészíti, és javítja a szociális szolgáltatásokhoz való hozzájutást is.</w:t>
      </w:r>
    </w:p>
    <w:p w14:paraId="20A27EDA" w14:textId="77777777" w:rsidR="008D7BD4" w:rsidRPr="008D7BD4" w:rsidRDefault="008D7BD4" w:rsidP="008D7BD4"/>
    <w:p w14:paraId="14E93B14" w14:textId="77777777" w:rsidR="008D7BD4" w:rsidRDefault="008D7BD4" w:rsidP="008D7BD4">
      <w:r w:rsidRPr="008D7BD4">
        <w:t xml:space="preserve">A falugondnoki szolgáltatás bevezetésének szándéka a képviselő-testületekben a lakossággal, különösen a </w:t>
      </w:r>
      <w:proofErr w:type="spellStart"/>
      <w:r w:rsidRPr="008D7BD4">
        <w:t>legrászorultabbakkal</w:t>
      </w:r>
      <w:proofErr w:type="spellEnd"/>
      <w:r w:rsidRPr="008D7BD4">
        <w:t>, a gyermekes szülők, különösen a középiskolás gyermekek szüleivel és az idősekkel történt beszélgetések, igényfelmérések után merült fel. A középiskolások sásdi helyközi járatokhoz való eljutása, a Sásdról történő hazajutás, az általános iskolások szakkörökről történő hazautazása kizárólag személygépkocsival lehetséges. Úgyszintén nincsen járat az idősek, betegek részére az orvostól rendelés után hazafelé.</w:t>
      </w:r>
    </w:p>
    <w:p w14:paraId="528C257D" w14:textId="77777777" w:rsidR="008D7BD4" w:rsidRDefault="008D7BD4" w:rsidP="008D7BD4"/>
    <w:p w14:paraId="6587013A" w14:textId="77777777" w:rsidR="00A722C6" w:rsidRDefault="006360A5" w:rsidP="006360A5">
      <w:r w:rsidRPr="006360A5">
        <w:t>A</w:t>
      </w:r>
      <w:r w:rsidR="008D7BD4" w:rsidRPr="008D7BD4">
        <w:t xml:space="preserve"> </w:t>
      </w:r>
      <w:r w:rsidR="008D7BD4">
        <w:t>szolgálat</w:t>
      </w:r>
      <w:r w:rsidR="008D7BD4" w:rsidRPr="008D7BD4">
        <w:t xml:space="preserve"> az ellátást </w:t>
      </w:r>
      <w:r w:rsidR="008D7BD4">
        <w:t>főállásban</w:t>
      </w:r>
      <w:r w:rsidR="008D7BD4" w:rsidRPr="008D7BD4">
        <w:t xml:space="preserve"> közalkalmazottként foglalkoztatott falugondnok útján látja el.</w:t>
      </w:r>
      <w:r w:rsidR="008D7BD4">
        <w:t xml:space="preserve"> </w:t>
      </w:r>
      <w:r w:rsidRPr="006360A5">
        <w:t xml:space="preserve">A szolgáltatás igénybevételére </w:t>
      </w:r>
      <w:r w:rsidR="00A722C6">
        <w:t xml:space="preserve">minden </w:t>
      </w:r>
      <w:r w:rsidR="0093676D">
        <w:t>Vargán</w:t>
      </w:r>
      <w:r w:rsidRPr="006360A5">
        <w:t xml:space="preserve"> lakó személy jogosult</w:t>
      </w:r>
      <w:r w:rsidR="00A722C6">
        <w:t>.</w:t>
      </w:r>
    </w:p>
    <w:p w14:paraId="0746FF97" w14:textId="77777777" w:rsidR="00A722C6" w:rsidRDefault="00A722C6" w:rsidP="006360A5"/>
    <w:p w14:paraId="49C7FE73" w14:textId="77777777" w:rsidR="008D7BD4" w:rsidRDefault="006360A5" w:rsidP="00A4420E">
      <w:r w:rsidRPr="006360A5">
        <w:t>A falugondnoki szolgálat keretében ellátott feladatok</w:t>
      </w:r>
      <w:r w:rsidR="008D7BD4">
        <w:t>:</w:t>
      </w:r>
    </w:p>
    <w:p w14:paraId="18795D44" w14:textId="77777777" w:rsidR="008D7BD4" w:rsidRDefault="008D7BD4" w:rsidP="009537DE">
      <w:pPr>
        <w:pStyle w:val="Listaszerbekezds"/>
        <w:numPr>
          <w:ilvl w:val="0"/>
          <w:numId w:val="21"/>
        </w:numPr>
      </w:pPr>
      <w:r w:rsidRPr="008D7BD4">
        <w:t>Közreműködik az étkeztetés és a házi segítségnyújtás szociális szolgáltatásokban</w:t>
      </w:r>
      <w:r>
        <w:t xml:space="preserve">: </w:t>
      </w:r>
      <w:r w:rsidRPr="008D7BD4">
        <w:t>az ebédet házhoz szállítja</w:t>
      </w:r>
      <w:r>
        <w:t xml:space="preserve">, </w:t>
      </w:r>
      <w:r w:rsidRPr="008D7BD4">
        <w:t xml:space="preserve"> folyamatosan figyelemmel</w:t>
      </w:r>
      <w:r>
        <w:t xml:space="preserve"> kíséri az egyedül élő időseket, f</w:t>
      </w:r>
      <w:r w:rsidRPr="008D7BD4">
        <w:t>elméri a rászoruló</w:t>
      </w:r>
      <w:r>
        <w:t xml:space="preserve">k </w:t>
      </w:r>
      <w:r w:rsidRPr="008D7BD4">
        <w:t xml:space="preserve">szociális ellátás </w:t>
      </w:r>
      <w:r>
        <w:t>iránti igényét, szükségességét.</w:t>
      </w:r>
    </w:p>
    <w:p w14:paraId="02FBCB3B" w14:textId="77777777" w:rsidR="00787D68" w:rsidRDefault="008D7BD4" w:rsidP="009537DE">
      <w:pPr>
        <w:pStyle w:val="Listaszerbekezds"/>
        <w:numPr>
          <w:ilvl w:val="0"/>
          <w:numId w:val="21"/>
        </w:numPr>
      </w:pPr>
      <w:r w:rsidRPr="008D7BD4">
        <w:t xml:space="preserve">Egészségügyi ellátáshoz való hozzájutás biztosítása: a településeken hiányzó alapvető szolgáltatások közül a háziorvosi ellátáshoz való hozzájutás segítése. Hetente 1 alkalommal, meghirdetett időpontban a falugondnok Sásdra, a háziorvoshoz, házi gyermekorvoshoz szállít minden lakost, majd a gyógyszertárba megy, egyúttal kiváltja kérelemre a felírt gyógyszert. </w:t>
      </w:r>
    </w:p>
    <w:p w14:paraId="10B03B87" w14:textId="77777777" w:rsidR="00787D68" w:rsidRDefault="008D7BD4" w:rsidP="009537DE">
      <w:pPr>
        <w:pStyle w:val="Listaszerbekezds"/>
        <w:numPr>
          <w:ilvl w:val="0"/>
          <w:numId w:val="21"/>
        </w:numPr>
      </w:pPr>
      <w:r w:rsidRPr="00787D68">
        <w:t>Óvodáskorú, iskoláskorú gyermekek szállítása</w:t>
      </w:r>
      <w:r w:rsidR="00787D68" w:rsidRPr="00787D68">
        <w:t xml:space="preserve">: </w:t>
      </w:r>
      <w:r w:rsidRPr="00787D68">
        <w:t>naponta gondoskodik a vidékre korán induló tanulók helyközi járatokhoz való szállításáról</w:t>
      </w:r>
      <w:r w:rsidR="00787D68">
        <w:t xml:space="preserve">, az óvodásokat pedig Sásdra szállítja. </w:t>
      </w:r>
    </w:p>
    <w:p w14:paraId="53E85A26" w14:textId="77777777" w:rsidR="00787D68" w:rsidRDefault="008D7BD4" w:rsidP="009537DE">
      <w:pPr>
        <w:pStyle w:val="Listaszerbekezds"/>
        <w:numPr>
          <w:ilvl w:val="0"/>
          <w:numId w:val="21"/>
        </w:numPr>
      </w:pPr>
      <w:r w:rsidRPr="00787D68">
        <w:t>Közösségi, művelődési, sport- és szabadidős tev</w:t>
      </w:r>
      <w:r w:rsidR="00787D68">
        <w:t>ékenységek szervezése, segítése: kirándulások, kulturális programok szervezésében, lebonyolításában vesz részt.</w:t>
      </w:r>
    </w:p>
    <w:p w14:paraId="13D745D0" w14:textId="77777777" w:rsidR="00787D68" w:rsidRDefault="00787D68" w:rsidP="009537DE">
      <w:pPr>
        <w:pStyle w:val="Listaszerbekezds"/>
        <w:numPr>
          <w:ilvl w:val="0"/>
          <w:numId w:val="21"/>
        </w:numPr>
      </w:pPr>
      <w:r>
        <w:t>Közreműködik hiva</w:t>
      </w:r>
      <w:r w:rsidR="008D7BD4" w:rsidRPr="008D7BD4">
        <w:t>talos ügyek intézésében tájékoztatással, tanácsadással, személyes eljárással, szállítással, a lakossági igények, bead</w:t>
      </w:r>
      <w:r>
        <w:t>ványok, kérelmek továbbításával</w:t>
      </w:r>
    </w:p>
    <w:p w14:paraId="449E0684" w14:textId="77777777" w:rsidR="00A4420E" w:rsidRPr="00787D68" w:rsidRDefault="00787D68" w:rsidP="009537DE">
      <w:pPr>
        <w:pStyle w:val="Listaszerbekezds"/>
        <w:numPr>
          <w:ilvl w:val="0"/>
          <w:numId w:val="21"/>
        </w:numPr>
      </w:pPr>
      <w:r w:rsidRPr="00787D68">
        <w:t>Ö</w:t>
      </w:r>
      <w:r w:rsidR="008D7BD4" w:rsidRPr="00787D68">
        <w:t>nkormányzati feladatok ellátást segítő szolgáltatások:</w:t>
      </w:r>
      <w:r w:rsidRPr="00787D68">
        <w:t xml:space="preserve"> </w:t>
      </w:r>
      <w:r w:rsidR="008D7BD4" w:rsidRPr="00787D68">
        <w:t>állandó kapcsolatot biztosít az állampolgárok, az önkormányzat és a Sásdi Közös Önkormányzati Hivatal közt. Feladata a lakosság</w:t>
      </w:r>
      <w:r w:rsidRPr="00787D68">
        <w:t>o</w:t>
      </w:r>
      <w:r w:rsidR="008D7BD4" w:rsidRPr="00787D68">
        <w:t>t érintő információk gyűjtése és továbbítása</w:t>
      </w:r>
      <w:r w:rsidRPr="00787D68">
        <w:t>.</w:t>
      </w:r>
    </w:p>
    <w:p w14:paraId="7D6CDA81" w14:textId="594E5E4C" w:rsidR="00A4420E" w:rsidRDefault="00A4420E" w:rsidP="00A4420E"/>
    <w:p w14:paraId="2E846540" w14:textId="33440DAB" w:rsidR="000541B6" w:rsidRDefault="000541B6" w:rsidP="00A4420E"/>
    <w:p w14:paraId="54CD31FC" w14:textId="10193297" w:rsidR="000541B6" w:rsidRDefault="000541B6" w:rsidP="00A4420E"/>
    <w:p w14:paraId="31B686B9" w14:textId="25767AE2" w:rsidR="00BC4EF8" w:rsidRDefault="00BC4EF8" w:rsidP="00A4420E"/>
    <w:p w14:paraId="4D550299" w14:textId="327A4D14" w:rsidR="00BC4EF8" w:rsidRDefault="00BC4EF8" w:rsidP="00A4420E"/>
    <w:p w14:paraId="18EBC2AC" w14:textId="56926286" w:rsidR="00BC4EF8" w:rsidRDefault="00BC4EF8" w:rsidP="00A4420E"/>
    <w:p w14:paraId="48DA867F" w14:textId="77777777" w:rsidR="00BC4EF8" w:rsidRDefault="00BC4EF8" w:rsidP="00A4420E"/>
    <w:p w14:paraId="54077DEC" w14:textId="77777777" w:rsidR="006E445C" w:rsidRPr="00BC4EF8" w:rsidRDefault="006E445C" w:rsidP="006E445C">
      <w:pPr>
        <w:rPr>
          <w:i/>
          <w:u w:val="single"/>
        </w:rPr>
      </w:pPr>
      <w:r w:rsidRPr="00BC4EF8">
        <w:rPr>
          <w:i/>
          <w:u w:val="single"/>
        </w:rPr>
        <w:lastRenderedPageBreak/>
        <w:t>Szociális étkeztetés</w:t>
      </w:r>
    </w:p>
    <w:p w14:paraId="3E76B8B3" w14:textId="77777777" w:rsidR="006E445C" w:rsidRPr="006E445C" w:rsidRDefault="006E445C" w:rsidP="006E445C">
      <w:r w:rsidRPr="006E445C">
        <w:t xml:space="preserve">Az étkeztetés keretében azoknak a szociálisan rászorultaknak a legalább napi egyszeri meleg étkezéséről kell gondoskodni, akik azt önmaguk, illetve eltartottjaik részére tartósan vagy átmeneti jelleggel nem képesek biztosítani, különösen koruk, egészségi állapotuk, fogyatékosságuk, pszichiátriai betegségük, szenvedélybetegségük, vagy hajléktalanságuk miatt. </w:t>
      </w:r>
    </w:p>
    <w:p w14:paraId="6B988F6E" w14:textId="77777777" w:rsidR="006E445C" w:rsidRPr="006E445C" w:rsidRDefault="006E445C" w:rsidP="006E445C">
      <w:r w:rsidRPr="006E445C">
        <w:t>2013-ig társulásban, majd 2013. júliustól Sásd a környékbeli kistelepüléseket is ellátva (</w:t>
      </w:r>
      <w:r w:rsidR="00BB725D">
        <w:t>Varga</w:t>
      </w:r>
      <w:r w:rsidRPr="006E445C">
        <w:t xml:space="preserve">, </w:t>
      </w:r>
      <w:r w:rsidR="00A4420E">
        <w:t>Felsőegerszeg</w:t>
      </w:r>
      <w:r w:rsidRPr="006E445C">
        <w:t xml:space="preserve">, </w:t>
      </w:r>
      <w:r w:rsidR="00AB087E">
        <w:t>Meződ</w:t>
      </w:r>
      <w:r w:rsidRPr="006E445C">
        <w:t xml:space="preserve">, </w:t>
      </w:r>
      <w:r w:rsidR="00AB087E">
        <w:t>Palé</w:t>
      </w:r>
      <w:r w:rsidRPr="006E445C">
        <w:t>, Vázsnok) ellátási szerződés alapján gondoskodik az étkeztetés feladatairól. Az ebéd beszerzése a napközi konyháról (ÁMK) történik, a szolgáltatás megszervezéséhez szociális asszisztens, a kiszállításhoz gépkocsivezető és gépkocsi áll rendelkezésre. Az ellátottak átlagos száma mintegy 1</w:t>
      </w:r>
      <w:r w:rsidR="00A4420E">
        <w:t>8</w:t>
      </w:r>
      <w:r w:rsidRPr="006E445C">
        <w:t xml:space="preserve">0 fő, a napi igénybevétel átlaga </w:t>
      </w:r>
      <w:r w:rsidR="00A4420E">
        <w:t>16</w:t>
      </w:r>
      <w:r w:rsidRPr="006E445C">
        <w:t>0 fő körül alakul.</w:t>
      </w:r>
    </w:p>
    <w:p w14:paraId="56C35816" w14:textId="77777777" w:rsidR="006E445C" w:rsidRPr="006E445C" w:rsidRDefault="006E445C" w:rsidP="006E445C"/>
    <w:p w14:paraId="1F1717D7" w14:textId="55C39003" w:rsidR="006E445C" w:rsidRPr="006E445C" w:rsidRDefault="006E445C" w:rsidP="006E445C">
      <w:r w:rsidRPr="006E445C">
        <w:t>2016-tól új kötelező feladatként kell</w:t>
      </w:r>
      <w:r w:rsidR="00A4420E">
        <w:t>ett</w:t>
      </w:r>
      <w:r w:rsidRPr="006E445C">
        <w:t xml:space="preserve"> megszervezni a gyermekek védelméről és a gyámügyi igazgatásról szóló 1997.évi XXXI. törvény 21/C. § szerinti </w:t>
      </w:r>
      <w:proofErr w:type="spellStart"/>
      <w:r w:rsidRPr="006E445C">
        <w:t>szünidei</w:t>
      </w:r>
      <w:proofErr w:type="spellEnd"/>
      <w:r w:rsidRPr="006E445C">
        <w:t xml:space="preserve"> gyermekétkeztetést. </w:t>
      </w:r>
      <w:r w:rsidR="00BB725D">
        <w:t>Varga</w:t>
      </w:r>
      <w:r w:rsidRPr="006E445C">
        <w:t xml:space="preserve"> Község Önkormányzata e feladatot a Sásdi ÁMK napközi konyháról történő ebédszállítással látja el. </w:t>
      </w:r>
      <w:r w:rsidR="000541B6">
        <w:t xml:space="preserve">Átlagosan legalább 4 gyermek veszi igénybe a </w:t>
      </w:r>
      <w:proofErr w:type="spellStart"/>
      <w:r w:rsidR="000541B6">
        <w:t>szünidei</w:t>
      </w:r>
      <w:proofErr w:type="spellEnd"/>
      <w:r w:rsidR="000541B6">
        <w:t xml:space="preserve"> étkeztetést.</w:t>
      </w:r>
    </w:p>
    <w:p w14:paraId="53FA5065" w14:textId="77777777" w:rsidR="006E445C" w:rsidRPr="006E445C" w:rsidRDefault="006E445C" w:rsidP="006E445C"/>
    <w:p w14:paraId="44EB22DC" w14:textId="77777777" w:rsidR="006E445C" w:rsidRPr="006E445C" w:rsidRDefault="006E445C" w:rsidP="006E445C">
      <w:r w:rsidRPr="006E445C">
        <w:t>Az önkormányzat a szociális alapszolgáltatási feladatokat ellátó intézményei, szolgálatai munkáját évente értékeli, fenntartóként, illetve a társulás tagjaként részt vesz a fenntartói feladatok ellátásában, az önkormányzati hivatal útján pedig napi kapcsolatot tart az ellátottak érdekében az intézmények, szolgáltatók munkatársaival.</w:t>
      </w:r>
    </w:p>
    <w:p w14:paraId="0BA5288B" w14:textId="77777777" w:rsidR="00FB67DE" w:rsidRPr="00CB59E1" w:rsidRDefault="00FB67DE" w:rsidP="00C76BE7"/>
    <w:p w14:paraId="5A110F12" w14:textId="77777777" w:rsidR="00D105D5" w:rsidRDefault="00D105D5" w:rsidP="00D105D5">
      <w:pPr>
        <w:autoSpaceDE w:val="0"/>
        <w:autoSpaceDN w:val="0"/>
        <w:adjustRightInd w:val="0"/>
        <w:spacing w:after="120"/>
        <w:ind w:firstLine="142"/>
        <w:rPr>
          <w:iCs/>
        </w:rPr>
      </w:pPr>
      <w:r w:rsidRPr="00A722C6">
        <w:rPr>
          <w:iCs/>
        </w:rPr>
        <w:t>g)</w:t>
      </w:r>
      <w:r w:rsidRPr="00A722C6">
        <w:rPr>
          <w:iCs/>
        </w:rPr>
        <w:tab/>
        <w:t>drogprevenciós szolgáltatások;</w:t>
      </w:r>
    </w:p>
    <w:p w14:paraId="5B7C16AE" w14:textId="77777777" w:rsidR="00A722C6" w:rsidRPr="00D105D5" w:rsidRDefault="00A722C6" w:rsidP="00D105D5">
      <w:pPr>
        <w:autoSpaceDE w:val="0"/>
        <w:autoSpaceDN w:val="0"/>
        <w:adjustRightInd w:val="0"/>
        <w:spacing w:after="120"/>
        <w:ind w:firstLine="142"/>
        <w:rPr>
          <w:iCs/>
        </w:rPr>
      </w:pPr>
      <w:r>
        <w:rPr>
          <w:iCs/>
        </w:rPr>
        <w:t xml:space="preserve">Az önkormányzat kifejezetten drogprevenciós célú szolgáltatásokat a település lélekszámából adódóan nem nyújt, de a közművelődési feladatai körében, a </w:t>
      </w:r>
      <w:r w:rsidR="0093676D">
        <w:rPr>
          <w:iCs/>
        </w:rPr>
        <w:t>Vargai</w:t>
      </w:r>
      <w:r>
        <w:rPr>
          <w:iCs/>
        </w:rPr>
        <w:t xml:space="preserve"> </w:t>
      </w:r>
      <w:r w:rsidR="00602D94">
        <w:rPr>
          <w:iCs/>
        </w:rPr>
        <w:t>Művelődési H</w:t>
      </w:r>
      <w:r>
        <w:rPr>
          <w:iCs/>
        </w:rPr>
        <w:t xml:space="preserve">áz Közösségi Tér kulturális, közösségi programjait drogprevenciós céllal </w:t>
      </w:r>
      <w:r w:rsidR="00444C0F">
        <w:rPr>
          <w:iCs/>
        </w:rPr>
        <w:t xml:space="preserve">is </w:t>
      </w:r>
      <w:r>
        <w:rPr>
          <w:iCs/>
        </w:rPr>
        <w:t>szervezi, amely a település minden lakója számára elérhető.</w:t>
      </w:r>
    </w:p>
    <w:p w14:paraId="427EF5B1" w14:textId="77777777" w:rsidR="00D105D5" w:rsidRDefault="00D105D5" w:rsidP="00D105D5">
      <w:pPr>
        <w:autoSpaceDE w:val="0"/>
        <w:autoSpaceDN w:val="0"/>
        <w:adjustRightInd w:val="0"/>
        <w:spacing w:after="120"/>
        <w:ind w:firstLine="142"/>
        <w:rPr>
          <w:iCs/>
        </w:rPr>
      </w:pPr>
      <w:r w:rsidRPr="00D105D5">
        <w:rPr>
          <w:iCs/>
        </w:rPr>
        <w:t>h)</w:t>
      </w:r>
      <w:r w:rsidRPr="00D105D5">
        <w:rPr>
          <w:iCs/>
        </w:rPr>
        <w:tab/>
        <w:t>hátrányos megkülönböztetés, az egyenlő bánásmód követelményének megsértése a szolgáltatások nyújtásakor;</w:t>
      </w:r>
    </w:p>
    <w:p w14:paraId="1BA45108" w14:textId="77777777" w:rsidR="00A722C6" w:rsidRPr="00D105D5" w:rsidRDefault="00A722C6" w:rsidP="00D105D5">
      <w:pPr>
        <w:autoSpaceDE w:val="0"/>
        <w:autoSpaceDN w:val="0"/>
        <w:adjustRightInd w:val="0"/>
        <w:spacing w:after="120"/>
        <w:ind w:firstLine="142"/>
        <w:rPr>
          <w:iCs/>
        </w:rPr>
      </w:pPr>
      <w:r w:rsidRPr="00A722C6">
        <w:rPr>
          <w:iCs/>
        </w:rPr>
        <w:t>Nincs tudomásunk a személyes gondoskodást nyújtó szociális ellátások területén hátrányos megkülönböztetésről, az egyenlő bánásmód követelményét betartjuk.</w:t>
      </w:r>
    </w:p>
    <w:p w14:paraId="09C56F8F" w14:textId="77777777" w:rsidR="00FF4AE8" w:rsidRPr="00D105D5" w:rsidRDefault="00D105D5" w:rsidP="00D105D5">
      <w:pPr>
        <w:autoSpaceDE w:val="0"/>
        <w:autoSpaceDN w:val="0"/>
        <w:adjustRightInd w:val="0"/>
        <w:spacing w:after="120"/>
        <w:ind w:firstLine="142"/>
      </w:pPr>
      <w:r w:rsidRPr="00D105D5">
        <w:rPr>
          <w:iCs/>
        </w:rPr>
        <w:t>i)</w:t>
      </w:r>
      <w:r w:rsidRPr="00D105D5">
        <w:rPr>
          <w:iCs/>
        </w:rPr>
        <w:tab/>
        <w:t>előnyben részesítési (hátránykompenzáló juttatások, szolgáltatások) a szociális és az egészségügyi ellátórendszer keretein belül.</w:t>
      </w:r>
    </w:p>
    <w:p w14:paraId="47DBE5B5" w14:textId="77777777" w:rsidR="00752AEF" w:rsidRDefault="00752AEF" w:rsidP="0040713C"/>
    <w:tbl>
      <w:tblPr>
        <w:tblW w:w="4220" w:type="dxa"/>
        <w:jc w:val="center"/>
        <w:tblCellMar>
          <w:left w:w="70" w:type="dxa"/>
          <w:right w:w="70" w:type="dxa"/>
        </w:tblCellMar>
        <w:tblLook w:val="04A0" w:firstRow="1" w:lastRow="0" w:firstColumn="1" w:lastColumn="0" w:noHBand="0" w:noVBand="1"/>
      </w:tblPr>
      <w:tblGrid>
        <w:gridCol w:w="1260"/>
        <w:gridCol w:w="2960"/>
      </w:tblGrid>
      <w:tr w:rsidR="0073154A" w:rsidRPr="0073154A" w14:paraId="1D4D8C64" w14:textId="77777777" w:rsidTr="0073154A">
        <w:trPr>
          <w:trHeight w:val="720"/>
          <w:jc w:val="center"/>
        </w:trPr>
        <w:tc>
          <w:tcPr>
            <w:tcW w:w="42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3DBB77" w14:textId="77777777" w:rsidR="0073154A" w:rsidRPr="0073154A" w:rsidRDefault="0073154A" w:rsidP="0073154A">
            <w:pPr>
              <w:jc w:val="center"/>
              <w:rPr>
                <w:rFonts w:ascii="Calibri" w:hAnsi="Calibri" w:cs="Calibri"/>
                <w:b/>
                <w:bCs/>
                <w:sz w:val="22"/>
                <w:szCs w:val="22"/>
              </w:rPr>
            </w:pPr>
            <w:r w:rsidRPr="0073154A">
              <w:rPr>
                <w:rFonts w:ascii="Calibri" w:hAnsi="Calibri" w:cs="Calibri"/>
                <w:b/>
                <w:bCs/>
                <w:sz w:val="22"/>
                <w:szCs w:val="22"/>
              </w:rPr>
              <w:t>3.6.2. Népkonyha</w:t>
            </w:r>
          </w:p>
        </w:tc>
      </w:tr>
      <w:tr w:rsidR="0073154A" w:rsidRPr="0073154A" w14:paraId="22AB721A" w14:textId="77777777" w:rsidTr="0073154A">
        <w:trPr>
          <w:trHeight w:val="1080"/>
          <w:jc w:val="center"/>
        </w:trPr>
        <w:tc>
          <w:tcPr>
            <w:tcW w:w="1260" w:type="dxa"/>
            <w:tcBorders>
              <w:top w:val="nil"/>
              <w:left w:val="single" w:sz="4" w:space="0" w:color="auto"/>
              <w:bottom w:val="single" w:sz="4" w:space="0" w:color="auto"/>
              <w:right w:val="single" w:sz="4" w:space="0" w:color="auto"/>
            </w:tcBorders>
            <w:shd w:val="clear" w:color="000000" w:fill="E2EFDA"/>
            <w:noWrap/>
            <w:vAlign w:val="center"/>
            <w:hideMark/>
          </w:tcPr>
          <w:p w14:paraId="430F88BB" w14:textId="77777777" w:rsidR="0073154A" w:rsidRPr="0073154A" w:rsidRDefault="0073154A" w:rsidP="0073154A">
            <w:pPr>
              <w:jc w:val="center"/>
              <w:rPr>
                <w:rFonts w:ascii="Calibri" w:hAnsi="Calibri" w:cs="Calibri"/>
                <w:b/>
                <w:bCs/>
                <w:sz w:val="22"/>
                <w:szCs w:val="22"/>
              </w:rPr>
            </w:pPr>
            <w:r w:rsidRPr="0073154A">
              <w:rPr>
                <w:rFonts w:ascii="Calibri" w:hAnsi="Calibri" w:cs="Calibri"/>
                <w:b/>
                <w:bCs/>
                <w:sz w:val="22"/>
                <w:szCs w:val="22"/>
              </w:rPr>
              <w:t>Év</w:t>
            </w:r>
          </w:p>
        </w:tc>
        <w:tc>
          <w:tcPr>
            <w:tcW w:w="2960" w:type="dxa"/>
            <w:tcBorders>
              <w:top w:val="nil"/>
              <w:left w:val="nil"/>
              <w:bottom w:val="single" w:sz="4" w:space="0" w:color="auto"/>
              <w:right w:val="single" w:sz="4" w:space="0" w:color="auto"/>
            </w:tcBorders>
            <w:shd w:val="clear" w:color="000000" w:fill="E2EFDA"/>
            <w:vAlign w:val="center"/>
            <w:hideMark/>
          </w:tcPr>
          <w:p w14:paraId="45FD54CF" w14:textId="77777777" w:rsidR="0073154A" w:rsidRPr="0073154A" w:rsidRDefault="0073154A" w:rsidP="0073154A">
            <w:pPr>
              <w:jc w:val="center"/>
              <w:rPr>
                <w:rFonts w:ascii="Calibri" w:hAnsi="Calibri" w:cs="Calibri"/>
                <w:b/>
                <w:bCs/>
                <w:sz w:val="22"/>
                <w:szCs w:val="22"/>
              </w:rPr>
            </w:pPr>
            <w:r w:rsidRPr="0073154A">
              <w:rPr>
                <w:rFonts w:ascii="Calibri" w:hAnsi="Calibri" w:cs="Calibri"/>
                <w:b/>
                <w:bCs/>
                <w:sz w:val="22"/>
                <w:szCs w:val="22"/>
              </w:rPr>
              <w:t xml:space="preserve">Népkonyhán kiosztott  </w:t>
            </w:r>
            <w:r w:rsidRPr="0073154A">
              <w:rPr>
                <w:rFonts w:ascii="Calibri" w:hAnsi="Calibri" w:cs="Calibri"/>
                <w:b/>
                <w:bCs/>
                <w:sz w:val="22"/>
                <w:szCs w:val="22"/>
              </w:rPr>
              <w:br/>
              <w:t>ételadagok száma (db)</w:t>
            </w:r>
          </w:p>
        </w:tc>
      </w:tr>
      <w:tr w:rsidR="0073154A" w:rsidRPr="0073154A" w14:paraId="190EF38E" w14:textId="77777777" w:rsidTr="0073154A">
        <w:trPr>
          <w:trHeight w:val="345"/>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6450E50" w14:textId="77777777" w:rsidR="0073154A" w:rsidRPr="0073154A" w:rsidRDefault="0073154A" w:rsidP="0073154A">
            <w:pPr>
              <w:jc w:val="center"/>
              <w:rPr>
                <w:rFonts w:ascii="Calibri" w:hAnsi="Calibri" w:cs="Calibri"/>
                <w:sz w:val="22"/>
                <w:szCs w:val="22"/>
              </w:rPr>
            </w:pPr>
            <w:r w:rsidRPr="0073154A">
              <w:rPr>
                <w:rFonts w:ascii="Calibri" w:hAnsi="Calibri" w:cs="Calibri"/>
                <w:sz w:val="22"/>
                <w:szCs w:val="22"/>
              </w:rPr>
              <w:t>2016</w:t>
            </w:r>
          </w:p>
        </w:tc>
        <w:tc>
          <w:tcPr>
            <w:tcW w:w="2960" w:type="dxa"/>
            <w:tcBorders>
              <w:top w:val="nil"/>
              <w:left w:val="nil"/>
              <w:bottom w:val="single" w:sz="4" w:space="0" w:color="auto"/>
              <w:right w:val="single" w:sz="4" w:space="0" w:color="auto"/>
            </w:tcBorders>
            <w:shd w:val="clear" w:color="000000" w:fill="FFFFFF"/>
            <w:vAlign w:val="center"/>
            <w:hideMark/>
          </w:tcPr>
          <w:p w14:paraId="4242D5C0" w14:textId="77777777" w:rsidR="0073154A" w:rsidRPr="0073154A" w:rsidRDefault="0073154A" w:rsidP="0073154A">
            <w:pPr>
              <w:jc w:val="center"/>
              <w:rPr>
                <w:rFonts w:ascii="Calibri" w:hAnsi="Calibri" w:cs="Calibri"/>
                <w:sz w:val="20"/>
                <w:szCs w:val="20"/>
              </w:rPr>
            </w:pPr>
            <w:r w:rsidRPr="0073154A">
              <w:rPr>
                <w:rFonts w:ascii="Calibri" w:hAnsi="Calibri" w:cs="Calibri"/>
                <w:sz w:val="20"/>
                <w:szCs w:val="20"/>
              </w:rPr>
              <w:t>0</w:t>
            </w:r>
          </w:p>
        </w:tc>
      </w:tr>
      <w:tr w:rsidR="0073154A" w:rsidRPr="0073154A" w14:paraId="5E84B357" w14:textId="77777777" w:rsidTr="0073154A">
        <w:trPr>
          <w:trHeight w:val="42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DA24907" w14:textId="77777777" w:rsidR="0073154A" w:rsidRPr="0073154A" w:rsidRDefault="0073154A" w:rsidP="0073154A">
            <w:pPr>
              <w:jc w:val="center"/>
              <w:rPr>
                <w:rFonts w:ascii="Calibri" w:hAnsi="Calibri" w:cs="Calibri"/>
                <w:sz w:val="22"/>
                <w:szCs w:val="22"/>
              </w:rPr>
            </w:pPr>
            <w:r w:rsidRPr="0073154A">
              <w:rPr>
                <w:rFonts w:ascii="Calibri" w:hAnsi="Calibri" w:cs="Calibri"/>
                <w:sz w:val="22"/>
                <w:szCs w:val="22"/>
              </w:rPr>
              <w:t>2017</w:t>
            </w:r>
          </w:p>
        </w:tc>
        <w:tc>
          <w:tcPr>
            <w:tcW w:w="2960" w:type="dxa"/>
            <w:tcBorders>
              <w:top w:val="nil"/>
              <w:left w:val="nil"/>
              <w:bottom w:val="single" w:sz="4" w:space="0" w:color="auto"/>
              <w:right w:val="single" w:sz="4" w:space="0" w:color="auto"/>
            </w:tcBorders>
            <w:shd w:val="clear" w:color="000000" w:fill="FFFFFF"/>
            <w:vAlign w:val="center"/>
            <w:hideMark/>
          </w:tcPr>
          <w:p w14:paraId="05D88576" w14:textId="77777777" w:rsidR="0073154A" w:rsidRPr="0073154A" w:rsidRDefault="0073154A" w:rsidP="0073154A">
            <w:pPr>
              <w:jc w:val="center"/>
              <w:rPr>
                <w:rFonts w:ascii="Calibri" w:hAnsi="Calibri" w:cs="Calibri"/>
                <w:sz w:val="20"/>
                <w:szCs w:val="20"/>
              </w:rPr>
            </w:pPr>
            <w:r w:rsidRPr="0073154A">
              <w:rPr>
                <w:rFonts w:ascii="Calibri" w:hAnsi="Calibri" w:cs="Calibri"/>
                <w:sz w:val="20"/>
                <w:szCs w:val="20"/>
              </w:rPr>
              <w:t>0</w:t>
            </w:r>
          </w:p>
        </w:tc>
      </w:tr>
      <w:tr w:rsidR="0073154A" w:rsidRPr="0073154A" w14:paraId="4C697C52" w14:textId="77777777" w:rsidTr="0073154A">
        <w:trPr>
          <w:trHeight w:val="30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3E108A5" w14:textId="77777777" w:rsidR="0073154A" w:rsidRPr="0073154A" w:rsidRDefault="0073154A" w:rsidP="0073154A">
            <w:pPr>
              <w:jc w:val="center"/>
              <w:rPr>
                <w:rFonts w:ascii="Calibri" w:hAnsi="Calibri" w:cs="Calibri"/>
                <w:sz w:val="22"/>
                <w:szCs w:val="22"/>
              </w:rPr>
            </w:pPr>
            <w:r w:rsidRPr="0073154A">
              <w:rPr>
                <w:rFonts w:ascii="Calibri" w:hAnsi="Calibri" w:cs="Calibri"/>
                <w:sz w:val="22"/>
                <w:szCs w:val="22"/>
              </w:rPr>
              <w:t>2018</w:t>
            </w:r>
          </w:p>
        </w:tc>
        <w:tc>
          <w:tcPr>
            <w:tcW w:w="2960" w:type="dxa"/>
            <w:tcBorders>
              <w:top w:val="nil"/>
              <w:left w:val="nil"/>
              <w:bottom w:val="single" w:sz="4" w:space="0" w:color="auto"/>
              <w:right w:val="single" w:sz="4" w:space="0" w:color="auto"/>
            </w:tcBorders>
            <w:shd w:val="clear" w:color="000000" w:fill="FFFFFF"/>
            <w:vAlign w:val="center"/>
            <w:hideMark/>
          </w:tcPr>
          <w:p w14:paraId="0B1554F9" w14:textId="77777777" w:rsidR="0073154A" w:rsidRPr="0073154A" w:rsidRDefault="0073154A" w:rsidP="0073154A">
            <w:pPr>
              <w:jc w:val="center"/>
              <w:rPr>
                <w:rFonts w:ascii="Calibri" w:hAnsi="Calibri" w:cs="Calibri"/>
                <w:sz w:val="20"/>
                <w:szCs w:val="20"/>
              </w:rPr>
            </w:pPr>
            <w:r w:rsidRPr="0073154A">
              <w:rPr>
                <w:rFonts w:ascii="Calibri" w:hAnsi="Calibri" w:cs="Calibri"/>
                <w:sz w:val="20"/>
                <w:szCs w:val="20"/>
              </w:rPr>
              <w:t>0</w:t>
            </w:r>
          </w:p>
        </w:tc>
      </w:tr>
      <w:tr w:rsidR="0073154A" w:rsidRPr="0073154A" w14:paraId="05380BD8" w14:textId="77777777" w:rsidTr="0073154A">
        <w:trPr>
          <w:trHeight w:val="30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5D3218C" w14:textId="77777777" w:rsidR="0073154A" w:rsidRPr="0073154A" w:rsidRDefault="0073154A" w:rsidP="0073154A">
            <w:pPr>
              <w:jc w:val="center"/>
              <w:rPr>
                <w:rFonts w:ascii="Calibri" w:hAnsi="Calibri" w:cs="Calibri"/>
                <w:sz w:val="22"/>
                <w:szCs w:val="22"/>
              </w:rPr>
            </w:pPr>
            <w:r w:rsidRPr="0073154A">
              <w:rPr>
                <w:rFonts w:ascii="Calibri" w:hAnsi="Calibri" w:cs="Calibri"/>
                <w:sz w:val="22"/>
                <w:szCs w:val="22"/>
              </w:rPr>
              <w:t>2019</w:t>
            </w:r>
          </w:p>
        </w:tc>
        <w:tc>
          <w:tcPr>
            <w:tcW w:w="2960" w:type="dxa"/>
            <w:tcBorders>
              <w:top w:val="nil"/>
              <w:left w:val="nil"/>
              <w:bottom w:val="single" w:sz="4" w:space="0" w:color="auto"/>
              <w:right w:val="single" w:sz="4" w:space="0" w:color="auto"/>
            </w:tcBorders>
            <w:shd w:val="clear" w:color="000000" w:fill="FFFFFF"/>
            <w:vAlign w:val="center"/>
            <w:hideMark/>
          </w:tcPr>
          <w:p w14:paraId="0FBA9D7A" w14:textId="77777777" w:rsidR="0073154A" w:rsidRPr="0073154A" w:rsidRDefault="0073154A" w:rsidP="0073154A">
            <w:pPr>
              <w:jc w:val="center"/>
              <w:rPr>
                <w:rFonts w:ascii="Calibri" w:hAnsi="Calibri" w:cs="Calibri"/>
                <w:sz w:val="20"/>
                <w:szCs w:val="20"/>
              </w:rPr>
            </w:pPr>
            <w:r w:rsidRPr="0073154A">
              <w:rPr>
                <w:rFonts w:ascii="Calibri" w:hAnsi="Calibri" w:cs="Calibri"/>
                <w:sz w:val="20"/>
                <w:szCs w:val="20"/>
              </w:rPr>
              <w:t>0</w:t>
            </w:r>
          </w:p>
        </w:tc>
      </w:tr>
      <w:tr w:rsidR="0073154A" w:rsidRPr="0073154A" w14:paraId="6E2E26A4" w14:textId="77777777" w:rsidTr="0073154A">
        <w:trPr>
          <w:trHeight w:val="30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22B0BA0" w14:textId="77777777" w:rsidR="0073154A" w:rsidRPr="0073154A" w:rsidRDefault="0073154A" w:rsidP="0073154A">
            <w:pPr>
              <w:jc w:val="center"/>
              <w:rPr>
                <w:rFonts w:ascii="Calibri" w:hAnsi="Calibri" w:cs="Calibri"/>
                <w:sz w:val="22"/>
                <w:szCs w:val="22"/>
              </w:rPr>
            </w:pPr>
            <w:r w:rsidRPr="0073154A">
              <w:rPr>
                <w:rFonts w:ascii="Calibri" w:hAnsi="Calibri" w:cs="Calibri"/>
                <w:sz w:val="22"/>
                <w:szCs w:val="22"/>
              </w:rPr>
              <w:t>2020</w:t>
            </w:r>
          </w:p>
        </w:tc>
        <w:tc>
          <w:tcPr>
            <w:tcW w:w="2960" w:type="dxa"/>
            <w:tcBorders>
              <w:top w:val="nil"/>
              <w:left w:val="nil"/>
              <w:bottom w:val="single" w:sz="4" w:space="0" w:color="auto"/>
              <w:right w:val="single" w:sz="4" w:space="0" w:color="auto"/>
            </w:tcBorders>
            <w:shd w:val="clear" w:color="000000" w:fill="FFFFFF"/>
            <w:vAlign w:val="center"/>
            <w:hideMark/>
          </w:tcPr>
          <w:p w14:paraId="5869CEC4" w14:textId="77777777" w:rsidR="0073154A" w:rsidRPr="0073154A" w:rsidRDefault="0073154A" w:rsidP="0073154A">
            <w:pPr>
              <w:jc w:val="center"/>
              <w:rPr>
                <w:rFonts w:ascii="Calibri" w:hAnsi="Calibri" w:cs="Calibri"/>
                <w:sz w:val="20"/>
                <w:szCs w:val="20"/>
              </w:rPr>
            </w:pPr>
            <w:r w:rsidRPr="0073154A">
              <w:rPr>
                <w:rFonts w:ascii="Calibri" w:hAnsi="Calibri" w:cs="Calibri"/>
                <w:sz w:val="20"/>
                <w:szCs w:val="20"/>
              </w:rPr>
              <w:t>0</w:t>
            </w:r>
          </w:p>
        </w:tc>
      </w:tr>
      <w:tr w:rsidR="0073154A" w:rsidRPr="0073154A" w14:paraId="71CEAEA1" w14:textId="77777777" w:rsidTr="0073154A">
        <w:trPr>
          <w:trHeight w:val="30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B8D61ED" w14:textId="77777777" w:rsidR="0073154A" w:rsidRPr="0073154A" w:rsidRDefault="0073154A" w:rsidP="0073154A">
            <w:pPr>
              <w:jc w:val="center"/>
              <w:rPr>
                <w:rFonts w:ascii="Calibri" w:hAnsi="Calibri" w:cs="Calibri"/>
                <w:sz w:val="22"/>
                <w:szCs w:val="22"/>
              </w:rPr>
            </w:pPr>
            <w:r w:rsidRPr="0073154A">
              <w:rPr>
                <w:rFonts w:ascii="Calibri" w:hAnsi="Calibri" w:cs="Calibri"/>
                <w:sz w:val="22"/>
                <w:szCs w:val="22"/>
              </w:rPr>
              <w:t>2021</w:t>
            </w:r>
          </w:p>
        </w:tc>
        <w:tc>
          <w:tcPr>
            <w:tcW w:w="2960" w:type="dxa"/>
            <w:tcBorders>
              <w:top w:val="nil"/>
              <w:left w:val="nil"/>
              <w:bottom w:val="single" w:sz="4" w:space="0" w:color="auto"/>
              <w:right w:val="single" w:sz="4" w:space="0" w:color="auto"/>
            </w:tcBorders>
            <w:shd w:val="clear" w:color="000000" w:fill="FFFFFF"/>
            <w:vAlign w:val="center"/>
            <w:hideMark/>
          </w:tcPr>
          <w:p w14:paraId="79F2C724" w14:textId="77777777" w:rsidR="0073154A" w:rsidRPr="0073154A" w:rsidRDefault="0073154A" w:rsidP="0073154A">
            <w:pPr>
              <w:jc w:val="center"/>
              <w:rPr>
                <w:rFonts w:ascii="Calibri" w:hAnsi="Calibri" w:cs="Calibri"/>
                <w:sz w:val="20"/>
                <w:szCs w:val="20"/>
              </w:rPr>
            </w:pPr>
            <w:r w:rsidRPr="0073154A">
              <w:rPr>
                <w:rFonts w:ascii="Calibri" w:hAnsi="Calibri" w:cs="Calibri"/>
                <w:sz w:val="20"/>
                <w:szCs w:val="20"/>
              </w:rPr>
              <w:t>0</w:t>
            </w:r>
          </w:p>
        </w:tc>
      </w:tr>
      <w:tr w:rsidR="0073154A" w:rsidRPr="0073154A" w14:paraId="3CEFE3C2" w14:textId="77777777" w:rsidTr="0073154A">
        <w:trPr>
          <w:trHeight w:val="300"/>
          <w:jc w:val="center"/>
        </w:trPr>
        <w:tc>
          <w:tcPr>
            <w:tcW w:w="4220" w:type="dxa"/>
            <w:gridSpan w:val="2"/>
            <w:tcBorders>
              <w:top w:val="single" w:sz="4" w:space="0" w:color="auto"/>
              <w:left w:val="nil"/>
              <w:bottom w:val="nil"/>
              <w:right w:val="nil"/>
            </w:tcBorders>
            <w:shd w:val="clear" w:color="auto" w:fill="auto"/>
            <w:noWrap/>
            <w:vAlign w:val="bottom"/>
            <w:hideMark/>
          </w:tcPr>
          <w:p w14:paraId="210E4EC0" w14:textId="77777777" w:rsidR="0073154A" w:rsidRPr="0073154A" w:rsidRDefault="0073154A" w:rsidP="0073154A">
            <w:pPr>
              <w:jc w:val="center"/>
              <w:rPr>
                <w:rFonts w:ascii="Calibri" w:hAnsi="Calibri" w:cs="Calibri"/>
                <w:sz w:val="22"/>
                <w:szCs w:val="22"/>
              </w:rPr>
            </w:pPr>
            <w:r w:rsidRPr="0073154A">
              <w:rPr>
                <w:rFonts w:ascii="Calibri" w:hAnsi="Calibri" w:cs="Calibri"/>
                <w:sz w:val="22"/>
                <w:szCs w:val="22"/>
              </w:rPr>
              <w:t>Forrás: Önkormányzati adat</w:t>
            </w:r>
          </w:p>
        </w:tc>
      </w:tr>
    </w:tbl>
    <w:p w14:paraId="7D6BF65B" w14:textId="77777777" w:rsidR="0073154A" w:rsidRDefault="0073154A" w:rsidP="0040713C"/>
    <w:p w14:paraId="216C2CAC" w14:textId="116EFA44" w:rsidR="0073154A" w:rsidRDefault="0073154A" w:rsidP="005849CF">
      <w:pPr>
        <w:jc w:val="center"/>
      </w:pPr>
    </w:p>
    <w:p w14:paraId="5A0838D4" w14:textId="77777777" w:rsidR="00A722C6" w:rsidRPr="00A722C6" w:rsidRDefault="00BB725D" w:rsidP="00A722C6">
      <w:r>
        <w:t>Varga</w:t>
      </w:r>
      <w:r w:rsidR="00A722C6" w:rsidRPr="00A722C6">
        <w:t xml:space="preserve"> Község Képviselő-testülete az 1993. évi III. törvényben kapott felhatalmazás alapján, annak helyi végrehajtására utoljára Az egyes szociális és gyermekvédelmi ellátásokról </w:t>
      </w:r>
      <w:r w:rsidR="00A4420E">
        <w:t xml:space="preserve">és szolgáltatásokról </w:t>
      </w:r>
      <w:r w:rsidR="00A722C6" w:rsidRPr="00A722C6">
        <w:t xml:space="preserve">szóló </w:t>
      </w:r>
      <w:r w:rsidR="00444C0F" w:rsidRPr="00444C0F">
        <w:t xml:space="preserve">4/2021. (VIII. 25.) </w:t>
      </w:r>
      <w:r w:rsidR="00A722C6" w:rsidRPr="00A722C6">
        <w:t>önkormányzati rendeletben határozta meg az önkormányzat által biztosított pénzbeli és természetbeni ellátások és szolgáltatások szabályait, alkotta meg a települési támogatások rendszerét, helyi szabályait.</w:t>
      </w:r>
    </w:p>
    <w:p w14:paraId="08790253" w14:textId="77777777" w:rsidR="00A722C6" w:rsidRPr="00A722C6" w:rsidRDefault="00A722C6" w:rsidP="00A722C6"/>
    <w:p w14:paraId="255ACD72" w14:textId="77777777" w:rsidR="00A722C6" w:rsidRDefault="00A722C6" w:rsidP="00A722C6">
      <w:r w:rsidRPr="00A722C6">
        <w:t>Az önkormányzat rendkívüli települési támogatással, valamint rendszeres települési támogatással segíti a szociálisan rászorult, méltánylandó anyagi nehézséggel küzdő személyeket.</w:t>
      </w:r>
    </w:p>
    <w:p w14:paraId="27885719" w14:textId="77777777" w:rsidR="004A6946" w:rsidRDefault="004A6946" w:rsidP="00A722C6">
      <w:r>
        <w:t>A települési támogatások rendszere a településen több évtizede jól működő szociális ellátásokhoz igazodóan lett kialakítva.</w:t>
      </w:r>
    </w:p>
    <w:p w14:paraId="348214E7" w14:textId="77777777" w:rsidR="004A6946" w:rsidRDefault="004A6946" w:rsidP="00A722C6"/>
    <w:p w14:paraId="7D68ABF2" w14:textId="77777777" w:rsidR="00A722C6" w:rsidRPr="00A722C6" w:rsidRDefault="00A722C6" w:rsidP="00444C0F">
      <w:r w:rsidRPr="00A722C6">
        <w:t>A rendszeres települési támogatás a lakhatáshoz kapcsolódó rendszeres kiadások viseléséhez (lakásfenntartási települési támogatás)</w:t>
      </w:r>
      <w:r w:rsidR="00A56BBE">
        <w:t xml:space="preserve">, </w:t>
      </w:r>
      <w:r w:rsidR="00A56BBE" w:rsidRPr="00A56BBE">
        <w:t xml:space="preserve">a rendszeres gyógyszerkiadások viseléséhez (a </w:t>
      </w:r>
      <w:r w:rsidR="00A56BBE">
        <w:t>gyógyszer</w:t>
      </w:r>
      <w:r w:rsidR="00444C0F">
        <w:t xml:space="preserve">támogatás), valamint a </w:t>
      </w:r>
      <w:r w:rsidR="00444C0F" w:rsidRPr="00444C0F">
        <w:t>továbbtanuláshoz kapcsolódó közlekedési költségek viseléséhez (a továbbiakban: bérlettérítés).</w:t>
      </w:r>
      <w:r w:rsidRPr="00A722C6">
        <w:t>nyújtott segélyfajta.</w:t>
      </w:r>
    </w:p>
    <w:p w14:paraId="33994E70" w14:textId="77777777" w:rsidR="00A722C6" w:rsidRPr="00A722C6" w:rsidRDefault="00A722C6" w:rsidP="00A722C6"/>
    <w:p w14:paraId="1B62EB57" w14:textId="77777777" w:rsidR="00A722C6" w:rsidRDefault="00A722C6" w:rsidP="00A722C6">
      <w:r w:rsidRPr="00A722C6">
        <w:t xml:space="preserve">Lakásfenntartási települési támogatásra jogosult az a személy, akinek a háztartásában az egy főre jutó havi jövedelem nem haladja meg az öregségi nyugdíj mindenkori legkisebb összegének </w:t>
      </w:r>
      <w:r w:rsidR="00444C0F">
        <w:t>háromszorosát</w:t>
      </w:r>
      <w:r w:rsidRPr="00A722C6">
        <w:t xml:space="preserve">, továbbá az elismert havi lakásfenntartási költségek </w:t>
      </w:r>
      <w:r w:rsidR="00444C0F">
        <w:t>legalább havi 5 ezer forint</w:t>
      </w:r>
      <w:r w:rsidRPr="00A722C6">
        <w:t xml:space="preserve">. </w:t>
      </w:r>
      <w:r w:rsidR="00444C0F">
        <w:t>H</w:t>
      </w:r>
      <w:r w:rsidRPr="00A722C6">
        <w:t xml:space="preserve">avi összege </w:t>
      </w:r>
      <w:r w:rsidR="00444C0F">
        <w:t>5</w:t>
      </w:r>
      <w:r w:rsidRPr="00A722C6">
        <w:t>.</w:t>
      </w:r>
      <w:r w:rsidR="00A56BBE">
        <w:t>0</w:t>
      </w:r>
      <w:r w:rsidRPr="00A722C6">
        <w:t>00 forint.</w:t>
      </w:r>
    </w:p>
    <w:p w14:paraId="3CEB3B7A" w14:textId="77777777" w:rsidR="00A56BBE" w:rsidRDefault="00A56BBE" w:rsidP="00A722C6"/>
    <w:p w14:paraId="27558D1D" w14:textId="77777777" w:rsidR="00A56BBE" w:rsidRDefault="00A56BBE" w:rsidP="00A722C6">
      <w:r>
        <w:t>Gyógyszertámogatásra jogosult, akinek a</w:t>
      </w:r>
      <w:r w:rsidRPr="00A56BBE">
        <w:t xml:space="preserve"> havi jövedel</w:t>
      </w:r>
      <w:r>
        <w:t>me</w:t>
      </w:r>
      <w:r w:rsidRPr="00A56BBE">
        <w:t xml:space="preserve"> nem haladja meg az öregségi nyugdíj mindenkori legkisebb összegének </w:t>
      </w:r>
      <w:r w:rsidR="00F543D5">
        <w:t>két</w:t>
      </w:r>
      <w:r>
        <w:t>szeresét, és havi rendszeres gyógyszerköltségének összege</w:t>
      </w:r>
      <w:r w:rsidRPr="00A56BBE">
        <w:t xml:space="preserve"> meghaladja az öregségi nyugdíj mindenkori legkisebb összegének 20 %-át.</w:t>
      </w:r>
      <w:r>
        <w:t xml:space="preserve"> </w:t>
      </w:r>
      <w:r w:rsidR="00F543D5" w:rsidRPr="00F543D5">
        <w:t>Havi összege 5.000 forint.</w:t>
      </w:r>
    </w:p>
    <w:p w14:paraId="18136A8D" w14:textId="77777777" w:rsidR="00F543D5" w:rsidRPr="00F543D5" w:rsidRDefault="00F543D5" w:rsidP="00F543D5">
      <w:r w:rsidRPr="00F543D5">
        <w:t xml:space="preserve">Az önkormányzat a tanév során a nappali tagozaton közép- vagy felsőfokú iskolai tanulmányokat folytató rászoruló </w:t>
      </w:r>
    </w:p>
    <w:p w14:paraId="3BEB74F8" w14:textId="77777777" w:rsidR="00F543D5" w:rsidRPr="00F543D5" w:rsidRDefault="00F543D5" w:rsidP="00F543D5">
      <w:r w:rsidRPr="00F543D5">
        <w:t>a)</w:t>
      </w:r>
      <w:r w:rsidRPr="00F543D5">
        <w:tab/>
        <w:t>bejáró gyermek és fiatal helyközi bérletjegyének költségét,</w:t>
      </w:r>
    </w:p>
    <w:p w14:paraId="52F32E73" w14:textId="77777777" w:rsidR="00F543D5" w:rsidRPr="00F543D5" w:rsidRDefault="00F543D5" w:rsidP="00F543D5">
      <w:r w:rsidRPr="00F543D5">
        <w:t>b)</w:t>
      </w:r>
      <w:r w:rsidRPr="00F543D5">
        <w:tab/>
        <w:t>kollégiumban élő tanuló számára havi 4 – 100 km-t elérő távolság esetében havi 2 - oda-vissza utazás költségét</w:t>
      </w:r>
    </w:p>
    <w:p w14:paraId="5649E23E" w14:textId="77777777" w:rsidR="00F543D5" w:rsidRPr="00F543D5" w:rsidRDefault="00F543D5" w:rsidP="00F543D5">
      <w:r w:rsidRPr="00F543D5">
        <w:t>átvállalja.</w:t>
      </w:r>
    </w:p>
    <w:p w14:paraId="6B795703" w14:textId="77777777" w:rsidR="00A722C6" w:rsidRPr="00A722C6" w:rsidRDefault="00A722C6" w:rsidP="00A722C6"/>
    <w:p w14:paraId="290BFCE9" w14:textId="77777777" w:rsidR="004A6946" w:rsidRPr="004A6946" w:rsidRDefault="00566905" w:rsidP="004A6946">
      <w:r w:rsidRPr="00566905">
        <w:t xml:space="preserve">Rendkívüli települési támogatást kell nyújtani a létfenntartást veszélyeztető, rendkívüli élethelyzetbe került, valamint az időszakosan vagy tartósan létfenntartási gonddal küzdő személyek részére. </w:t>
      </w:r>
      <w:r w:rsidR="0093676D">
        <w:t>Vargán</w:t>
      </w:r>
      <w:r w:rsidR="004A6946">
        <w:t xml:space="preserve"> a</w:t>
      </w:r>
      <w:r w:rsidR="004A6946" w:rsidRPr="004A6946">
        <w:t xml:space="preserve"> rendkívüli települési támogatás</w:t>
      </w:r>
    </w:p>
    <w:p w14:paraId="4BF242FF" w14:textId="77777777" w:rsidR="00A56BBE" w:rsidRPr="00A56BBE" w:rsidRDefault="00A56BBE" w:rsidP="00A56BBE">
      <w:r w:rsidRPr="00A56BBE">
        <w:t>a)</w:t>
      </w:r>
      <w:r w:rsidRPr="00A56BBE">
        <w:tab/>
        <w:t>kamatmentes kölcsön,</w:t>
      </w:r>
    </w:p>
    <w:p w14:paraId="28010E00" w14:textId="77777777" w:rsidR="00A56BBE" w:rsidRPr="00A56BBE" w:rsidRDefault="00A56BBE" w:rsidP="00A56BBE">
      <w:r w:rsidRPr="00A56BBE">
        <w:t>b)</w:t>
      </w:r>
      <w:r w:rsidRPr="00A56BBE">
        <w:tab/>
        <w:t>szociális célú tűzifajuttatás,</w:t>
      </w:r>
    </w:p>
    <w:p w14:paraId="4B82D5EA" w14:textId="77777777" w:rsidR="00A56BBE" w:rsidRPr="00A56BBE" w:rsidRDefault="00A56BBE" w:rsidP="00A56BBE">
      <w:r w:rsidRPr="00A56BBE">
        <w:t>c)</w:t>
      </w:r>
      <w:r w:rsidRPr="00A56BBE">
        <w:tab/>
        <w:t>temetési támogatás,</w:t>
      </w:r>
    </w:p>
    <w:p w14:paraId="75554985" w14:textId="77777777" w:rsidR="00A56BBE" w:rsidRDefault="00A56BBE" w:rsidP="00A56BBE">
      <w:r w:rsidRPr="00A56BBE">
        <w:t>d)</w:t>
      </w:r>
      <w:r w:rsidRPr="00A56BBE">
        <w:tab/>
        <w:t xml:space="preserve">szülési támogatás </w:t>
      </w:r>
    </w:p>
    <w:p w14:paraId="63F27983" w14:textId="77777777" w:rsidR="00566905" w:rsidRDefault="004A6946" w:rsidP="00A56BBE">
      <w:r>
        <w:t>formájában is megállapításra kerül, a különböző, a családoknak nehézséget jelentő élethelyzetekhez igazodva, a rászorulók széles köre számára.</w:t>
      </w:r>
    </w:p>
    <w:p w14:paraId="682C7CB7" w14:textId="77777777" w:rsidR="004A6946" w:rsidRDefault="004A6946" w:rsidP="004A6946"/>
    <w:p w14:paraId="0DB9686D" w14:textId="77777777" w:rsidR="00A722C6" w:rsidRPr="00A722C6" w:rsidRDefault="00A722C6" w:rsidP="00A722C6">
      <w:r w:rsidRPr="00A722C6">
        <w:t>Az önkormányzat a helyi önkormányzatok szociális célú tűzifavásárlásához kapcsolódó kiegészítő támogatása keretében a rászoruló lakosság számára természetbeni rendkívüli települési támogatásként szociális célú tűzifa juttatást biztosít.</w:t>
      </w:r>
    </w:p>
    <w:p w14:paraId="1CE7DF50" w14:textId="77777777" w:rsidR="00A722C6" w:rsidRPr="00A722C6" w:rsidRDefault="00A722C6" w:rsidP="00A722C6"/>
    <w:p w14:paraId="066EBF02" w14:textId="77777777" w:rsidR="00A722C6" w:rsidRPr="00A722C6" w:rsidRDefault="00A722C6" w:rsidP="00A722C6">
      <w:r w:rsidRPr="00A722C6">
        <w:t xml:space="preserve">Rendkívüli települési támogatás a nem várt rendkívüli kiadás miatt nehéz helyzetbe került kérelmező részére pénzügyi szolgáltatási tevékenységnek nem minősülő kamatmentes kölcsön formájában is nyújtható. A kamatmentes kölcsön összege 50.000 forintig terjed. </w:t>
      </w:r>
    </w:p>
    <w:p w14:paraId="61A25304" w14:textId="77777777" w:rsidR="00183CBA" w:rsidRDefault="00183CBA" w:rsidP="00A722C6"/>
    <w:p w14:paraId="2B57AF80" w14:textId="77777777" w:rsidR="00A722C6" w:rsidRPr="00A722C6" w:rsidRDefault="00A722C6" w:rsidP="00A722C6">
      <w:r w:rsidRPr="00A722C6">
        <w:lastRenderedPageBreak/>
        <w:t xml:space="preserve">Az elhunyt személy eltemettetésének költségeihez való hozzájárulásként rendkívüli települési támogatást nyújt az eltemettető részére az önkormányzat, </w:t>
      </w:r>
      <w:r w:rsidR="00183CBA">
        <w:t>5</w:t>
      </w:r>
      <w:r w:rsidRPr="00A722C6">
        <w:t>0.000 forint értékben.</w:t>
      </w:r>
      <w:r w:rsidR="00D22BA3">
        <w:t xml:space="preserve"> Szintén 30 ezer forint támogatással segíti az önkormányzat a családokat a gyermekek születésével kapcsolatos többletkiadások viselésében.</w:t>
      </w:r>
    </w:p>
    <w:p w14:paraId="5DF47C51" w14:textId="77777777" w:rsidR="00A722C6" w:rsidRPr="00A722C6" w:rsidRDefault="00A722C6" w:rsidP="00A722C6"/>
    <w:p w14:paraId="07521FD2" w14:textId="77777777" w:rsidR="00A722C6" w:rsidRDefault="00A722C6" w:rsidP="00A722C6">
      <w:r w:rsidRPr="00A722C6">
        <w:t>2016-tól új kötelező feladatként kell</w:t>
      </w:r>
      <w:r w:rsidR="00183CBA">
        <w:t>ett</w:t>
      </w:r>
      <w:r w:rsidRPr="00A722C6">
        <w:t xml:space="preserve"> megszervezni a gyermekek védelméről és a gyámügyi igazgatásról szóló 1997.évi XXXI. törvény 21/C. § szerinti </w:t>
      </w:r>
      <w:proofErr w:type="spellStart"/>
      <w:r w:rsidRPr="00A722C6">
        <w:t>szünidei</w:t>
      </w:r>
      <w:proofErr w:type="spellEnd"/>
      <w:r w:rsidRPr="00A722C6">
        <w:t xml:space="preserve"> gyermekétkeztetést. Az önkormányzat ezt az ellátást úgy szervezte meg, hogy a rászoruló gyermekek számára a gyermekintézmények zárva tartása idején hétköznapokon a meleg ebéd előállítását a Sásdi ÁMK napközi konyháról megrendelve, a falugondnoki szolgálata által a településre szállítva, éthordóban szolgálja ki. </w:t>
      </w:r>
    </w:p>
    <w:p w14:paraId="749B8072" w14:textId="77777777" w:rsidR="00183CBA" w:rsidRPr="00A722C6" w:rsidRDefault="00183CBA" w:rsidP="00A722C6"/>
    <w:p w14:paraId="0C9B885C" w14:textId="77777777" w:rsidR="00CD5481" w:rsidRPr="00CB59E1" w:rsidRDefault="00CD5481" w:rsidP="0040713C"/>
    <w:p w14:paraId="45CAD71C" w14:textId="77777777" w:rsidR="00752AEF" w:rsidRPr="003924FD" w:rsidRDefault="006865E8" w:rsidP="00C76BE7">
      <w:pPr>
        <w:autoSpaceDE w:val="0"/>
        <w:autoSpaceDN w:val="0"/>
        <w:adjustRightInd w:val="0"/>
        <w:spacing w:after="20"/>
        <w:ind w:firstLine="142"/>
        <w:rPr>
          <w:b/>
        </w:rPr>
      </w:pPr>
      <w:r w:rsidRPr="00CB59E1">
        <w:rPr>
          <w:b/>
        </w:rPr>
        <w:t>3.7 Közösségi viszonyok, helyi közélet bemutatása</w:t>
      </w:r>
    </w:p>
    <w:p w14:paraId="11AB3507" w14:textId="77777777" w:rsidR="00752AEF" w:rsidRPr="00070B85" w:rsidRDefault="00752AEF" w:rsidP="00C76BE7"/>
    <w:p w14:paraId="701DF793" w14:textId="77777777" w:rsidR="00F8316B" w:rsidRDefault="00F8316B" w:rsidP="00B52877">
      <w:pPr>
        <w:numPr>
          <w:ilvl w:val="0"/>
          <w:numId w:val="15"/>
        </w:numPr>
        <w:autoSpaceDE w:val="0"/>
        <w:autoSpaceDN w:val="0"/>
        <w:adjustRightInd w:val="0"/>
        <w:spacing w:after="120"/>
        <w:rPr>
          <w:iCs/>
        </w:rPr>
      </w:pPr>
      <w:r w:rsidRPr="00070B85">
        <w:rPr>
          <w:iCs/>
        </w:rPr>
        <w:t>közösségi élet színterei, fórumai;</w:t>
      </w:r>
    </w:p>
    <w:tbl>
      <w:tblPr>
        <w:tblW w:w="8000" w:type="dxa"/>
        <w:tblInd w:w="1496" w:type="dxa"/>
        <w:tblCellMar>
          <w:left w:w="70" w:type="dxa"/>
          <w:right w:w="70" w:type="dxa"/>
        </w:tblCellMar>
        <w:tblLook w:val="04A0" w:firstRow="1" w:lastRow="0" w:firstColumn="1" w:lastColumn="0" w:noHBand="0" w:noVBand="1"/>
      </w:tblPr>
      <w:tblGrid>
        <w:gridCol w:w="2420"/>
        <w:gridCol w:w="1780"/>
        <w:gridCol w:w="2020"/>
        <w:gridCol w:w="1780"/>
      </w:tblGrid>
      <w:tr w:rsidR="005849CF" w:rsidRPr="005849CF" w14:paraId="20AC44E0" w14:textId="77777777" w:rsidTr="005849CF">
        <w:trPr>
          <w:trHeight w:val="720"/>
        </w:trPr>
        <w:tc>
          <w:tcPr>
            <w:tcW w:w="80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11700" w14:textId="77777777" w:rsidR="005849CF" w:rsidRPr="005849CF" w:rsidRDefault="005849CF" w:rsidP="005849CF">
            <w:pPr>
              <w:jc w:val="center"/>
              <w:rPr>
                <w:rFonts w:ascii="Calibri" w:hAnsi="Calibri" w:cs="Calibri"/>
                <w:b/>
                <w:bCs/>
                <w:sz w:val="22"/>
                <w:szCs w:val="22"/>
              </w:rPr>
            </w:pPr>
            <w:r w:rsidRPr="005849CF">
              <w:rPr>
                <w:rFonts w:ascii="Calibri" w:hAnsi="Calibri" w:cs="Calibri"/>
                <w:b/>
                <w:bCs/>
                <w:sz w:val="22"/>
                <w:szCs w:val="22"/>
              </w:rPr>
              <w:t>3.7.1. számú táblázat - Intézményi ellátottság (2019)</w:t>
            </w:r>
          </w:p>
        </w:tc>
      </w:tr>
      <w:tr w:rsidR="005849CF" w:rsidRPr="005849CF" w14:paraId="20D86945" w14:textId="77777777" w:rsidTr="005849CF">
        <w:trPr>
          <w:trHeight w:val="1755"/>
        </w:trPr>
        <w:tc>
          <w:tcPr>
            <w:tcW w:w="2420" w:type="dxa"/>
            <w:tcBorders>
              <w:top w:val="nil"/>
              <w:left w:val="single" w:sz="4" w:space="0" w:color="auto"/>
              <w:bottom w:val="single" w:sz="4" w:space="0" w:color="auto"/>
              <w:right w:val="single" w:sz="4" w:space="0" w:color="auto"/>
            </w:tcBorders>
            <w:shd w:val="clear" w:color="000000" w:fill="E2EFDA"/>
            <w:vAlign w:val="center"/>
            <w:hideMark/>
          </w:tcPr>
          <w:p w14:paraId="0BDB122E" w14:textId="77777777" w:rsidR="005849CF" w:rsidRPr="005849CF" w:rsidRDefault="005849CF" w:rsidP="005849CF">
            <w:pPr>
              <w:jc w:val="center"/>
              <w:rPr>
                <w:rFonts w:ascii="Calibri" w:hAnsi="Calibri" w:cs="Calibri"/>
                <w:b/>
                <w:bCs/>
                <w:color w:val="000000"/>
                <w:sz w:val="22"/>
                <w:szCs w:val="22"/>
              </w:rPr>
            </w:pPr>
            <w:r w:rsidRPr="005849CF">
              <w:rPr>
                <w:rFonts w:ascii="Calibri" w:hAnsi="Calibri" w:cs="Calibri"/>
                <w:b/>
                <w:bCs/>
                <w:color w:val="000000"/>
                <w:sz w:val="22"/>
                <w:szCs w:val="22"/>
              </w:rPr>
              <w:t>Tornateremmel, tornaszobával ellátott köznevelési intézmények száma (intézmény székhelye szerint)</w:t>
            </w:r>
            <w:r w:rsidRPr="005849CF">
              <w:rPr>
                <w:rFonts w:ascii="Calibri" w:hAnsi="Calibri" w:cs="Calibri"/>
                <w:color w:val="000000"/>
                <w:sz w:val="22"/>
                <w:szCs w:val="22"/>
              </w:rPr>
              <w:t xml:space="preserve"> (TS 102)</w:t>
            </w:r>
          </w:p>
        </w:tc>
        <w:tc>
          <w:tcPr>
            <w:tcW w:w="1780" w:type="dxa"/>
            <w:tcBorders>
              <w:top w:val="nil"/>
              <w:left w:val="nil"/>
              <w:bottom w:val="single" w:sz="4" w:space="0" w:color="auto"/>
              <w:right w:val="single" w:sz="4" w:space="0" w:color="auto"/>
            </w:tcBorders>
            <w:shd w:val="clear" w:color="000000" w:fill="E2EFDA"/>
            <w:vAlign w:val="center"/>
            <w:hideMark/>
          </w:tcPr>
          <w:p w14:paraId="6E552927" w14:textId="77777777" w:rsidR="005849CF" w:rsidRPr="005849CF" w:rsidRDefault="005849CF" w:rsidP="005849CF">
            <w:pPr>
              <w:jc w:val="center"/>
              <w:rPr>
                <w:rFonts w:ascii="Calibri" w:hAnsi="Calibri" w:cs="Calibri"/>
                <w:b/>
                <w:bCs/>
                <w:color w:val="000000"/>
                <w:sz w:val="22"/>
                <w:szCs w:val="22"/>
              </w:rPr>
            </w:pPr>
            <w:r w:rsidRPr="005849CF">
              <w:rPr>
                <w:rFonts w:ascii="Calibri" w:hAnsi="Calibri" w:cs="Calibri"/>
                <w:b/>
                <w:bCs/>
                <w:color w:val="000000"/>
                <w:sz w:val="22"/>
                <w:szCs w:val="22"/>
              </w:rPr>
              <w:t>Sportcsarnok, sportpálya léte</w:t>
            </w:r>
            <w:r w:rsidRPr="005849CF">
              <w:rPr>
                <w:rFonts w:ascii="Calibri" w:hAnsi="Calibri" w:cs="Calibri"/>
                <w:b/>
                <w:bCs/>
                <w:color w:val="000000"/>
                <w:sz w:val="22"/>
                <w:szCs w:val="22"/>
              </w:rPr>
              <w:br/>
            </w:r>
            <w:r w:rsidRPr="005849CF">
              <w:rPr>
                <w:rFonts w:ascii="Calibri" w:hAnsi="Calibri" w:cs="Calibri"/>
                <w:color w:val="000000"/>
                <w:sz w:val="22"/>
                <w:szCs w:val="22"/>
              </w:rPr>
              <w:t>(TS 103)</w:t>
            </w:r>
          </w:p>
        </w:tc>
        <w:tc>
          <w:tcPr>
            <w:tcW w:w="2020" w:type="dxa"/>
            <w:tcBorders>
              <w:top w:val="nil"/>
              <w:left w:val="nil"/>
              <w:bottom w:val="single" w:sz="4" w:space="0" w:color="auto"/>
              <w:right w:val="single" w:sz="4" w:space="0" w:color="auto"/>
            </w:tcBorders>
            <w:shd w:val="clear" w:color="000000" w:fill="E2EFDA"/>
            <w:vAlign w:val="center"/>
            <w:hideMark/>
          </w:tcPr>
          <w:p w14:paraId="5418B115" w14:textId="77777777" w:rsidR="005849CF" w:rsidRPr="005849CF" w:rsidRDefault="005849CF" w:rsidP="005849CF">
            <w:pPr>
              <w:jc w:val="center"/>
              <w:rPr>
                <w:rFonts w:ascii="Calibri" w:hAnsi="Calibri" w:cs="Calibri"/>
                <w:b/>
                <w:bCs/>
                <w:color w:val="000000"/>
                <w:sz w:val="22"/>
                <w:szCs w:val="22"/>
              </w:rPr>
            </w:pPr>
            <w:r w:rsidRPr="005849CF">
              <w:rPr>
                <w:rFonts w:ascii="Calibri" w:hAnsi="Calibri" w:cs="Calibri"/>
                <w:b/>
                <w:bCs/>
                <w:color w:val="000000"/>
                <w:sz w:val="22"/>
                <w:szCs w:val="22"/>
              </w:rPr>
              <w:t>A települési könyvtárak kikölcsönzött egységeinek száma</w:t>
            </w:r>
            <w:r w:rsidRPr="005849CF">
              <w:rPr>
                <w:rFonts w:ascii="Calibri" w:hAnsi="Calibri" w:cs="Calibri"/>
                <w:b/>
                <w:bCs/>
                <w:color w:val="000000"/>
                <w:sz w:val="22"/>
                <w:szCs w:val="22"/>
              </w:rPr>
              <w:br/>
            </w:r>
            <w:r w:rsidRPr="005849CF">
              <w:rPr>
                <w:rFonts w:ascii="Calibri" w:hAnsi="Calibri" w:cs="Calibri"/>
                <w:color w:val="000000"/>
                <w:sz w:val="22"/>
                <w:szCs w:val="22"/>
              </w:rPr>
              <w:t>(TS 104)</w:t>
            </w:r>
          </w:p>
        </w:tc>
        <w:tc>
          <w:tcPr>
            <w:tcW w:w="1780" w:type="dxa"/>
            <w:tcBorders>
              <w:top w:val="nil"/>
              <w:left w:val="nil"/>
              <w:bottom w:val="single" w:sz="4" w:space="0" w:color="auto"/>
              <w:right w:val="single" w:sz="4" w:space="0" w:color="auto"/>
            </w:tcBorders>
            <w:shd w:val="clear" w:color="000000" w:fill="E2EFDA"/>
            <w:vAlign w:val="center"/>
            <w:hideMark/>
          </w:tcPr>
          <w:p w14:paraId="524E4C78" w14:textId="77777777" w:rsidR="005849CF" w:rsidRPr="005849CF" w:rsidRDefault="005849CF" w:rsidP="005849CF">
            <w:pPr>
              <w:jc w:val="center"/>
              <w:rPr>
                <w:rFonts w:ascii="Calibri" w:hAnsi="Calibri" w:cs="Calibri"/>
                <w:b/>
                <w:bCs/>
                <w:color w:val="000000"/>
                <w:sz w:val="22"/>
                <w:szCs w:val="22"/>
              </w:rPr>
            </w:pPr>
            <w:r w:rsidRPr="005849CF">
              <w:rPr>
                <w:rFonts w:ascii="Calibri" w:hAnsi="Calibri" w:cs="Calibri"/>
                <w:b/>
                <w:bCs/>
                <w:color w:val="000000"/>
                <w:sz w:val="22"/>
                <w:szCs w:val="22"/>
              </w:rPr>
              <w:t>Közművelődési intézmények száma</w:t>
            </w:r>
            <w:r w:rsidRPr="005849CF">
              <w:rPr>
                <w:rFonts w:ascii="Calibri" w:hAnsi="Calibri" w:cs="Calibri"/>
                <w:b/>
                <w:bCs/>
                <w:color w:val="000000"/>
                <w:sz w:val="22"/>
                <w:szCs w:val="22"/>
              </w:rPr>
              <w:br/>
            </w:r>
            <w:r w:rsidRPr="005849CF">
              <w:rPr>
                <w:rFonts w:ascii="Calibri" w:hAnsi="Calibri" w:cs="Calibri"/>
                <w:color w:val="000000"/>
                <w:sz w:val="22"/>
                <w:szCs w:val="22"/>
              </w:rPr>
              <w:t>(TS 105)</w:t>
            </w:r>
          </w:p>
        </w:tc>
      </w:tr>
      <w:tr w:rsidR="005849CF" w:rsidRPr="005849CF" w14:paraId="2DF1FFF7" w14:textId="77777777" w:rsidTr="005849CF">
        <w:trPr>
          <w:trHeight w:val="345"/>
        </w:trPr>
        <w:tc>
          <w:tcPr>
            <w:tcW w:w="2420" w:type="dxa"/>
            <w:tcBorders>
              <w:top w:val="nil"/>
              <w:left w:val="single" w:sz="4" w:space="0" w:color="auto"/>
              <w:bottom w:val="single" w:sz="4" w:space="0" w:color="auto"/>
              <w:right w:val="single" w:sz="4" w:space="0" w:color="auto"/>
            </w:tcBorders>
            <w:shd w:val="clear" w:color="000000" w:fill="E2EFDA"/>
            <w:noWrap/>
            <w:vAlign w:val="center"/>
            <w:hideMark/>
          </w:tcPr>
          <w:p w14:paraId="294B2F18" w14:textId="77777777" w:rsidR="005849CF" w:rsidRPr="005849CF" w:rsidRDefault="005849CF" w:rsidP="005849CF">
            <w:pPr>
              <w:jc w:val="center"/>
              <w:rPr>
                <w:rFonts w:ascii="Calibri" w:hAnsi="Calibri" w:cs="Calibri"/>
                <w:b/>
                <w:bCs/>
                <w:sz w:val="22"/>
                <w:szCs w:val="22"/>
              </w:rPr>
            </w:pPr>
            <w:r w:rsidRPr="005849CF">
              <w:rPr>
                <w:rFonts w:ascii="Calibri" w:hAnsi="Calibri" w:cs="Calibri"/>
                <w:b/>
                <w:bCs/>
                <w:sz w:val="22"/>
                <w:szCs w:val="22"/>
              </w:rPr>
              <w:t>db</w:t>
            </w:r>
          </w:p>
        </w:tc>
        <w:tc>
          <w:tcPr>
            <w:tcW w:w="1780" w:type="dxa"/>
            <w:tcBorders>
              <w:top w:val="nil"/>
              <w:left w:val="nil"/>
              <w:bottom w:val="single" w:sz="4" w:space="0" w:color="auto"/>
              <w:right w:val="single" w:sz="4" w:space="0" w:color="auto"/>
            </w:tcBorders>
            <w:shd w:val="clear" w:color="000000" w:fill="E2EFDA"/>
            <w:noWrap/>
            <w:vAlign w:val="center"/>
            <w:hideMark/>
          </w:tcPr>
          <w:p w14:paraId="445A79F2" w14:textId="77777777" w:rsidR="005849CF" w:rsidRPr="005849CF" w:rsidRDefault="005849CF" w:rsidP="005849CF">
            <w:pPr>
              <w:jc w:val="center"/>
              <w:rPr>
                <w:rFonts w:ascii="Calibri" w:hAnsi="Calibri" w:cs="Calibri"/>
                <w:b/>
                <w:bCs/>
                <w:sz w:val="22"/>
                <w:szCs w:val="22"/>
              </w:rPr>
            </w:pPr>
            <w:r w:rsidRPr="005849CF">
              <w:rPr>
                <w:rFonts w:ascii="Calibri" w:hAnsi="Calibri" w:cs="Calibri"/>
                <w:b/>
                <w:bCs/>
                <w:sz w:val="22"/>
                <w:szCs w:val="22"/>
              </w:rPr>
              <w:t>van/nincs</w:t>
            </w:r>
          </w:p>
        </w:tc>
        <w:tc>
          <w:tcPr>
            <w:tcW w:w="2020" w:type="dxa"/>
            <w:tcBorders>
              <w:top w:val="nil"/>
              <w:left w:val="nil"/>
              <w:bottom w:val="single" w:sz="4" w:space="0" w:color="auto"/>
              <w:right w:val="single" w:sz="4" w:space="0" w:color="auto"/>
            </w:tcBorders>
            <w:shd w:val="clear" w:color="000000" w:fill="E2EFDA"/>
            <w:noWrap/>
            <w:vAlign w:val="center"/>
            <w:hideMark/>
          </w:tcPr>
          <w:p w14:paraId="5E0504AA" w14:textId="77777777" w:rsidR="005849CF" w:rsidRPr="005849CF" w:rsidRDefault="005849CF" w:rsidP="005849CF">
            <w:pPr>
              <w:jc w:val="center"/>
              <w:rPr>
                <w:rFonts w:ascii="Calibri" w:hAnsi="Calibri" w:cs="Calibri"/>
                <w:b/>
                <w:bCs/>
                <w:sz w:val="22"/>
                <w:szCs w:val="22"/>
              </w:rPr>
            </w:pPr>
            <w:r w:rsidRPr="005849CF">
              <w:rPr>
                <w:rFonts w:ascii="Calibri" w:hAnsi="Calibri" w:cs="Calibri"/>
                <w:b/>
                <w:bCs/>
                <w:sz w:val="22"/>
                <w:szCs w:val="22"/>
              </w:rPr>
              <w:t>db</w:t>
            </w:r>
          </w:p>
        </w:tc>
        <w:tc>
          <w:tcPr>
            <w:tcW w:w="1780" w:type="dxa"/>
            <w:tcBorders>
              <w:top w:val="nil"/>
              <w:left w:val="nil"/>
              <w:bottom w:val="single" w:sz="4" w:space="0" w:color="auto"/>
              <w:right w:val="single" w:sz="4" w:space="0" w:color="auto"/>
            </w:tcBorders>
            <w:shd w:val="clear" w:color="000000" w:fill="E2EFDA"/>
            <w:noWrap/>
            <w:vAlign w:val="center"/>
            <w:hideMark/>
          </w:tcPr>
          <w:p w14:paraId="0190E01A" w14:textId="77777777" w:rsidR="005849CF" w:rsidRPr="005849CF" w:rsidRDefault="005849CF" w:rsidP="005849CF">
            <w:pPr>
              <w:jc w:val="center"/>
              <w:rPr>
                <w:rFonts w:ascii="Calibri" w:hAnsi="Calibri" w:cs="Calibri"/>
                <w:b/>
                <w:bCs/>
                <w:sz w:val="22"/>
                <w:szCs w:val="22"/>
              </w:rPr>
            </w:pPr>
            <w:r w:rsidRPr="005849CF">
              <w:rPr>
                <w:rFonts w:ascii="Calibri" w:hAnsi="Calibri" w:cs="Calibri"/>
                <w:b/>
                <w:bCs/>
                <w:sz w:val="22"/>
                <w:szCs w:val="22"/>
              </w:rPr>
              <w:t>db</w:t>
            </w:r>
          </w:p>
        </w:tc>
      </w:tr>
      <w:tr w:rsidR="005849CF" w:rsidRPr="005849CF" w14:paraId="3C8694C4" w14:textId="77777777" w:rsidTr="005849CF">
        <w:trPr>
          <w:trHeight w:val="42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37F57B40" w14:textId="77777777" w:rsidR="005849CF" w:rsidRPr="005849CF" w:rsidRDefault="005849CF" w:rsidP="005849CF">
            <w:pPr>
              <w:jc w:val="center"/>
              <w:rPr>
                <w:rFonts w:ascii="Calibri" w:hAnsi="Calibri" w:cs="Calibri"/>
                <w:sz w:val="20"/>
                <w:szCs w:val="20"/>
              </w:rPr>
            </w:pPr>
            <w:r w:rsidRPr="005849CF">
              <w:rPr>
                <w:rFonts w:ascii="Calibri" w:hAnsi="Calibri" w:cs="Calibri"/>
                <w:sz w:val="20"/>
                <w:szCs w:val="20"/>
              </w:rPr>
              <w:t>0</w:t>
            </w:r>
          </w:p>
        </w:tc>
        <w:tc>
          <w:tcPr>
            <w:tcW w:w="1780" w:type="dxa"/>
            <w:tcBorders>
              <w:top w:val="nil"/>
              <w:left w:val="nil"/>
              <w:bottom w:val="single" w:sz="4" w:space="0" w:color="auto"/>
              <w:right w:val="single" w:sz="4" w:space="0" w:color="auto"/>
            </w:tcBorders>
            <w:shd w:val="clear" w:color="auto" w:fill="auto"/>
            <w:vAlign w:val="center"/>
            <w:hideMark/>
          </w:tcPr>
          <w:p w14:paraId="5F862765" w14:textId="77777777" w:rsidR="005849CF" w:rsidRPr="005849CF" w:rsidRDefault="005849CF" w:rsidP="005849CF">
            <w:pPr>
              <w:jc w:val="center"/>
              <w:rPr>
                <w:rFonts w:ascii="Calibri" w:hAnsi="Calibri" w:cs="Calibri"/>
                <w:sz w:val="20"/>
                <w:szCs w:val="20"/>
              </w:rPr>
            </w:pPr>
            <w:r w:rsidRPr="005849CF">
              <w:rPr>
                <w:rFonts w:ascii="Calibri" w:hAnsi="Calibri" w:cs="Calibri"/>
                <w:sz w:val="20"/>
                <w:szCs w:val="20"/>
              </w:rPr>
              <w:t>van</w:t>
            </w:r>
          </w:p>
        </w:tc>
        <w:tc>
          <w:tcPr>
            <w:tcW w:w="2020" w:type="dxa"/>
            <w:tcBorders>
              <w:top w:val="nil"/>
              <w:left w:val="nil"/>
              <w:bottom w:val="single" w:sz="4" w:space="0" w:color="auto"/>
              <w:right w:val="single" w:sz="4" w:space="0" w:color="auto"/>
            </w:tcBorders>
            <w:shd w:val="clear" w:color="auto" w:fill="auto"/>
            <w:vAlign w:val="center"/>
            <w:hideMark/>
          </w:tcPr>
          <w:p w14:paraId="38A22775" w14:textId="77777777" w:rsidR="005849CF" w:rsidRPr="005849CF" w:rsidRDefault="005849CF" w:rsidP="005849CF">
            <w:pPr>
              <w:jc w:val="center"/>
              <w:rPr>
                <w:rFonts w:ascii="Calibri" w:hAnsi="Calibri" w:cs="Calibri"/>
                <w:sz w:val="20"/>
                <w:szCs w:val="20"/>
              </w:rPr>
            </w:pPr>
            <w:r w:rsidRPr="005849CF">
              <w:rPr>
                <w:rFonts w:ascii="Calibri" w:hAnsi="Calibri" w:cs="Calibri"/>
                <w:sz w:val="20"/>
                <w:szCs w:val="20"/>
              </w:rPr>
              <w:t>105</w:t>
            </w:r>
          </w:p>
        </w:tc>
        <w:tc>
          <w:tcPr>
            <w:tcW w:w="1780" w:type="dxa"/>
            <w:tcBorders>
              <w:top w:val="nil"/>
              <w:left w:val="nil"/>
              <w:bottom w:val="single" w:sz="4" w:space="0" w:color="auto"/>
              <w:right w:val="single" w:sz="4" w:space="0" w:color="auto"/>
            </w:tcBorders>
            <w:shd w:val="clear" w:color="auto" w:fill="auto"/>
            <w:vAlign w:val="center"/>
            <w:hideMark/>
          </w:tcPr>
          <w:p w14:paraId="3FD07E35" w14:textId="77777777" w:rsidR="005849CF" w:rsidRPr="005849CF" w:rsidRDefault="005849CF" w:rsidP="005849CF">
            <w:pPr>
              <w:jc w:val="center"/>
              <w:rPr>
                <w:rFonts w:ascii="Calibri" w:hAnsi="Calibri" w:cs="Calibri"/>
                <w:sz w:val="20"/>
                <w:szCs w:val="20"/>
              </w:rPr>
            </w:pPr>
            <w:r w:rsidRPr="005849CF">
              <w:rPr>
                <w:rFonts w:ascii="Calibri" w:hAnsi="Calibri" w:cs="Calibri"/>
                <w:sz w:val="20"/>
                <w:szCs w:val="20"/>
              </w:rPr>
              <w:t>1</w:t>
            </w:r>
          </w:p>
        </w:tc>
      </w:tr>
      <w:tr w:rsidR="005849CF" w:rsidRPr="005849CF" w14:paraId="4A60B6A3" w14:textId="77777777" w:rsidTr="005849CF">
        <w:trPr>
          <w:trHeight w:val="300"/>
        </w:trPr>
        <w:tc>
          <w:tcPr>
            <w:tcW w:w="2420" w:type="dxa"/>
            <w:tcBorders>
              <w:top w:val="nil"/>
              <w:left w:val="nil"/>
              <w:bottom w:val="nil"/>
              <w:right w:val="nil"/>
            </w:tcBorders>
            <w:shd w:val="clear" w:color="auto" w:fill="auto"/>
            <w:noWrap/>
            <w:vAlign w:val="bottom"/>
            <w:hideMark/>
          </w:tcPr>
          <w:p w14:paraId="1205F10F" w14:textId="77777777" w:rsidR="005849CF" w:rsidRPr="005849CF" w:rsidRDefault="005849CF" w:rsidP="005849CF">
            <w:pPr>
              <w:jc w:val="left"/>
              <w:rPr>
                <w:rFonts w:ascii="Calibri" w:hAnsi="Calibri" w:cs="Calibri"/>
                <w:sz w:val="22"/>
                <w:szCs w:val="22"/>
              </w:rPr>
            </w:pPr>
            <w:r w:rsidRPr="005849CF">
              <w:rPr>
                <w:rFonts w:ascii="Calibri" w:hAnsi="Calibri" w:cs="Calibri"/>
                <w:sz w:val="22"/>
                <w:szCs w:val="22"/>
              </w:rPr>
              <w:t xml:space="preserve">Forrás: </w:t>
            </w:r>
            <w:proofErr w:type="spellStart"/>
            <w:r w:rsidRPr="005849CF">
              <w:rPr>
                <w:rFonts w:ascii="Calibri" w:hAnsi="Calibri" w:cs="Calibri"/>
                <w:sz w:val="22"/>
                <w:szCs w:val="22"/>
              </w:rPr>
              <w:t>TeIR</w:t>
            </w:r>
            <w:proofErr w:type="spellEnd"/>
            <w:r w:rsidRPr="005849CF">
              <w:rPr>
                <w:rFonts w:ascii="Calibri" w:hAnsi="Calibri" w:cs="Calibri"/>
                <w:sz w:val="22"/>
                <w:szCs w:val="22"/>
              </w:rPr>
              <w:t xml:space="preserve">, KSH </w:t>
            </w:r>
            <w:proofErr w:type="spellStart"/>
            <w:r w:rsidRPr="005849CF">
              <w:rPr>
                <w:rFonts w:ascii="Calibri" w:hAnsi="Calibri" w:cs="Calibri"/>
                <w:sz w:val="22"/>
                <w:szCs w:val="22"/>
              </w:rPr>
              <w:t>Tstar</w:t>
            </w:r>
            <w:proofErr w:type="spellEnd"/>
          </w:p>
        </w:tc>
        <w:tc>
          <w:tcPr>
            <w:tcW w:w="1780" w:type="dxa"/>
            <w:tcBorders>
              <w:top w:val="nil"/>
              <w:left w:val="nil"/>
              <w:bottom w:val="nil"/>
              <w:right w:val="nil"/>
            </w:tcBorders>
            <w:shd w:val="clear" w:color="auto" w:fill="auto"/>
            <w:noWrap/>
            <w:vAlign w:val="bottom"/>
            <w:hideMark/>
          </w:tcPr>
          <w:p w14:paraId="08FD755D" w14:textId="77777777" w:rsidR="005849CF" w:rsidRPr="005849CF" w:rsidRDefault="005849CF" w:rsidP="005849CF">
            <w:pPr>
              <w:jc w:val="left"/>
              <w:rPr>
                <w:rFonts w:ascii="Calibri" w:hAnsi="Calibri" w:cs="Calibri"/>
                <w:sz w:val="22"/>
                <w:szCs w:val="22"/>
              </w:rPr>
            </w:pPr>
          </w:p>
        </w:tc>
        <w:tc>
          <w:tcPr>
            <w:tcW w:w="2020" w:type="dxa"/>
            <w:tcBorders>
              <w:top w:val="nil"/>
              <w:left w:val="nil"/>
              <w:bottom w:val="nil"/>
              <w:right w:val="nil"/>
            </w:tcBorders>
            <w:shd w:val="clear" w:color="auto" w:fill="auto"/>
            <w:noWrap/>
            <w:vAlign w:val="bottom"/>
            <w:hideMark/>
          </w:tcPr>
          <w:p w14:paraId="7E8C2B00" w14:textId="77777777" w:rsidR="005849CF" w:rsidRPr="005849CF" w:rsidRDefault="005849CF" w:rsidP="005849CF">
            <w:pPr>
              <w:jc w:val="left"/>
              <w:rPr>
                <w:sz w:val="20"/>
                <w:szCs w:val="20"/>
              </w:rPr>
            </w:pPr>
          </w:p>
        </w:tc>
        <w:tc>
          <w:tcPr>
            <w:tcW w:w="1780" w:type="dxa"/>
            <w:tcBorders>
              <w:top w:val="nil"/>
              <w:left w:val="nil"/>
              <w:bottom w:val="nil"/>
              <w:right w:val="nil"/>
            </w:tcBorders>
            <w:shd w:val="clear" w:color="auto" w:fill="auto"/>
            <w:noWrap/>
            <w:vAlign w:val="bottom"/>
            <w:hideMark/>
          </w:tcPr>
          <w:p w14:paraId="625AA45F" w14:textId="77777777" w:rsidR="005849CF" w:rsidRPr="005849CF" w:rsidRDefault="005849CF" w:rsidP="005849CF">
            <w:pPr>
              <w:jc w:val="left"/>
              <w:rPr>
                <w:sz w:val="20"/>
                <w:szCs w:val="20"/>
              </w:rPr>
            </w:pPr>
          </w:p>
        </w:tc>
      </w:tr>
    </w:tbl>
    <w:p w14:paraId="1936EC94" w14:textId="77777777" w:rsidR="00CD5481" w:rsidRDefault="00CD5481" w:rsidP="00CD5481">
      <w:pPr>
        <w:autoSpaceDE w:val="0"/>
        <w:autoSpaceDN w:val="0"/>
        <w:adjustRightInd w:val="0"/>
        <w:spacing w:after="120"/>
        <w:ind w:left="712"/>
        <w:rPr>
          <w:iCs/>
        </w:rPr>
      </w:pPr>
    </w:p>
    <w:p w14:paraId="6B1EAF26" w14:textId="77777777" w:rsidR="00CD5481" w:rsidRPr="00CD5481" w:rsidRDefault="00CD5481" w:rsidP="00CD5481">
      <w:pPr>
        <w:autoSpaceDE w:val="0"/>
        <w:autoSpaceDN w:val="0"/>
        <w:adjustRightInd w:val="0"/>
        <w:spacing w:after="120"/>
        <w:ind w:left="712"/>
        <w:rPr>
          <w:iCs/>
        </w:rPr>
      </w:pPr>
      <w:r w:rsidRPr="00CD5481">
        <w:rPr>
          <w:iCs/>
        </w:rPr>
        <w:t xml:space="preserve">Az önkormányzat a közösségi színtér, valamint a helyi mozgókönyvtári szolgáltató hely működtetésével rendkívül jelentős értékteremtő erő a település életében, az itt élők sokféle igényének tesz eleget. Szerepe alapján a lakosság széles rétegének nyújtja a kultúra, különösen a társas, közösségi művelődés, másrészt a kulturált társas együttlét lehetőségét. </w:t>
      </w:r>
    </w:p>
    <w:p w14:paraId="1332264A" w14:textId="77777777" w:rsidR="00CD5481" w:rsidRPr="00CD5481" w:rsidRDefault="00CD5481" w:rsidP="00CD5481">
      <w:pPr>
        <w:autoSpaceDE w:val="0"/>
        <w:autoSpaceDN w:val="0"/>
        <w:adjustRightInd w:val="0"/>
        <w:spacing w:after="120"/>
        <w:ind w:left="712"/>
        <w:rPr>
          <w:iCs/>
        </w:rPr>
      </w:pPr>
      <w:r w:rsidRPr="00CD5481">
        <w:rPr>
          <w:iCs/>
        </w:rPr>
        <w:t xml:space="preserve">Az önkormányzat és a helyi könyvtári szolgáltató hely által biztosított, a lakosság számára térítésmentesen igénybe vehető szolgáltatások: </w:t>
      </w:r>
    </w:p>
    <w:p w14:paraId="05F3A480" w14:textId="77777777" w:rsidR="00CD5481" w:rsidRPr="00CD5481" w:rsidRDefault="00CD5481" w:rsidP="00CD5481">
      <w:pPr>
        <w:autoSpaceDE w:val="0"/>
        <w:autoSpaceDN w:val="0"/>
        <w:adjustRightInd w:val="0"/>
        <w:spacing w:after="120"/>
        <w:ind w:left="712"/>
        <w:rPr>
          <w:iCs/>
        </w:rPr>
      </w:pPr>
      <w:r w:rsidRPr="00CD5481">
        <w:rPr>
          <w:iCs/>
        </w:rPr>
        <w:t>•</w:t>
      </w:r>
      <w:r w:rsidRPr="00CD5481">
        <w:rPr>
          <w:iCs/>
        </w:rPr>
        <w:tab/>
        <w:t>könyvtári szolgáltatások biztosítása: könyv és folyóirat kölcsönzés, CD, DVD kölcsönzések,</w:t>
      </w:r>
    </w:p>
    <w:p w14:paraId="6EFA7E24" w14:textId="77777777" w:rsidR="00CD5481" w:rsidRDefault="00CD5481" w:rsidP="00910C3E">
      <w:pPr>
        <w:autoSpaceDE w:val="0"/>
        <w:autoSpaceDN w:val="0"/>
        <w:adjustRightInd w:val="0"/>
        <w:spacing w:after="120"/>
        <w:ind w:left="712"/>
        <w:rPr>
          <w:iCs/>
        </w:rPr>
      </w:pPr>
      <w:r w:rsidRPr="00CD5481">
        <w:rPr>
          <w:iCs/>
        </w:rPr>
        <w:t>•</w:t>
      </w:r>
      <w:r w:rsidRPr="00CD5481">
        <w:rPr>
          <w:iCs/>
        </w:rPr>
        <w:tab/>
        <w:t>általános információs szolgáltatás</w:t>
      </w:r>
      <w:r w:rsidR="00910C3E">
        <w:rPr>
          <w:iCs/>
        </w:rPr>
        <w:t>,</w:t>
      </w:r>
    </w:p>
    <w:p w14:paraId="1AC61B66" w14:textId="77777777" w:rsidR="00910C3E" w:rsidRPr="00910C3E" w:rsidRDefault="00910C3E" w:rsidP="00910C3E">
      <w:pPr>
        <w:autoSpaceDE w:val="0"/>
        <w:autoSpaceDN w:val="0"/>
        <w:adjustRightInd w:val="0"/>
        <w:spacing w:after="120"/>
        <w:rPr>
          <w:iCs/>
        </w:rPr>
      </w:pPr>
      <w:r w:rsidRPr="00910C3E">
        <w:rPr>
          <w:iCs/>
        </w:rPr>
        <w:tab/>
      </w:r>
      <w:r>
        <w:rPr>
          <w:iCs/>
        </w:rPr>
        <w:t>•</w:t>
      </w:r>
      <w:r>
        <w:rPr>
          <w:iCs/>
        </w:rPr>
        <w:tab/>
        <w:t>s</w:t>
      </w:r>
      <w:r w:rsidRPr="00910C3E">
        <w:rPr>
          <w:iCs/>
        </w:rPr>
        <w:t>zabadidős foglalkozás biztosítása</w:t>
      </w:r>
      <w:r>
        <w:rPr>
          <w:iCs/>
        </w:rPr>
        <w:t>,</w:t>
      </w:r>
    </w:p>
    <w:p w14:paraId="3D15D652" w14:textId="77777777" w:rsidR="000B55F7" w:rsidRDefault="00CD5481" w:rsidP="00CD5481">
      <w:pPr>
        <w:autoSpaceDE w:val="0"/>
        <w:autoSpaceDN w:val="0"/>
        <w:adjustRightInd w:val="0"/>
        <w:spacing w:after="120"/>
        <w:ind w:left="712"/>
        <w:rPr>
          <w:iCs/>
        </w:rPr>
      </w:pPr>
      <w:r w:rsidRPr="00CD5481">
        <w:rPr>
          <w:iCs/>
        </w:rPr>
        <w:t>•</w:t>
      </w:r>
      <w:r w:rsidRPr="00CD5481">
        <w:rPr>
          <w:iCs/>
        </w:rPr>
        <w:tab/>
        <w:t>közművelődési, kulturális programok szervezése</w:t>
      </w:r>
      <w:r w:rsidR="00910C3E">
        <w:rPr>
          <w:iCs/>
        </w:rPr>
        <w:t>, hagyományos rendezvények: f</w:t>
      </w:r>
      <w:r w:rsidR="00910C3E" w:rsidRPr="00910C3E">
        <w:rPr>
          <w:iCs/>
        </w:rPr>
        <w:t>alunap, gyermeknap, idősek napja, nőnap, egyéb alkalmi programok.</w:t>
      </w:r>
    </w:p>
    <w:p w14:paraId="09CBDF75" w14:textId="77777777" w:rsidR="00CD5481" w:rsidRDefault="00CD5481" w:rsidP="00CD5481">
      <w:pPr>
        <w:autoSpaceDE w:val="0"/>
        <w:autoSpaceDN w:val="0"/>
        <w:adjustRightInd w:val="0"/>
        <w:spacing w:after="120"/>
        <w:ind w:left="712"/>
        <w:rPr>
          <w:iCs/>
        </w:rPr>
      </w:pPr>
    </w:p>
    <w:p w14:paraId="6D4852E8" w14:textId="77777777" w:rsidR="00CD5481" w:rsidRDefault="00CD5481" w:rsidP="00CD5481">
      <w:pPr>
        <w:autoSpaceDE w:val="0"/>
        <w:autoSpaceDN w:val="0"/>
        <w:adjustRightInd w:val="0"/>
        <w:spacing w:after="120"/>
        <w:ind w:left="712"/>
        <w:rPr>
          <w:iCs/>
        </w:rPr>
      </w:pPr>
      <w:r>
        <w:rPr>
          <w:iCs/>
        </w:rPr>
        <w:t xml:space="preserve">A </w:t>
      </w:r>
      <w:r w:rsidR="0093676D">
        <w:rPr>
          <w:iCs/>
        </w:rPr>
        <w:t>Vargai</w:t>
      </w:r>
      <w:r>
        <w:rPr>
          <w:iCs/>
        </w:rPr>
        <w:t xml:space="preserve"> </w:t>
      </w:r>
      <w:r w:rsidR="005C025B">
        <w:rPr>
          <w:iCs/>
        </w:rPr>
        <w:t>Művelődési Ház K</w:t>
      </w:r>
      <w:r>
        <w:rPr>
          <w:iCs/>
        </w:rPr>
        <w:t>özösségi Tér</w:t>
      </w:r>
    </w:p>
    <w:p w14:paraId="0AA19275" w14:textId="77777777" w:rsidR="00910C3E" w:rsidRPr="00910C3E" w:rsidRDefault="00910C3E" w:rsidP="00910C3E">
      <w:pPr>
        <w:autoSpaceDE w:val="0"/>
        <w:autoSpaceDN w:val="0"/>
        <w:adjustRightInd w:val="0"/>
        <w:spacing w:after="120"/>
        <w:ind w:left="712"/>
        <w:rPr>
          <w:iCs/>
        </w:rPr>
      </w:pPr>
      <w:r w:rsidRPr="00910C3E">
        <w:rPr>
          <w:iCs/>
        </w:rPr>
        <w:t xml:space="preserve">a) segíti a közösségi tevékenységeket, a művelődő közösségek működését, </w:t>
      </w:r>
      <w:proofErr w:type="spellStart"/>
      <w:r w:rsidRPr="00910C3E">
        <w:rPr>
          <w:iCs/>
        </w:rPr>
        <w:t>ösztönzi</w:t>
      </w:r>
      <w:proofErr w:type="spellEnd"/>
      <w:r w:rsidRPr="00910C3E">
        <w:rPr>
          <w:iCs/>
        </w:rPr>
        <w:t xml:space="preserve"> a társadalmi összetartozást és a közösségek kulturális értékteremtésben való aktív részvételét,</w:t>
      </w:r>
    </w:p>
    <w:p w14:paraId="737C55DD" w14:textId="77777777" w:rsidR="00910C3E" w:rsidRPr="00910C3E" w:rsidRDefault="00910C3E" w:rsidP="00910C3E">
      <w:pPr>
        <w:autoSpaceDE w:val="0"/>
        <w:autoSpaceDN w:val="0"/>
        <w:adjustRightInd w:val="0"/>
        <w:spacing w:after="120"/>
        <w:ind w:left="712"/>
        <w:rPr>
          <w:iCs/>
        </w:rPr>
      </w:pPr>
      <w:r w:rsidRPr="00910C3E">
        <w:rPr>
          <w:iCs/>
        </w:rPr>
        <w:lastRenderedPageBreak/>
        <w:t xml:space="preserve">b) működése a közösségek öntevékenységén alapul, és azt </w:t>
      </w:r>
      <w:proofErr w:type="spellStart"/>
      <w:r w:rsidRPr="00910C3E">
        <w:rPr>
          <w:iCs/>
        </w:rPr>
        <w:t>ösztönzi</w:t>
      </w:r>
      <w:proofErr w:type="spellEnd"/>
      <w:r w:rsidRPr="00910C3E">
        <w:rPr>
          <w:iCs/>
        </w:rPr>
        <w:t>, tevékenységét a közösségek érdeklődése, igényei és szükségletei alapján végzi, tevékenységének tervezésébe, értékelésébe a közösségeket bevonja,</w:t>
      </w:r>
    </w:p>
    <w:p w14:paraId="03F6E471" w14:textId="77777777" w:rsidR="00910C3E" w:rsidRPr="00910C3E" w:rsidRDefault="00910C3E" w:rsidP="00910C3E">
      <w:pPr>
        <w:autoSpaceDE w:val="0"/>
        <w:autoSpaceDN w:val="0"/>
        <w:adjustRightInd w:val="0"/>
        <w:spacing w:after="120"/>
        <w:ind w:left="712"/>
        <w:rPr>
          <w:iCs/>
        </w:rPr>
      </w:pPr>
      <w:r w:rsidRPr="00910C3E">
        <w:rPr>
          <w:iCs/>
        </w:rPr>
        <w:t>c) mindenki számára nyitott, mindenki számára hozzáférhető,</w:t>
      </w:r>
    </w:p>
    <w:p w14:paraId="31A67EEB" w14:textId="77777777" w:rsidR="00910C3E" w:rsidRPr="00910C3E" w:rsidRDefault="00910C3E" w:rsidP="00910C3E">
      <w:pPr>
        <w:autoSpaceDE w:val="0"/>
        <w:autoSpaceDN w:val="0"/>
        <w:adjustRightInd w:val="0"/>
        <w:spacing w:after="120"/>
        <w:ind w:left="712"/>
        <w:rPr>
          <w:iCs/>
        </w:rPr>
      </w:pPr>
      <w:r w:rsidRPr="00910C3E">
        <w:rPr>
          <w:iCs/>
        </w:rPr>
        <w:t xml:space="preserve">d) együttműködik a </w:t>
      </w:r>
      <w:r w:rsidR="00BB725D">
        <w:rPr>
          <w:iCs/>
        </w:rPr>
        <w:t>Varg</w:t>
      </w:r>
      <w:r w:rsidR="00183CBA">
        <w:rPr>
          <w:iCs/>
        </w:rPr>
        <w:t>á</w:t>
      </w:r>
      <w:r w:rsidRPr="00910C3E">
        <w:rPr>
          <w:iCs/>
        </w:rPr>
        <w:t>ért Egyesülettel, valamint egyéb civil, gazdasági és egyéb szervezetekkel, kulturális intézményekkel, más szakterületekhez tartozó intézményekkel.</w:t>
      </w:r>
    </w:p>
    <w:p w14:paraId="5B5FDC3B" w14:textId="77777777" w:rsidR="00910C3E" w:rsidRPr="00910C3E" w:rsidRDefault="00910C3E" w:rsidP="00910C3E">
      <w:pPr>
        <w:autoSpaceDE w:val="0"/>
        <w:autoSpaceDN w:val="0"/>
        <w:adjustRightInd w:val="0"/>
        <w:spacing w:after="120"/>
        <w:ind w:left="712"/>
        <w:rPr>
          <w:iCs/>
        </w:rPr>
      </w:pPr>
      <w:r w:rsidRPr="00910C3E">
        <w:rPr>
          <w:iCs/>
        </w:rPr>
        <w:t>A ház nyitvatartási ideje:</w:t>
      </w:r>
    </w:p>
    <w:p w14:paraId="07909BA1" w14:textId="77777777" w:rsidR="005C025B" w:rsidRPr="005C025B" w:rsidRDefault="005C025B" w:rsidP="005C025B">
      <w:pPr>
        <w:autoSpaceDE w:val="0"/>
        <w:autoSpaceDN w:val="0"/>
        <w:adjustRightInd w:val="0"/>
        <w:spacing w:after="120"/>
        <w:ind w:left="712"/>
        <w:rPr>
          <w:iCs/>
        </w:rPr>
      </w:pPr>
      <w:r w:rsidRPr="005C025B">
        <w:rPr>
          <w:iCs/>
        </w:rPr>
        <w:t>-</w:t>
      </w:r>
      <w:r w:rsidRPr="005C025B">
        <w:rPr>
          <w:iCs/>
        </w:rPr>
        <w:tab/>
        <w:t>kedd 8-11 óra, 16-19 óra</w:t>
      </w:r>
    </w:p>
    <w:p w14:paraId="51AF1AF2" w14:textId="77777777" w:rsidR="005C025B" w:rsidRPr="005C025B" w:rsidRDefault="005C025B" w:rsidP="005C025B">
      <w:pPr>
        <w:autoSpaceDE w:val="0"/>
        <w:autoSpaceDN w:val="0"/>
        <w:adjustRightInd w:val="0"/>
        <w:spacing w:after="120"/>
        <w:ind w:left="712"/>
        <w:rPr>
          <w:iCs/>
        </w:rPr>
      </w:pPr>
      <w:r w:rsidRPr="005C025B">
        <w:rPr>
          <w:iCs/>
        </w:rPr>
        <w:t>-</w:t>
      </w:r>
      <w:r w:rsidRPr="005C025B">
        <w:rPr>
          <w:iCs/>
        </w:rPr>
        <w:tab/>
        <w:t>szerda 8-11 óra, 16-19 óra</w:t>
      </w:r>
    </w:p>
    <w:p w14:paraId="45A99D3D" w14:textId="77777777" w:rsidR="005C025B" w:rsidRPr="005C025B" w:rsidRDefault="005C025B" w:rsidP="005C025B">
      <w:pPr>
        <w:autoSpaceDE w:val="0"/>
        <w:autoSpaceDN w:val="0"/>
        <w:adjustRightInd w:val="0"/>
        <w:spacing w:after="120"/>
        <w:ind w:left="712"/>
        <w:rPr>
          <w:iCs/>
        </w:rPr>
      </w:pPr>
      <w:r w:rsidRPr="005C025B">
        <w:rPr>
          <w:iCs/>
        </w:rPr>
        <w:t>-</w:t>
      </w:r>
      <w:r w:rsidRPr="005C025B">
        <w:rPr>
          <w:iCs/>
        </w:rPr>
        <w:tab/>
        <w:t>péntek 8-11 óra, 16-19 óra között</w:t>
      </w:r>
    </w:p>
    <w:p w14:paraId="17021982" w14:textId="77777777" w:rsidR="005C025B" w:rsidRDefault="005C025B" w:rsidP="005C025B">
      <w:pPr>
        <w:autoSpaceDE w:val="0"/>
        <w:autoSpaceDN w:val="0"/>
        <w:adjustRightInd w:val="0"/>
        <w:spacing w:after="120"/>
        <w:ind w:left="712"/>
        <w:rPr>
          <w:iCs/>
        </w:rPr>
      </w:pPr>
      <w:r w:rsidRPr="005C025B">
        <w:rPr>
          <w:iCs/>
        </w:rPr>
        <w:t>-</w:t>
      </w:r>
      <w:r w:rsidRPr="005C025B">
        <w:rPr>
          <w:iCs/>
        </w:rPr>
        <w:tab/>
        <w:t>szombat 15-19 óráig nyitva tart.</w:t>
      </w:r>
    </w:p>
    <w:p w14:paraId="46995CBA" w14:textId="77777777" w:rsidR="00CD5481" w:rsidRDefault="00910C3E" w:rsidP="005C025B">
      <w:pPr>
        <w:autoSpaceDE w:val="0"/>
        <w:autoSpaceDN w:val="0"/>
        <w:adjustRightInd w:val="0"/>
        <w:spacing w:after="120"/>
        <w:ind w:left="712"/>
        <w:rPr>
          <w:iCs/>
        </w:rPr>
      </w:pPr>
      <w:r w:rsidRPr="00910C3E">
        <w:rPr>
          <w:iCs/>
        </w:rPr>
        <w:t xml:space="preserve">A nyitva tartási idő alatt a </w:t>
      </w:r>
      <w:r w:rsidR="005C025B">
        <w:rPr>
          <w:iCs/>
        </w:rPr>
        <w:t xml:space="preserve">művelődési </w:t>
      </w:r>
      <w:r w:rsidRPr="00910C3E">
        <w:rPr>
          <w:iCs/>
        </w:rPr>
        <w:t xml:space="preserve">ház helyiségei a művelődő közösségek számára térítésmentesen igénybe vehetők, előzetes bejelentkezés nélkül is. A működési idő alatt felügyelet működik.  </w:t>
      </w:r>
    </w:p>
    <w:p w14:paraId="048736DF" w14:textId="77777777" w:rsidR="009F0E1E" w:rsidRDefault="00170E4B" w:rsidP="005C025B">
      <w:pPr>
        <w:autoSpaceDE w:val="0"/>
        <w:autoSpaceDN w:val="0"/>
        <w:adjustRightInd w:val="0"/>
        <w:spacing w:after="120"/>
        <w:ind w:left="712"/>
        <w:rPr>
          <w:iCs/>
        </w:rPr>
      </w:pPr>
      <w:r>
        <w:rPr>
          <w:iCs/>
        </w:rPr>
        <w:t xml:space="preserve">A közösségi színtér székhelye a Fő utca 32. száma alatti Kultúrház épülete, amelynek külső felújítása az elmúlt években megtörtént. Itt az épület akadálymentessége még hiányos, a mosdó akadálymentesítése, felújítása szükséges. Ezen felül az épület villamos hálózatát és a fűtésrendszert kell modernizálni ahhoz, hogy a közösségi programokhoz megfelelő helyet biztosítson. </w:t>
      </w:r>
    </w:p>
    <w:p w14:paraId="5250C0AF" w14:textId="77777777" w:rsidR="00170E4B" w:rsidRDefault="00170E4B" w:rsidP="005C025B">
      <w:pPr>
        <w:autoSpaceDE w:val="0"/>
        <w:autoSpaceDN w:val="0"/>
        <w:adjustRightInd w:val="0"/>
        <w:spacing w:after="120"/>
        <w:ind w:left="712"/>
      </w:pPr>
      <w:r>
        <w:rPr>
          <w:iCs/>
        </w:rPr>
        <w:t xml:space="preserve">A színtér telephelyen működő további két ingatlannal is rendelkezik. Az egyik a </w:t>
      </w:r>
      <w:r w:rsidRPr="00170E4B">
        <w:t xml:space="preserve">település szülötte, a József Attila- díjas író és műfordító, Sásdi Sándor szülőházában </w:t>
      </w:r>
      <w:r w:rsidR="009F0E1E">
        <w:t xml:space="preserve">működő emlékház. Itt az </w:t>
      </w:r>
      <w:r w:rsidRPr="00170E4B">
        <w:t>író életútját, családját, gyermekkorát bemutató kiállítás található. Az emlékszoba fejlesztése az író emlékének fenntartása, a helyi közösség értékeinek őrzése érdekében elengedhetetlen.</w:t>
      </w:r>
    </w:p>
    <w:p w14:paraId="7EFCD1D6" w14:textId="77777777" w:rsidR="009F0E1E" w:rsidRPr="009F0E1E" w:rsidRDefault="009F0E1E" w:rsidP="005C025B">
      <w:pPr>
        <w:autoSpaceDE w:val="0"/>
        <w:autoSpaceDN w:val="0"/>
        <w:adjustRightInd w:val="0"/>
        <w:spacing w:after="120"/>
        <w:ind w:left="712"/>
      </w:pPr>
      <w:r>
        <w:t>A másik telephelyen</w:t>
      </w:r>
      <w:r w:rsidR="00473013">
        <w:t>,</w:t>
      </w:r>
      <w:r w:rsidR="00473013" w:rsidRPr="009F0E1E">
        <w:t xml:space="preserve"> a Fő utca 76. számú teleház-épületben</w:t>
      </w:r>
      <w:r>
        <w:t xml:space="preserve"> korábban </w:t>
      </w:r>
      <w:r w:rsidR="00473013">
        <w:t>a</w:t>
      </w:r>
      <w:r w:rsidRPr="009F0E1E">
        <w:t>z önkormányzat a mozgókönyvtári szolgáltató helyet működtette, azonban ez az épület évek óta használhatatlan állapotba került, ezért a könyvtár a kultúrház épületébe, a többfunkciós közösségi terembe kényszerült, amíg a teleház-épület felújítása meg nem történik. A nagyterem befogadóképessége a könyvtári felszerelés, eszközök elhelyezése miatt beszűkült</w:t>
      </w:r>
      <w:r w:rsidR="00473013">
        <w:t>, szükséges volna már a könyvtár visszaköltöztetése.</w:t>
      </w:r>
      <w:r w:rsidR="00473013" w:rsidRPr="00473013">
        <w:rPr>
          <w:sz w:val="16"/>
        </w:rPr>
        <w:t xml:space="preserve"> </w:t>
      </w:r>
      <w:r w:rsidR="00473013" w:rsidRPr="00473013">
        <w:t>Annak érdekében, hogy a teleház-épület ismét használható legyen, az önkormányzat a falak vizesedését megszüntette, azonban szükség van még az épület energetikai korszerűsítésére, továbbá a kis méretű épület bővítésére, ahol elhelyezhető lenne a jelenleg teljesen hiányzó vizesblokk, akadálymentes mosdóval együtt, és még egy további közösségi tér (könyvtárhelyiség) kialakítására is szükség van, a jelenlegi funkcionális alapterület növelésével</w:t>
      </w:r>
    </w:p>
    <w:p w14:paraId="440AFDE5" w14:textId="2DC9C778" w:rsidR="00910C3E" w:rsidRDefault="00910C3E" w:rsidP="00910C3E">
      <w:pPr>
        <w:autoSpaceDE w:val="0"/>
        <w:autoSpaceDN w:val="0"/>
        <w:adjustRightInd w:val="0"/>
        <w:spacing w:after="120"/>
        <w:ind w:left="712"/>
      </w:pPr>
    </w:p>
    <w:p w14:paraId="74BB1D78" w14:textId="77777777" w:rsidR="00F8316B" w:rsidRPr="00CD5481" w:rsidRDefault="00F8316B" w:rsidP="00B52877">
      <w:pPr>
        <w:pStyle w:val="Listaszerbekezds"/>
        <w:numPr>
          <w:ilvl w:val="0"/>
          <w:numId w:val="15"/>
        </w:numPr>
        <w:autoSpaceDE w:val="0"/>
        <w:autoSpaceDN w:val="0"/>
        <w:adjustRightInd w:val="0"/>
        <w:spacing w:after="120"/>
        <w:rPr>
          <w:iCs/>
        </w:rPr>
      </w:pPr>
      <w:r w:rsidRPr="00CD5481">
        <w:rPr>
          <w:iCs/>
        </w:rPr>
        <w:t xml:space="preserve">közösségi együttélés jellemzői, konfliktuskezelési megoldások; </w:t>
      </w:r>
    </w:p>
    <w:p w14:paraId="49667848" w14:textId="77777777" w:rsidR="00910C3E" w:rsidRDefault="00CD5481" w:rsidP="00710872">
      <w:pPr>
        <w:pStyle w:val="Listaszerbekezds"/>
        <w:autoSpaceDE w:val="0"/>
        <w:autoSpaceDN w:val="0"/>
        <w:adjustRightInd w:val="0"/>
        <w:spacing w:after="120"/>
        <w:ind w:left="714"/>
        <w:rPr>
          <w:iCs/>
        </w:rPr>
      </w:pPr>
      <w:r w:rsidRPr="00CD5481">
        <w:rPr>
          <w:iCs/>
        </w:rPr>
        <w:t xml:space="preserve">A rendszeresen szervezett közművelődési, közösségi programok a település minden lakója </w:t>
      </w:r>
      <w:r w:rsidR="00910C3E">
        <w:rPr>
          <w:iCs/>
        </w:rPr>
        <w:t xml:space="preserve">számára nyitott, azokra </w:t>
      </w:r>
      <w:r w:rsidRPr="00CD5481">
        <w:rPr>
          <w:iCs/>
        </w:rPr>
        <w:t>meghív</w:t>
      </w:r>
      <w:r w:rsidR="00910C3E">
        <w:rPr>
          <w:iCs/>
        </w:rPr>
        <w:t>ót kap</w:t>
      </w:r>
      <w:r w:rsidRPr="00CD5481">
        <w:rPr>
          <w:iCs/>
        </w:rPr>
        <w:t xml:space="preserve">, a részvétel minden esetben ingyenes. </w:t>
      </w:r>
    </w:p>
    <w:p w14:paraId="7B214D60" w14:textId="77777777" w:rsidR="00910C3E" w:rsidRPr="00910C3E" w:rsidRDefault="00910C3E" w:rsidP="00710872">
      <w:pPr>
        <w:pStyle w:val="Listaszerbekezds"/>
        <w:autoSpaceDE w:val="0"/>
        <w:autoSpaceDN w:val="0"/>
        <w:adjustRightInd w:val="0"/>
        <w:spacing w:after="120"/>
        <w:ind w:left="714"/>
        <w:rPr>
          <w:iCs/>
        </w:rPr>
      </w:pPr>
      <w:r w:rsidRPr="00910C3E">
        <w:rPr>
          <w:iCs/>
        </w:rPr>
        <w:t xml:space="preserve">Az önkormányzat gondoskodik a kötelező közszolgáltatási feladatok megszervezéséről, a humán szolgáltatások, az egészségügyi, szociális és </w:t>
      </w:r>
      <w:proofErr w:type="spellStart"/>
      <w:r w:rsidRPr="00910C3E">
        <w:rPr>
          <w:iCs/>
        </w:rPr>
        <w:t>gyermekjóléti</w:t>
      </w:r>
      <w:proofErr w:type="spellEnd"/>
      <w:r w:rsidRPr="00910C3E">
        <w:rPr>
          <w:iCs/>
        </w:rPr>
        <w:t xml:space="preserve"> alapellátások, a községüzemeltetési feladatok ellátásáról. E kötelezettségeinek részben közvetlenül, mint intézményalapító és fenntartó, részben közvetett módon, ellátási szerződés útján tesz eleget.</w:t>
      </w:r>
    </w:p>
    <w:p w14:paraId="47A2594E" w14:textId="77777777" w:rsidR="00DD67E4" w:rsidRDefault="00910C3E" w:rsidP="00710872">
      <w:pPr>
        <w:pStyle w:val="Listaszerbekezds"/>
        <w:autoSpaceDE w:val="0"/>
        <w:autoSpaceDN w:val="0"/>
        <w:adjustRightInd w:val="0"/>
        <w:spacing w:after="120"/>
        <w:ind w:left="714"/>
        <w:rPr>
          <w:iCs/>
        </w:rPr>
      </w:pPr>
      <w:r w:rsidRPr="00910C3E">
        <w:rPr>
          <w:iCs/>
        </w:rPr>
        <w:lastRenderedPageBreak/>
        <w:t>Egyes feladatok ellátása során együttműködik más önkormányzatokkal, nem önkormányzati fenntartású intézményekkel, civil szervezetekkel, gazdasági társaságokkal, a történelmi egyházakkal és egyéb szervezetekkel.</w:t>
      </w:r>
    </w:p>
    <w:p w14:paraId="3A48E1E0" w14:textId="77777777" w:rsidR="00DD67E4" w:rsidRDefault="00DD67E4" w:rsidP="00710872">
      <w:pPr>
        <w:pStyle w:val="Listaszerbekezds"/>
        <w:autoSpaceDE w:val="0"/>
        <w:autoSpaceDN w:val="0"/>
        <w:adjustRightInd w:val="0"/>
        <w:spacing w:after="120"/>
        <w:ind w:left="714"/>
        <w:rPr>
          <w:iCs/>
        </w:rPr>
      </w:pPr>
    </w:p>
    <w:p w14:paraId="190E0E5E" w14:textId="77777777" w:rsidR="00F8316B" w:rsidRPr="00DD67E4" w:rsidRDefault="00F8316B" w:rsidP="009537DE">
      <w:pPr>
        <w:pStyle w:val="Listaszerbekezds"/>
        <w:numPr>
          <w:ilvl w:val="0"/>
          <w:numId w:val="22"/>
        </w:numPr>
        <w:autoSpaceDE w:val="0"/>
        <w:autoSpaceDN w:val="0"/>
        <w:adjustRightInd w:val="0"/>
        <w:spacing w:after="120"/>
        <w:ind w:left="715" w:hanging="573"/>
        <w:rPr>
          <w:iCs/>
        </w:rPr>
      </w:pPr>
      <w:r w:rsidRPr="00DD67E4">
        <w:rPr>
          <w:iCs/>
        </w:rPr>
        <w:t>helyi közösségi szolidaritás megnyilvánulásai;</w:t>
      </w:r>
    </w:p>
    <w:p w14:paraId="4B49E445" w14:textId="77777777" w:rsidR="00DD67E4" w:rsidRPr="00DD67E4" w:rsidRDefault="00DD67E4" w:rsidP="00DD67E4">
      <w:pPr>
        <w:pStyle w:val="Listaszerbekezds"/>
        <w:autoSpaceDE w:val="0"/>
        <w:autoSpaceDN w:val="0"/>
        <w:adjustRightInd w:val="0"/>
        <w:ind w:left="720"/>
      </w:pPr>
      <w:r>
        <w:t xml:space="preserve">Helyben a legjelentősebb civil összefogás a 2011. óta működő </w:t>
      </w:r>
      <w:r w:rsidRPr="00DD67E4">
        <w:t>Vargáért Egyesület</w:t>
      </w:r>
      <w:r>
        <w:t xml:space="preserve"> munkájában rejlik. A szervezet </w:t>
      </w:r>
      <w:r w:rsidRPr="00DD67E4">
        <w:t>célja Varga község</w:t>
      </w:r>
      <w:r>
        <w:t xml:space="preserve"> és </w:t>
      </w:r>
      <w:r w:rsidRPr="00DD67E4">
        <w:t>tágabb értelemben vett környezet</w:t>
      </w:r>
      <w:r>
        <w:t>e</w:t>
      </w:r>
      <w:r w:rsidRPr="00DD67E4">
        <w:t xml:space="preserve"> kulturális, társadalmi, turisztikai, környezeti és oktatási fejlődési lehetőségeinek fejlesztése, rendezvények szervezése</w:t>
      </w:r>
      <w:r>
        <w:t>, a</w:t>
      </w:r>
      <w:r w:rsidRPr="00DD67E4">
        <w:t xml:space="preserve"> hátrányos helyzetű társadalmi rétegek (megváltozott munkaképességű személyek, romák) társadalmi beilleszkedésének elősegítése, továbbá fogyatékos és roma fiatalok munkaerő-piaci esélyeinek javítása, képzésének, foglalkoztatásának elősegítése és az ehhez kapcsolódó szolgáltatások</w:t>
      </w:r>
      <w:r>
        <w:t>, sz</w:t>
      </w:r>
      <w:r w:rsidRPr="00DD67E4">
        <w:t xml:space="preserve">abadidős tevékenységek szervezése. </w:t>
      </w:r>
    </w:p>
    <w:p w14:paraId="6CC706C7" w14:textId="77777777" w:rsidR="00DD67E4" w:rsidRDefault="00DD67E4" w:rsidP="00DD67E4">
      <w:pPr>
        <w:pStyle w:val="Listaszerbekezds"/>
        <w:autoSpaceDE w:val="0"/>
        <w:autoSpaceDN w:val="0"/>
        <w:adjustRightInd w:val="0"/>
        <w:ind w:left="720"/>
      </w:pPr>
      <w:r w:rsidRPr="00DD67E4">
        <w:t xml:space="preserve">2015-ben </w:t>
      </w:r>
      <w:r>
        <w:t xml:space="preserve">az egyesület </w:t>
      </w:r>
      <w:r w:rsidRPr="00DD67E4">
        <w:t>pályázat</w:t>
      </w:r>
      <w:r>
        <w:t>i forrásból egy</w:t>
      </w:r>
      <w:r w:rsidRPr="00DD67E4">
        <w:t xml:space="preserve"> mikrobuszt </w:t>
      </w:r>
      <w:r>
        <w:t>tudott beszerezni, amely a rendezvények, programok (kulturális rendezvények, gyermekprogramok, kirándulások és üdültetés, képzések stb.) szervezésében komoly segítséget jelent.</w:t>
      </w:r>
    </w:p>
    <w:p w14:paraId="2A5BE6B9" w14:textId="77777777" w:rsidR="00DD67E4" w:rsidRPr="00DD67E4" w:rsidRDefault="00DD67E4" w:rsidP="00DD67E4">
      <w:pPr>
        <w:pStyle w:val="Listaszerbekezds"/>
        <w:autoSpaceDE w:val="0"/>
        <w:autoSpaceDN w:val="0"/>
        <w:adjustRightInd w:val="0"/>
        <w:ind w:left="720"/>
      </w:pPr>
    </w:p>
    <w:p w14:paraId="22AF0660" w14:textId="40DDFCFF" w:rsidR="004F3E50" w:rsidRDefault="00450B35" w:rsidP="00450B35">
      <w:pPr>
        <w:pStyle w:val="Listaszerbekezds"/>
        <w:autoSpaceDE w:val="0"/>
        <w:autoSpaceDN w:val="0"/>
        <w:adjustRightInd w:val="0"/>
        <w:spacing w:after="120"/>
        <w:ind w:left="712"/>
      </w:pPr>
      <w:r>
        <w:t>Jelentős hatással volt a település életére</w:t>
      </w:r>
      <w:r w:rsidRPr="00450B35">
        <w:t xml:space="preserve"> az elmúlt években a Vargáért Egyesület szervezésében a Habitat </w:t>
      </w:r>
      <w:proofErr w:type="spellStart"/>
      <w:r w:rsidRPr="00450B35">
        <w:t>For</w:t>
      </w:r>
      <w:proofErr w:type="spellEnd"/>
      <w:r w:rsidRPr="00450B35">
        <w:t xml:space="preserve"> </w:t>
      </w:r>
      <w:proofErr w:type="spellStart"/>
      <w:r w:rsidRPr="00450B35">
        <w:t>Humanity</w:t>
      </w:r>
      <w:proofErr w:type="spellEnd"/>
      <w:r w:rsidR="000541B6">
        <w:t xml:space="preserve"> Magyarország szervezetével</w:t>
      </w:r>
      <w:r w:rsidRPr="00450B35">
        <w:t xml:space="preserve"> együttműködésben 15 lakóház tetőfelújítására elnyert építőanyagokból, a lakók összefogásával megvalósított tetőfelújítási program. Ennek folytatásaként az egyesület négy család számára 4 db kályhát épített, valamennyihez új kéményt is felépítettek.</w:t>
      </w:r>
    </w:p>
    <w:p w14:paraId="1F3FA612" w14:textId="77777777" w:rsidR="000541B6" w:rsidRPr="00450B35" w:rsidRDefault="000541B6" w:rsidP="00450B35">
      <w:pPr>
        <w:pStyle w:val="Listaszerbekezds"/>
        <w:autoSpaceDE w:val="0"/>
        <w:autoSpaceDN w:val="0"/>
        <w:adjustRightInd w:val="0"/>
        <w:spacing w:after="120"/>
        <w:ind w:left="712"/>
      </w:pPr>
    </w:p>
    <w:p w14:paraId="2F944913" w14:textId="77777777" w:rsidR="00F8316B" w:rsidRPr="00CD5481" w:rsidRDefault="00F8316B" w:rsidP="00F8316B">
      <w:pPr>
        <w:autoSpaceDE w:val="0"/>
        <w:autoSpaceDN w:val="0"/>
        <w:adjustRightInd w:val="0"/>
        <w:spacing w:after="120"/>
        <w:ind w:left="709" w:hanging="567"/>
        <w:rPr>
          <w:iCs/>
        </w:rPr>
      </w:pPr>
      <w:r w:rsidRPr="00CD5481">
        <w:rPr>
          <w:iCs/>
        </w:rPr>
        <w:t>d)</w:t>
      </w:r>
      <w:r w:rsidRPr="00CD5481">
        <w:rPr>
          <w:iCs/>
        </w:rPr>
        <w:tab/>
        <w:t>a helyben élő nemzetiségek kulturális sokszínűségének bemutatása és kulturális identitásuk megőrzésének lehetőségei;</w:t>
      </w:r>
    </w:p>
    <w:p w14:paraId="66C41A38" w14:textId="77777777" w:rsidR="00FE3F84" w:rsidRPr="00FE3F84" w:rsidRDefault="006642E1" w:rsidP="00FE3F84">
      <w:pPr>
        <w:autoSpaceDE w:val="0"/>
        <w:autoSpaceDN w:val="0"/>
        <w:adjustRightInd w:val="0"/>
        <w:spacing w:after="120"/>
        <w:ind w:left="709" w:hanging="567"/>
        <w:rPr>
          <w:iCs/>
          <w:highlight w:val="yellow"/>
        </w:rPr>
      </w:pPr>
      <w:r>
        <w:rPr>
          <w:iCs/>
        </w:rPr>
        <w:tab/>
      </w:r>
      <w:r w:rsidR="00FE3F84">
        <w:rPr>
          <w:iCs/>
        </w:rPr>
        <w:t>A nemzetiségi önkormányzat megszűnése óta a roma nemzetiségi hagyományokat a települési önkormányzat a közösségi színtér működtetése során a nemzetiségi kultúra érvényesítésével, a Vargáért Egyesület pedig a saját tevékenysége során a roma nemzetiségi kulturális programok (roma kulturális napok) szervezésével járul hozzá a nemzetiségi kulturális identitás megőrzéséhez.</w:t>
      </w:r>
    </w:p>
    <w:p w14:paraId="0C2EB8A7" w14:textId="77777777" w:rsidR="00FF4AE8" w:rsidRDefault="00F8316B" w:rsidP="00F8316B">
      <w:pPr>
        <w:autoSpaceDE w:val="0"/>
        <w:autoSpaceDN w:val="0"/>
        <w:adjustRightInd w:val="0"/>
        <w:spacing w:after="120"/>
        <w:ind w:firstLine="142"/>
        <w:rPr>
          <w:iCs/>
        </w:rPr>
      </w:pPr>
      <w:r w:rsidRPr="00CD5481">
        <w:rPr>
          <w:iCs/>
        </w:rPr>
        <w:t>e)</w:t>
      </w:r>
      <w:r w:rsidRPr="00CD5481">
        <w:rPr>
          <w:iCs/>
        </w:rPr>
        <w:tab/>
        <w:t>helyi lakossági önszerveződések.</w:t>
      </w:r>
    </w:p>
    <w:p w14:paraId="776E9E21" w14:textId="11705F5C" w:rsidR="004F3E50" w:rsidRDefault="002421D5" w:rsidP="002421D5">
      <w:pPr>
        <w:pStyle w:val="NormlCalibri11"/>
        <w:pBdr>
          <w:top w:val="none" w:sz="0" w:space="0" w:color="auto"/>
          <w:left w:val="none" w:sz="0" w:space="0" w:color="auto"/>
          <w:bottom w:val="none" w:sz="0" w:space="0" w:color="auto"/>
          <w:right w:val="none" w:sz="0" w:space="0" w:color="auto"/>
        </w:pBdr>
        <w:ind w:left="709" w:hanging="567"/>
      </w:pPr>
      <w:r>
        <w:tab/>
      </w:r>
      <w:r w:rsidR="00BB725D">
        <w:t>Varg</w:t>
      </w:r>
      <w:r w:rsidR="00FE3F84">
        <w:t>á</w:t>
      </w:r>
      <w:r w:rsidRPr="002421D5">
        <w:t>ért Egyesület néven 201</w:t>
      </w:r>
      <w:r w:rsidR="00FE3F84">
        <w:t>1</w:t>
      </w:r>
      <w:r w:rsidRPr="002421D5">
        <w:t>-b</w:t>
      </w:r>
      <w:r w:rsidR="00FE3F84">
        <w:t>e</w:t>
      </w:r>
      <w:r w:rsidRPr="002421D5">
        <w:t>n a faluközösségért aktívan tenni akaró polgárok civil szervezetet alapítottak. Az egyesület az önkormányzattal közösen szervez</w:t>
      </w:r>
      <w:r w:rsidR="00FE3F84">
        <w:t>ett</w:t>
      </w:r>
      <w:r w:rsidRPr="002421D5">
        <w:t xml:space="preserve"> kulturális, közösségi</w:t>
      </w:r>
      <w:r w:rsidR="00FE3F84">
        <w:t>, hátránykompenzáló és esélyteremtő</w:t>
      </w:r>
      <w:r w:rsidRPr="002421D5">
        <w:t xml:space="preserve"> programokban fejt</w:t>
      </w:r>
      <w:r w:rsidR="00FE3F84">
        <w:t xml:space="preserve">i </w:t>
      </w:r>
      <w:r w:rsidRPr="002421D5">
        <w:t>k</w:t>
      </w:r>
      <w:r w:rsidR="00FE3F84">
        <w:t>i tevékenységét</w:t>
      </w:r>
      <w:r w:rsidRPr="002421D5">
        <w:t>.</w:t>
      </w:r>
    </w:p>
    <w:p w14:paraId="1F0712A2" w14:textId="05E1DC5D" w:rsidR="000541B6" w:rsidRDefault="000541B6" w:rsidP="002421D5">
      <w:pPr>
        <w:pStyle w:val="NormlCalibri11"/>
        <w:pBdr>
          <w:top w:val="none" w:sz="0" w:space="0" w:color="auto"/>
          <w:left w:val="none" w:sz="0" w:space="0" w:color="auto"/>
          <w:bottom w:val="none" w:sz="0" w:space="0" w:color="auto"/>
          <w:right w:val="none" w:sz="0" w:space="0" w:color="auto"/>
        </w:pBdr>
        <w:ind w:left="709" w:hanging="567"/>
      </w:pPr>
    </w:p>
    <w:p w14:paraId="69B5526B" w14:textId="3EC6776E" w:rsidR="004F3E50" w:rsidRPr="00CB59E1" w:rsidRDefault="004F3E50" w:rsidP="00C76BE7">
      <w:pPr>
        <w:pStyle w:val="NormlCalibri11"/>
        <w:pBdr>
          <w:top w:val="none" w:sz="0" w:space="0" w:color="auto"/>
          <w:left w:val="none" w:sz="0" w:space="0" w:color="auto"/>
          <w:bottom w:val="none" w:sz="0" w:space="0" w:color="auto"/>
          <w:right w:val="none" w:sz="0" w:space="0" w:color="auto"/>
        </w:pBdr>
      </w:pPr>
    </w:p>
    <w:p w14:paraId="6C27CB94" w14:textId="77777777" w:rsidR="006865E8" w:rsidRPr="00CB59E1" w:rsidRDefault="006865E8" w:rsidP="00C76BE7">
      <w:pPr>
        <w:autoSpaceDE w:val="0"/>
        <w:autoSpaceDN w:val="0"/>
        <w:adjustRightInd w:val="0"/>
        <w:spacing w:after="20"/>
        <w:ind w:firstLine="142"/>
        <w:rPr>
          <w:b/>
        </w:rPr>
      </w:pPr>
      <w:smartTag w:uri="urn:schemas-microsoft-com:office:smarttags" w:element="metricconverter">
        <w:smartTagPr>
          <w:attr w:name="ProductID" w:val="3.8 A"/>
        </w:smartTagPr>
        <w:r w:rsidRPr="00CB59E1">
          <w:rPr>
            <w:b/>
          </w:rPr>
          <w:t>3.8 A</w:t>
        </w:r>
      </w:smartTag>
      <w:r w:rsidRPr="00CB59E1">
        <w:rPr>
          <w:b/>
        </w:rPr>
        <w:t xml:space="preserve"> roma nemzetiségi önkormányzat célcsoportokkal kapcsolatos esélyegyenlőségi tevékenysége, partnersége a települési önkormányzattal</w:t>
      </w:r>
    </w:p>
    <w:p w14:paraId="4DB9DE82" w14:textId="77777777" w:rsidR="001F377E" w:rsidRPr="00CB59E1" w:rsidRDefault="001F377E" w:rsidP="00C76BE7"/>
    <w:p w14:paraId="6E99F0DF" w14:textId="77777777" w:rsidR="002421D5" w:rsidRDefault="00FE3F84" w:rsidP="00C76BE7">
      <w:r w:rsidRPr="00FE3F84">
        <w:t>Vargán 2006-2014. között működött nemzetiségi önkormányzat. A nemzetiségi önkormányzat a helyi roma közösség érdekérvényesítő, nemzeti identitás őrző tevékenysége mellett mindig is céljának tartotta a helyi roma közösség életlehetőségeinek, esélyegyenlőségének javítását. A nemzetiségi és a községi önkormányzat közötti együttműködést jól jellemezte, hogy a település polgármestere egyben a nemzetiségi önkormányzat elnöke is volt, így a két testület közösen egyeztetett céljaik – főként kulturális, közösségi programok – megvalósítása érdekében együtt tudott működni.</w:t>
      </w:r>
    </w:p>
    <w:p w14:paraId="22BA9E70" w14:textId="77777777" w:rsidR="00FE3F84" w:rsidRPr="00CB59E1" w:rsidRDefault="00FE3F84" w:rsidP="00C76BE7"/>
    <w:p w14:paraId="3B318B89" w14:textId="77777777" w:rsidR="00931079" w:rsidRDefault="00931079" w:rsidP="00C76BE7">
      <w:pPr>
        <w:autoSpaceDE w:val="0"/>
        <w:autoSpaceDN w:val="0"/>
        <w:adjustRightInd w:val="0"/>
        <w:spacing w:after="20"/>
        <w:ind w:firstLine="142"/>
        <w:rPr>
          <w:b/>
        </w:rPr>
      </w:pPr>
    </w:p>
    <w:p w14:paraId="73BC91E6" w14:textId="77777777" w:rsidR="00931079" w:rsidRDefault="00931079" w:rsidP="00C76BE7">
      <w:pPr>
        <w:autoSpaceDE w:val="0"/>
        <w:autoSpaceDN w:val="0"/>
        <w:adjustRightInd w:val="0"/>
        <w:spacing w:after="20"/>
        <w:ind w:firstLine="142"/>
        <w:rPr>
          <w:b/>
        </w:rPr>
      </w:pPr>
    </w:p>
    <w:p w14:paraId="6C5CF93D" w14:textId="17961551" w:rsidR="006865E8" w:rsidRPr="00CB59E1" w:rsidRDefault="006865E8" w:rsidP="00C76BE7">
      <w:pPr>
        <w:autoSpaceDE w:val="0"/>
        <w:autoSpaceDN w:val="0"/>
        <w:adjustRightInd w:val="0"/>
        <w:spacing w:after="20"/>
        <w:ind w:firstLine="142"/>
        <w:rPr>
          <w:b/>
        </w:rPr>
      </w:pPr>
      <w:r w:rsidRPr="00CB59E1">
        <w:rPr>
          <w:b/>
        </w:rPr>
        <w:lastRenderedPageBreak/>
        <w:t>3.9 Következtetések: problémák beazonosítása, fejlesztési lehetőségek meghatározása.</w:t>
      </w:r>
    </w:p>
    <w:p w14:paraId="45D28F19" w14:textId="77777777" w:rsidR="001F377E" w:rsidRPr="00CB59E1" w:rsidRDefault="001F377E" w:rsidP="0040713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6"/>
        <w:gridCol w:w="4741"/>
      </w:tblGrid>
      <w:tr w:rsidR="000B62C3" w:rsidRPr="00CB59E1" w14:paraId="1777CA6C" w14:textId="77777777" w:rsidTr="002879EA">
        <w:trPr>
          <w:jc w:val="center"/>
        </w:trPr>
        <w:tc>
          <w:tcPr>
            <w:tcW w:w="9487" w:type="dxa"/>
            <w:gridSpan w:val="2"/>
          </w:tcPr>
          <w:p w14:paraId="39C88853" w14:textId="77777777" w:rsidR="000B62C3" w:rsidRPr="00CB59E1" w:rsidRDefault="000B62C3" w:rsidP="0040713C">
            <w:pPr>
              <w:pStyle w:val="NormlCalibri11"/>
              <w:pBdr>
                <w:top w:val="none" w:sz="0" w:space="0" w:color="auto"/>
                <w:left w:val="none" w:sz="0" w:space="0" w:color="auto"/>
                <w:bottom w:val="none" w:sz="0" w:space="0" w:color="auto"/>
                <w:right w:val="none" w:sz="0" w:space="0" w:color="auto"/>
              </w:pBdr>
              <w:jc w:val="center"/>
            </w:pPr>
            <w:r w:rsidRPr="00CB59E1">
              <w:t>A mélyszegénységben élők és a romák helyzete, esélyegyenlősége vizsgálata során településünkön</w:t>
            </w:r>
          </w:p>
          <w:p w14:paraId="5D22B49D" w14:textId="77777777" w:rsidR="000B62C3" w:rsidRPr="00CB59E1" w:rsidRDefault="000B62C3" w:rsidP="0040713C">
            <w:pPr>
              <w:pStyle w:val="NormlCalibri11"/>
              <w:pBdr>
                <w:top w:val="none" w:sz="0" w:space="0" w:color="auto"/>
                <w:left w:val="none" w:sz="0" w:space="0" w:color="auto"/>
                <w:bottom w:val="none" w:sz="0" w:space="0" w:color="auto"/>
                <w:right w:val="none" w:sz="0" w:space="0" w:color="auto"/>
              </w:pBdr>
              <w:jc w:val="center"/>
            </w:pPr>
          </w:p>
        </w:tc>
      </w:tr>
      <w:tr w:rsidR="000B62C3" w:rsidRPr="00CB59E1" w14:paraId="29A10F75" w14:textId="77777777" w:rsidTr="002879EA">
        <w:trPr>
          <w:jc w:val="center"/>
        </w:trPr>
        <w:tc>
          <w:tcPr>
            <w:tcW w:w="4746" w:type="dxa"/>
          </w:tcPr>
          <w:p w14:paraId="699D4D79" w14:textId="77777777" w:rsidR="000B62C3" w:rsidRPr="00CB59E1" w:rsidRDefault="000B62C3" w:rsidP="0040713C">
            <w:pPr>
              <w:pStyle w:val="NormlCalibri11"/>
              <w:pBdr>
                <w:top w:val="none" w:sz="0" w:space="0" w:color="auto"/>
                <w:left w:val="none" w:sz="0" w:space="0" w:color="auto"/>
                <w:bottom w:val="none" w:sz="0" w:space="0" w:color="auto"/>
                <w:right w:val="none" w:sz="0" w:space="0" w:color="auto"/>
              </w:pBdr>
              <w:jc w:val="center"/>
            </w:pPr>
            <w:r w:rsidRPr="00CB59E1">
              <w:t>beazonosított problémák</w:t>
            </w:r>
          </w:p>
          <w:p w14:paraId="52B21CA8" w14:textId="77777777" w:rsidR="000B62C3" w:rsidRPr="00CB59E1" w:rsidRDefault="000B62C3" w:rsidP="0040713C">
            <w:pPr>
              <w:pStyle w:val="NormlCalibri11"/>
              <w:pBdr>
                <w:top w:val="none" w:sz="0" w:space="0" w:color="auto"/>
                <w:left w:val="none" w:sz="0" w:space="0" w:color="auto"/>
                <w:bottom w:val="none" w:sz="0" w:space="0" w:color="auto"/>
                <w:right w:val="none" w:sz="0" w:space="0" w:color="auto"/>
              </w:pBdr>
              <w:jc w:val="center"/>
            </w:pPr>
          </w:p>
        </w:tc>
        <w:tc>
          <w:tcPr>
            <w:tcW w:w="4741" w:type="dxa"/>
          </w:tcPr>
          <w:p w14:paraId="160242FC" w14:textId="77777777" w:rsidR="000B62C3" w:rsidRPr="00CB59E1" w:rsidRDefault="000B62C3" w:rsidP="0040713C">
            <w:pPr>
              <w:pStyle w:val="NormlCalibri11"/>
              <w:pBdr>
                <w:top w:val="none" w:sz="0" w:space="0" w:color="auto"/>
                <w:left w:val="none" w:sz="0" w:space="0" w:color="auto"/>
                <w:bottom w:val="none" w:sz="0" w:space="0" w:color="auto"/>
                <w:right w:val="none" w:sz="0" w:space="0" w:color="auto"/>
              </w:pBdr>
              <w:jc w:val="center"/>
            </w:pPr>
            <w:r w:rsidRPr="00CB59E1">
              <w:t>fejlesztési lehetőségek</w:t>
            </w:r>
          </w:p>
          <w:p w14:paraId="6FD06AE0" w14:textId="77777777" w:rsidR="000B62C3" w:rsidRPr="00CB59E1" w:rsidRDefault="000B62C3" w:rsidP="0040713C">
            <w:pPr>
              <w:pStyle w:val="NormlCalibri11"/>
              <w:pBdr>
                <w:top w:val="none" w:sz="0" w:space="0" w:color="auto"/>
                <w:left w:val="none" w:sz="0" w:space="0" w:color="auto"/>
                <w:bottom w:val="none" w:sz="0" w:space="0" w:color="auto"/>
                <w:right w:val="none" w:sz="0" w:space="0" w:color="auto"/>
              </w:pBdr>
              <w:jc w:val="center"/>
            </w:pPr>
          </w:p>
        </w:tc>
      </w:tr>
      <w:tr w:rsidR="00F51DD0" w:rsidRPr="002421D5" w14:paraId="1BA7913C" w14:textId="77777777" w:rsidTr="00964BE5">
        <w:trPr>
          <w:jc w:val="center"/>
        </w:trPr>
        <w:tc>
          <w:tcPr>
            <w:tcW w:w="4746" w:type="dxa"/>
          </w:tcPr>
          <w:p w14:paraId="22DACD8D" w14:textId="77777777" w:rsidR="00F51DD0" w:rsidRPr="000A02BB" w:rsidRDefault="00F51DD0" w:rsidP="00F51DD0">
            <w:pPr>
              <w:autoSpaceDE w:val="0"/>
              <w:autoSpaceDN w:val="0"/>
              <w:adjustRightInd w:val="0"/>
              <w:ind w:right="-2"/>
              <w:rPr>
                <w:b/>
                <w:bCs/>
              </w:rPr>
            </w:pPr>
            <w:r w:rsidRPr="001A448E">
              <w:rPr>
                <w:b/>
                <w:bCs/>
              </w:rPr>
              <w:t>Pozitív, aktív életforma hiánya, munkához való hozzáállás problémái: közfoglalkoztatás elfogadása a megfelelő életvitelt jelentő állandó munkahely, biztos megélhetés helyett.</w:t>
            </w:r>
          </w:p>
        </w:tc>
        <w:tc>
          <w:tcPr>
            <w:tcW w:w="4741" w:type="dxa"/>
          </w:tcPr>
          <w:p w14:paraId="6A32FF4F" w14:textId="2BD9909B" w:rsidR="00CA2EA7" w:rsidRPr="00F51DD0" w:rsidRDefault="00F51DD0" w:rsidP="00CA2EA7">
            <w:pPr>
              <w:rPr>
                <w:b/>
                <w:bCs/>
              </w:rPr>
            </w:pPr>
            <w:r>
              <w:rPr>
                <w:b/>
              </w:rPr>
              <w:t>F</w:t>
            </w:r>
            <w:r w:rsidRPr="00F51DD0">
              <w:rPr>
                <w:b/>
              </w:rPr>
              <w:t xml:space="preserve">elnőttképzéssel </w:t>
            </w:r>
            <w:r w:rsidR="00CA2EA7">
              <w:rPr>
                <w:b/>
              </w:rPr>
              <w:t xml:space="preserve">kell </w:t>
            </w:r>
            <w:r w:rsidRPr="00F51DD0">
              <w:rPr>
                <w:b/>
              </w:rPr>
              <w:t>segíteni a munkakeresést és a tudatos életvitelt, minél többen vegyék kezükbe saját sorsuk, boldogulásuk alakítását</w:t>
            </w:r>
            <w:r w:rsidR="00CA2EA7">
              <w:rPr>
                <w:b/>
              </w:rPr>
              <w:t xml:space="preserve">. </w:t>
            </w:r>
          </w:p>
          <w:p w14:paraId="5B350256" w14:textId="23BF2171" w:rsidR="00F51DD0" w:rsidRPr="00F51DD0" w:rsidRDefault="00F51DD0" w:rsidP="00F51DD0">
            <w:pPr>
              <w:autoSpaceDE w:val="0"/>
              <w:autoSpaceDN w:val="0"/>
              <w:adjustRightInd w:val="0"/>
              <w:ind w:right="-2"/>
              <w:rPr>
                <w:b/>
                <w:bCs/>
              </w:rPr>
            </w:pPr>
          </w:p>
        </w:tc>
      </w:tr>
      <w:tr w:rsidR="00F51DD0" w:rsidRPr="002421D5" w14:paraId="56D34DC6" w14:textId="77777777" w:rsidTr="00964BE5">
        <w:trPr>
          <w:jc w:val="center"/>
        </w:trPr>
        <w:tc>
          <w:tcPr>
            <w:tcW w:w="4746" w:type="dxa"/>
          </w:tcPr>
          <w:p w14:paraId="067B652B" w14:textId="0F75F0CD" w:rsidR="00F51DD0" w:rsidRPr="000A02BB" w:rsidRDefault="0049759E" w:rsidP="00F51DD0">
            <w:pPr>
              <w:autoSpaceDE w:val="0"/>
              <w:autoSpaceDN w:val="0"/>
              <w:adjustRightInd w:val="0"/>
              <w:ind w:right="-2"/>
              <w:rPr>
                <w:b/>
                <w:bCs/>
              </w:rPr>
            </w:pPr>
            <w:r>
              <w:rPr>
                <w:b/>
                <w:bCs/>
              </w:rPr>
              <w:t xml:space="preserve">Az emberek kevésbé </w:t>
            </w:r>
            <w:proofErr w:type="spellStart"/>
            <w:r>
              <w:rPr>
                <w:b/>
                <w:bCs/>
              </w:rPr>
              <w:t>tudatosak</w:t>
            </w:r>
            <w:proofErr w:type="spellEnd"/>
            <w:r>
              <w:rPr>
                <w:b/>
                <w:bCs/>
              </w:rPr>
              <w:t xml:space="preserve"> saját egészségük fenntartásában, az egészséges életvitelben.</w:t>
            </w:r>
          </w:p>
        </w:tc>
        <w:tc>
          <w:tcPr>
            <w:tcW w:w="4741" w:type="dxa"/>
          </w:tcPr>
          <w:p w14:paraId="46E4E934" w14:textId="3C6B83D5" w:rsidR="00F51DD0" w:rsidRPr="000A02BB" w:rsidRDefault="0049759E" w:rsidP="00F51DD0">
            <w:pPr>
              <w:autoSpaceDE w:val="0"/>
              <w:autoSpaceDN w:val="0"/>
              <w:adjustRightInd w:val="0"/>
              <w:ind w:right="-2"/>
              <w:rPr>
                <w:b/>
                <w:bCs/>
              </w:rPr>
            </w:pPr>
            <w:r>
              <w:rPr>
                <w:b/>
                <w:bCs/>
              </w:rPr>
              <w:t>Szűrőprogramokon történő részvétel elősegítése.</w:t>
            </w:r>
          </w:p>
        </w:tc>
      </w:tr>
      <w:tr w:rsidR="00F51DD0" w:rsidRPr="002421D5" w14:paraId="5521AF33" w14:textId="77777777" w:rsidTr="00964BE5">
        <w:trPr>
          <w:jc w:val="center"/>
        </w:trPr>
        <w:tc>
          <w:tcPr>
            <w:tcW w:w="4746" w:type="dxa"/>
          </w:tcPr>
          <w:p w14:paraId="035B95A0" w14:textId="77777777" w:rsidR="00F51DD0" w:rsidRPr="000A02BB" w:rsidRDefault="00F51DD0" w:rsidP="00F51DD0">
            <w:pPr>
              <w:autoSpaceDE w:val="0"/>
              <w:autoSpaceDN w:val="0"/>
              <w:adjustRightInd w:val="0"/>
              <w:ind w:right="-2"/>
              <w:rPr>
                <w:b/>
                <w:bCs/>
              </w:rPr>
            </w:pPr>
            <w:r w:rsidRPr="001A448E">
              <w:rPr>
                <w:b/>
                <w:bCs/>
              </w:rPr>
              <w:t>Az emberek jó közérzetet nagyban befolyásolja biztonságérzetük</w:t>
            </w:r>
          </w:p>
        </w:tc>
        <w:tc>
          <w:tcPr>
            <w:tcW w:w="4741" w:type="dxa"/>
          </w:tcPr>
          <w:p w14:paraId="6B87D5CB" w14:textId="20E98F55" w:rsidR="00F51DD0" w:rsidRPr="000A02BB" w:rsidRDefault="00F51DD0" w:rsidP="00F4005A">
            <w:pPr>
              <w:autoSpaceDE w:val="0"/>
              <w:autoSpaceDN w:val="0"/>
              <w:adjustRightInd w:val="0"/>
              <w:ind w:right="-2"/>
              <w:rPr>
                <w:b/>
                <w:bCs/>
              </w:rPr>
            </w:pPr>
            <w:r w:rsidRPr="001A448E">
              <w:rPr>
                <w:b/>
                <w:bCs/>
              </w:rPr>
              <w:t>Közbiztonság javítása</w:t>
            </w:r>
            <w:r w:rsidR="00F4005A">
              <w:rPr>
                <w:b/>
                <w:bCs/>
              </w:rPr>
              <w:t xml:space="preserve">, térfigyelő </w:t>
            </w:r>
            <w:r w:rsidR="00F4005A" w:rsidRPr="00F4005A">
              <w:rPr>
                <w:b/>
              </w:rPr>
              <w:t>kamerarendszer fejlesztése, tov</w:t>
            </w:r>
            <w:r w:rsidR="00F4005A">
              <w:rPr>
                <w:b/>
              </w:rPr>
              <w:t>ábbi megfigyelő pont létesítése.</w:t>
            </w:r>
          </w:p>
        </w:tc>
      </w:tr>
      <w:tr w:rsidR="00F4005A" w:rsidRPr="002421D5" w14:paraId="63B2310C" w14:textId="77777777" w:rsidTr="00964BE5">
        <w:trPr>
          <w:jc w:val="center"/>
        </w:trPr>
        <w:tc>
          <w:tcPr>
            <w:tcW w:w="4746" w:type="dxa"/>
          </w:tcPr>
          <w:p w14:paraId="152B7146" w14:textId="14CFD222" w:rsidR="00F4005A" w:rsidRPr="001A448E" w:rsidRDefault="00F634F9" w:rsidP="00F51DD0">
            <w:pPr>
              <w:autoSpaceDE w:val="0"/>
              <w:autoSpaceDN w:val="0"/>
              <w:adjustRightInd w:val="0"/>
              <w:ind w:right="-2"/>
              <w:rPr>
                <w:b/>
                <w:bCs/>
              </w:rPr>
            </w:pPr>
            <w:r>
              <w:rPr>
                <w:b/>
                <w:bCs/>
              </w:rPr>
              <w:t>A helyi roma hagyományokat, nemzetiségi identitást nemzetiségi önkormányzat híján az önkormányzat és a Vargáért Egyesület összefogásával lehet csak megőrizni.</w:t>
            </w:r>
          </w:p>
        </w:tc>
        <w:tc>
          <w:tcPr>
            <w:tcW w:w="4741" w:type="dxa"/>
          </w:tcPr>
          <w:p w14:paraId="3EA53A16" w14:textId="4F5E9936" w:rsidR="00F4005A" w:rsidRPr="001A448E" w:rsidRDefault="00F634F9" w:rsidP="00F4005A">
            <w:pPr>
              <w:autoSpaceDE w:val="0"/>
              <w:autoSpaceDN w:val="0"/>
              <w:adjustRightInd w:val="0"/>
              <w:ind w:right="-2"/>
              <w:rPr>
                <w:b/>
                <w:bCs/>
              </w:rPr>
            </w:pPr>
            <w:r>
              <w:rPr>
                <w:b/>
                <w:bCs/>
              </w:rPr>
              <w:t>A roma kultúra és identitás őrzése érdekében az önkormányzat és az egyesület együttműködése, évente roma kulturális nap szervezése.</w:t>
            </w:r>
          </w:p>
        </w:tc>
      </w:tr>
    </w:tbl>
    <w:p w14:paraId="084B2B72" w14:textId="77777777" w:rsidR="00EF2326" w:rsidRPr="002421D5" w:rsidRDefault="00EF2326" w:rsidP="00EF2326"/>
    <w:p w14:paraId="46CE67D1" w14:textId="77777777" w:rsidR="00BB0788" w:rsidRDefault="00BB0788">
      <w:pPr>
        <w:jc w:val="left"/>
      </w:pPr>
      <w:r>
        <w:br w:type="page"/>
      </w:r>
    </w:p>
    <w:p w14:paraId="777187A0" w14:textId="77777777" w:rsidR="00265CF0" w:rsidRPr="00CB59E1" w:rsidRDefault="00265CF0" w:rsidP="0040713C"/>
    <w:p w14:paraId="596D08FF" w14:textId="77777777" w:rsidR="00106767" w:rsidRPr="00CB59E1" w:rsidRDefault="00106767" w:rsidP="00C76BE7">
      <w:pPr>
        <w:pStyle w:val="Cmsor3"/>
        <w:rPr>
          <w:szCs w:val="24"/>
        </w:rPr>
      </w:pPr>
      <w:bookmarkStart w:id="85" w:name="_Toc344899841"/>
      <w:bookmarkStart w:id="86" w:name="_Toc143091526"/>
      <w:bookmarkStart w:id="87" w:name="_Toc150244103"/>
      <w:bookmarkStart w:id="88" w:name="_Toc150244123"/>
      <w:smartTag w:uri="urn:schemas-microsoft-com:office:smarttags" w:element="metricconverter">
        <w:smartTagPr>
          <w:attr w:name="ProductID" w:val="4. A"/>
        </w:smartTagPr>
        <w:r w:rsidRPr="00CB59E1">
          <w:rPr>
            <w:szCs w:val="24"/>
          </w:rPr>
          <w:t>4. A</w:t>
        </w:r>
      </w:smartTag>
      <w:r w:rsidRPr="00CB59E1">
        <w:rPr>
          <w:szCs w:val="24"/>
        </w:rPr>
        <w:t xml:space="preserve"> gyermekek helyzete, esélyegyenlősége, gyermekszegénység</w:t>
      </w:r>
      <w:bookmarkEnd w:id="85"/>
      <w:bookmarkEnd w:id="86"/>
      <w:bookmarkEnd w:id="87"/>
      <w:bookmarkEnd w:id="88"/>
    </w:p>
    <w:p w14:paraId="46FF12DA" w14:textId="77777777" w:rsidR="00106767" w:rsidRPr="00CB59E1" w:rsidRDefault="00106767" w:rsidP="00C76BE7"/>
    <w:p w14:paraId="42830478" w14:textId="77777777" w:rsidR="00540514" w:rsidRDefault="00540514" w:rsidP="00540514">
      <w:pPr>
        <w:shd w:val="clear" w:color="auto" w:fill="FFFFFF"/>
        <w:spacing w:after="120"/>
        <w:ind w:left="240"/>
        <w:rPr>
          <w:b/>
        </w:rPr>
      </w:pPr>
      <w:r w:rsidRPr="00540514">
        <w:rPr>
          <w:b/>
        </w:rPr>
        <w:t xml:space="preserve">4.1 A gyermekek helyzetének általános jellemzői gyermekek száma, aránya, életkori megoszlása, demográfiai trendek </w:t>
      </w:r>
    </w:p>
    <w:p w14:paraId="52468713" w14:textId="77777777" w:rsidR="00FC1C70" w:rsidRDefault="00FC1C70" w:rsidP="002421D5">
      <w:pPr>
        <w:autoSpaceDE w:val="0"/>
        <w:autoSpaceDN w:val="0"/>
        <w:adjustRightInd w:val="0"/>
        <w:ind w:right="-2"/>
        <w:rPr>
          <w:i/>
        </w:rPr>
      </w:pPr>
    </w:p>
    <w:p w14:paraId="78C3AD5B" w14:textId="1DEAC2F9" w:rsidR="002421D5" w:rsidRDefault="002421D5" w:rsidP="002421D5">
      <w:pPr>
        <w:autoSpaceDE w:val="0"/>
        <w:autoSpaceDN w:val="0"/>
        <w:adjustRightInd w:val="0"/>
        <w:ind w:right="-2"/>
      </w:pPr>
      <w:r w:rsidRPr="002421D5">
        <w:t>Magyarország az 1991. évi LXIV. törvényben hirdette ki a Gyermekek Jogairól szóló ENSZ Egyezményt, majd elfogadta a „Legyen Jobb a Gyermekeknek 2007-</w:t>
      </w:r>
      <w:smartTag w:uri="urn:schemas-microsoft-com:office:smarttags" w:element="metricconverter">
        <w:smartTagPr>
          <w:attr w:name="ProductID" w:val="2032”"/>
        </w:smartTagPr>
        <w:r w:rsidRPr="002421D5">
          <w:t>2032”</w:t>
        </w:r>
      </w:smartTag>
      <w:r w:rsidRPr="002421D5">
        <w:t xml:space="preserve"> Nemzeti Stratégiát. A dokumentum fő célja volt, hogy csökkentse a gyermekek és családjaik nélkülözését, javítsa a gyermekek fejlődési esélyeit.</w:t>
      </w:r>
    </w:p>
    <w:p w14:paraId="691699B7" w14:textId="77777777" w:rsidR="00FC1C70" w:rsidRDefault="00FC1C70" w:rsidP="002421D5">
      <w:pPr>
        <w:autoSpaceDE w:val="0"/>
        <w:autoSpaceDN w:val="0"/>
        <w:adjustRightInd w:val="0"/>
        <w:ind w:right="-2"/>
      </w:pPr>
    </w:p>
    <w:tbl>
      <w:tblPr>
        <w:tblW w:w="8380" w:type="dxa"/>
        <w:tblInd w:w="479" w:type="dxa"/>
        <w:tblCellMar>
          <w:left w:w="70" w:type="dxa"/>
          <w:right w:w="70" w:type="dxa"/>
        </w:tblCellMar>
        <w:tblLook w:val="04A0" w:firstRow="1" w:lastRow="0" w:firstColumn="1" w:lastColumn="0" w:noHBand="0" w:noVBand="1"/>
      </w:tblPr>
      <w:tblGrid>
        <w:gridCol w:w="3220"/>
        <w:gridCol w:w="1060"/>
        <w:gridCol w:w="960"/>
        <w:gridCol w:w="980"/>
        <w:gridCol w:w="1100"/>
        <w:gridCol w:w="1060"/>
      </w:tblGrid>
      <w:tr w:rsidR="00FC1C70" w:rsidRPr="00FC1C70" w14:paraId="52BAAB7B" w14:textId="77777777" w:rsidTr="00FC1C70">
        <w:trPr>
          <w:trHeight w:val="630"/>
        </w:trPr>
        <w:tc>
          <w:tcPr>
            <w:tcW w:w="8380"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14:paraId="72C034E8" w14:textId="77777777" w:rsidR="00FC1C70" w:rsidRPr="00FC1C70" w:rsidRDefault="00FC1C70" w:rsidP="00FC1C70">
            <w:pPr>
              <w:jc w:val="center"/>
              <w:rPr>
                <w:rFonts w:ascii="Calibri" w:hAnsi="Calibri" w:cs="Calibri"/>
                <w:b/>
                <w:bCs/>
                <w:sz w:val="22"/>
                <w:szCs w:val="22"/>
              </w:rPr>
            </w:pPr>
            <w:r w:rsidRPr="00FC1C70">
              <w:rPr>
                <w:rFonts w:ascii="Calibri" w:hAnsi="Calibri" w:cs="Calibri"/>
                <w:b/>
                <w:bCs/>
                <w:sz w:val="22"/>
                <w:szCs w:val="22"/>
              </w:rPr>
              <w:t xml:space="preserve">4.1. számú táblázat - Gyermekkorú népesség összetétele nemek és korcsoportok szerint </w:t>
            </w:r>
            <w:r w:rsidRPr="00FC1C70">
              <w:rPr>
                <w:rFonts w:ascii="Calibri" w:hAnsi="Calibri" w:cs="Calibri"/>
                <w:sz w:val="22"/>
                <w:szCs w:val="22"/>
              </w:rPr>
              <w:t>(2.számú táblázatból)</w:t>
            </w:r>
          </w:p>
        </w:tc>
      </w:tr>
      <w:tr w:rsidR="00FC1C70" w:rsidRPr="00FC1C70" w14:paraId="3E6FB6F8" w14:textId="77777777" w:rsidTr="00FC1C70">
        <w:trPr>
          <w:trHeight w:val="1515"/>
        </w:trPr>
        <w:tc>
          <w:tcPr>
            <w:tcW w:w="3220"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5E51699E" w14:textId="77777777" w:rsidR="00FC1C70" w:rsidRPr="00FC1C70" w:rsidRDefault="00FC1C70" w:rsidP="00FC1C70">
            <w:pPr>
              <w:jc w:val="center"/>
              <w:rPr>
                <w:rFonts w:ascii="Calibri" w:hAnsi="Calibri" w:cs="Calibri"/>
                <w:b/>
                <w:bCs/>
                <w:sz w:val="22"/>
                <w:szCs w:val="22"/>
              </w:rPr>
            </w:pPr>
            <w:r w:rsidRPr="00FC1C70">
              <w:rPr>
                <w:rFonts w:ascii="Calibri" w:hAnsi="Calibri" w:cs="Calibri"/>
                <w:b/>
                <w:bCs/>
                <w:sz w:val="22"/>
                <w:szCs w:val="22"/>
              </w:rPr>
              <w:t xml:space="preserve">Korcsoport </w:t>
            </w:r>
          </w:p>
        </w:tc>
        <w:tc>
          <w:tcPr>
            <w:tcW w:w="3000" w:type="dxa"/>
            <w:gridSpan w:val="3"/>
            <w:tcBorders>
              <w:top w:val="single" w:sz="4" w:space="0" w:color="auto"/>
              <w:left w:val="nil"/>
              <w:bottom w:val="single" w:sz="4" w:space="0" w:color="auto"/>
              <w:right w:val="single" w:sz="4" w:space="0" w:color="000000"/>
            </w:tcBorders>
            <w:shd w:val="clear" w:color="000000" w:fill="E2EFDA"/>
            <w:noWrap/>
            <w:vAlign w:val="center"/>
            <w:hideMark/>
          </w:tcPr>
          <w:p w14:paraId="744DCDBA" w14:textId="77777777" w:rsidR="00FC1C70" w:rsidRPr="00FC1C70" w:rsidRDefault="00FC1C70" w:rsidP="00FC1C70">
            <w:pPr>
              <w:jc w:val="center"/>
              <w:rPr>
                <w:rFonts w:ascii="Calibri" w:hAnsi="Calibri" w:cs="Calibri"/>
                <w:b/>
                <w:bCs/>
                <w:sz w:val="22"/>
                <w:szCs w:val="22"/>
              </w:rPr>
            </w:pPr>
            <w:r w:rsidRPr="00FC1C70">
              <w:rPr>
                <w:rFonts w:ascii="Calibri" w:hAnsi="Calibri" w:cs="Calibri"/>
                <w:b/>
                <w:bCs/>
                <w:sz w:val="22"/>
                <w:szCs w:val="22"/>
              </w:rPr>
              <w:t>Fő</w:t>
            </w:r>
          </w:p>
        </w:tc>
        <w:tc>
          <w:tcPr>
            <w:tcW w:w="2160" w:type="dxa"/>
            <w:gridSpan w:val="2"/>
            <w:tcBorders>
              <w:top w:val="single" w:sz="4" w:space="0" w:color="auto"/>
              <w:left w:val="nil"/>
              <w:bottom w:val="single" w:sz="4" w:space="0" w:color="auto"/>
              <w:right w:val="single" w:sz="4" w:space="0" w:color="000000"/>
            </w:tcBorders>
            <w:shd w:val="clear" w:color="000000" w:fill="E2EFDA"/>
            <w:vAlign w:val="center"/>
            <w:hideMark/>
          </w:tcPr>
          <w:p w14:paraId="67DA5805" w14:textId="77777777" w:rsidR="00FC1C70" w:rsidRPr="00FC1C70" w:rsidRDefault="00FC1C70" w:rsidP="00FC1C70">
            <w:pPr>
              <w:jc w:val="center"/>
              <w:rPr>
                <w:rFonts w:ascii="Calibri" w:hAnsi="Calibri" w:cs="Calibri"/>
                <w:b/>
                <w:bCs/>
                <w:sz w:val="22"/>
                <w:szCs w:val="22"/>
              </w:rPr>
            </w:pPr>
            <w:r w:rsidRPr="00FC1C70">
              <w:rPr>
                <w:rFonts w:ascii="Calibri" w:hAnsi="Calibri" w:cs="Calibri"/>
                <w:b/>
                <w:bCs/>
                <w:sz w:val="22"/>
                <w:szCs w:val="22"/>
              </w:rPr>
              <w:t>Az állandó népességből a megfelelő korcsoportú nők és férfiak aránya (%)</w:t>
            </w:r>
          </w:p>
        </w:tc>
      </w:tr>
      <w:tr w:rsidR="00FC1C70" w:rsidRPr="00FC1C70" w14:paraId="27885BE5" w14:textId="77777777" w:rsidTr="00FC1C70">
        <w:trPr>
          <w:trHeight w:val="600"/>
        </w:trPr>
        <w:tc>
          <w:tcPr>
            <w:tcW w:w="3220" w:type="dxa"/>
            <w:vMerge/>
            <w:tcBorders>
              <w:top w:val="nil"/>
              <w:left w:val="single" w:sz="4" w:space="0" w:color="auto"/>
              <w:bottom w:val="single" w:sz="4" w:space="0" w:color="auto"/>
              <w:right w:val="single" w:sz="4" w:space="0" w:color="auto"/>
            </w:tcBorders>
            <w:vAlign w:val="center"/>
            <w:hideMark/>
          </w:tcPr>
          <w:p w14:paraId="5ECB2B4C" w14:textId="77777777" w:rsidR="00FC1C70" w:rsidRPr="00FC1C70" w:rsidRDefault="00FC1C70" w:rsidP="00FC1C70">
            <w:pPr>
              <w:jc w:val="left"/>
              <w:rPr>
                <w:rFonts w:ascii="Calibri" w:hAnsi="Calibri" w:cs="Calibri"/>
                <w:b/>
                <w:bCs/>
                <w:sz w:val="22"/>
                <w:szCs w:val="22"/>
              </w:rPr>
            </w:pPr>
          </w:p>
        </w:tc>
        <w:tc>
          <w:tcPr>
            <w:tcW w:w="1060" w:type="dxa"/>
            <w:tcBorders>
              <w:top w:val="nil"/>
              <w:left w:val="nil"/>
              <w:bottom w:val="single" w:sz="4" w:space="0" w:color="auto"/>
              <w:right w:val="single" w:sz="4" w:space="0" w:color="auto"/>
            </w:tcBorders>
            <w:shd w:val="clear" w:color="000000" w:fill="E2EFDA"/>
            <w:noWrap/>
            <w:vAlign w:val="center"/>
            <w:hideMark/>
          </w:tcPr>
          <w:p w14:paraId="3348EF55" w14:textId="77777777" w:rsidR="00FC1C70" w:rsidRPr="00FC1C70" w:rsidRDefault="00FC1C70" w:rsidP="00FC1C70">
            <w:pPr>
              <w:jc w:val="center"/>
              <w:rPr>
                <w:rFonts w:ascii="Calibri" w:hAnsi="Calibri" w:cs="Calibri"/>
                <w:b/>
                <w:bCs/>
                <w:sz w:val="22"/>
                <w:szCs w:val="22"/>
              </w:rPr>
            </w:pPr>
            <w:r w:rsidRPr="00FC1C70">
              <w:rPr>
                <w:rFonts w:ascii="Calibri" w:hAnsi="Calibri" w:cs="Calibri"/>
                <w:b/>
                <w:bCs/>
                <w:sz w:val="22"/>
                <w:szCs w:val="22"/>
              </w:rPr>
              <w:t>Férfiak</w:t>
            </w:r>
          </w:p>
        </w:tc>
        <w:tc>
          <w:tcPr>
            <w:tcW w:w="960" w:type="dxa"/>
            <w:tcBorders>
              <w:top w:val="nil"/>
              <w:left w:val="nil"/>
              <w:bottom w:val="single" w:sz="4" w:space="0" w:color="auto"/>
              <w:right w:val="single" w:sz="4" w:space="0" w:color="auto"/>
            </w:tcBorders>
            <w:shd w:val="clear" w:color="000000" w:fill="E2EFDA"/>
            <w:noWrap/>
            <w:vAlign w:val="center"/>
            <w:hideMark/>
          </w:tcPr>
          <w:p w14:paraId="101258DD" w14:textId="77777777" w:rsidR="00FC1C70" w:rsidRPr="00FC1C70" w:rsidRDefault="00FC1C70" w:rsidP="00FC1C70">
            <w:pPr>
              <w:jc w:val="center"/>
              <w:rPr>
                <w:rFonts w:ascii="Calibri" w:hAnsi="Calibri" w:cs="Calibri"/>
                <w:b/>
                <w:bCs/>
                <w:sz w:val="22"/>
                <w:szCs w:val="22"/>
              </w:rPr>
            </w:pPr>
            <w:r w:rsidRPr="00FC1C70">
              <w:rPr>
                <w:rFonts w:ascii="Calibri" w:hAnsi="Calibri" w:cs="Calibri"/>
                <w:b/>
                <w:bCs/>
                <w:sz w:val="22"/>
                <w:szCs w:val="22"/>
              </w:rPr>
              <w:t>Nők</w:t>
            </w:r>
          </w:p>
        </w:tc>
        <w:tc>
          <w:tcPr>
            <w:tcW w:w="980" w:type="dxa"/>
            <w:tcBorders>
              <w:top w:val="nil"/>
              <w:left w:val="nil"/>
              <w:bottom w:val="single" w:sz="4" w:space="0" w:color="auto"/>
              <w:right w:val="single" w:sz="4" w:space="0" w:color="auto"/>
            </w:tcBorders>
            <w:shd w:val="clear" w:color="000000" w:fill="E2EFDA"/>
            <w:vAlign w:val="center"/>
            <w:hideMark/>
          </w:tcPr>
          <w:p w14:paraId="2AE7C69E" w14:textId="77777777" w:rsidR="00FC1C70" w:rsidRPr="00FC1C70" w:rsidRDefault="00FC1C70" w:rsidP="00FC1C70">
            <w:pPr>
              <w:jc w:val="center"/>
              <w:rPr>
                <w:rFonts w:ascii="Calibri" w:hAnsi="Calibri" w:cs="Calibri"/>
                <w:b/>
                <w:bCs/>
                <w:sz w:val="22"/>
                <w:szCs w:val="22"/>
              </w:rPr>
            </w:pPr>
            <w:r w:rsidRPr="00FC1C70">
              <w:rPr>
                <w:rFonts w:ascii="Calibri" w:hAnsi="Calibri" w:cs="Calibri"/>
                <w:b/>
                <w:bCs/>
                <w:sz w:val="22"/>
                <w:szCs w:val="22"/>
              </w:rPr>
              <w:t>Összesen</w:t>
            </w:r>
            <w:r w:rsidRPr="00FC1C70">
              <w:rPr>
                <w:rFonts w:ascii="Calibri" w:hAnsi="Calibri" w:cs="Calibri"/>
                <w:b/>
                <w:bCs/>
                <w:sz w:val="22"/>
                <w:szCs w:val="22"/>
              </w:rPr>
              <w:br/>
            </w:r>
            <w:r w:rsidRPr="00FC1C70">
              <w:rPr>
                <w:rFonts w:ascii="Calibri" w:hAnsi="Calibri" w:cs="Calibri"/>
                <w:sz w:val="22"/>
                <w:szCs w:val="22"/>
              </w:rPr>
              <w:t>(TS 003)</w:t>
            </w:r>
          </w:p>
        </w:tc>
        <w:tc>
          <w:tcPr>
            <w:tcW w:w="1100" w:type="dxa"/>
            <w:tcBorders>
              <w:top w:val="nil"/>
              <w:left w:val="nil"/>
              <w:bottom w:val="single" w:sz="4" w:space="0" w:color="auto"/>
              <w:right w:val="single" w:sz="4" w:space="0" w:color="auto"/>
            </w:tcBorders>
            <w:shd w:val="clear" w:color="000000" w:fill="E2EFDA"/>
            <w:vAlign w:val="center"/>
            <w:hideMark/>
          </w:tcPr>
          <w:p w14:paraId="18BB54F2" w14:textId="77777777" w:rsidR="00FC1C70" w:rsidRPr="00FC1C70" w:rsidRDefault="00FC1C70" w:rsidP="00FC1C70">
            <w:pPr>
              <w:jc w:val="center"/>
              <w:rPr>
                <w:rFonts w:ascii="Calibri" w:hAnsi="Calibri" w:cs="Calibri"/>
                <w:b/>
                <w:bCs/>
                <w:sz w:val="22"/>
                <w:szCs w:val="22"/>
              </w:rPr>
            </w:pPr>
            <w:r w:rsidRPr="00FC1C70">
              <w:rPr>
                <w:rFonts w:ascii="Calibri" w:hAnsi="Calibri" w:cs="Calibri"/>
                <w:b/>
                <w:bCs/>
                <w:sz w:val="22"/>
                <w:szCs w:val="22"/>
              </w:rPr>
              <w:t>Férfiak</w:t>
            </w:r>
            <w:r w:rsidRPr="00FC1C70">
              <w:rPr>
                <w:rFonts w:ascii="Calibri" w:hAnsi="Calibri" w:cs="Calibri"/>
                <w:b/>
                <w:bCs/>
                <w:sz w:val="22"/>
                <w:szCs w:val="22"/>
              </w:rPr>
              <w:br/>
            </w:r>
            <w:r w:rsidRPr="00FC1C70">
              <w:rPr>
                <w:rFonts w:ascii="Calibri" w:hAnsi="Calibri" w:cs="Calibri"/>
                <w:sz w:val="22"/>
                <w:szCs w:val="22"/>
              </w:rPr>
              <w:t>(TS 005)</w:t>
            </w:r>
          </w:p>
        </w:tc>
        <w:tc>
          <w:tcPr>
            <w:tcW w:w="1060" w:type="dxa"/>
            <w:tcBorders>
              <w:top w:val="nil"/>
              <w:left w:val="nil"/>
              <w:bottom w:val="single" w:sz="4" w:space="0" w:color="auto"/>
              <w:right w:val="single" w:sz="4" w:space="0" w:color="auto"/>
            </w:tcBorders>
            <w:shd w:val="clear" w:color="000000" w:fill="E2EFDA"/>
            <w:vAlign w:val="center"/>
            <w:hideMark/>
          </w:tcPr>
          <w:p w14:paraId="65B68E92" w14:textId="77777777" w:rsidR="00FC1C70" w:rsidRPr="00FC1C70" w:rsidRDefault="00FC1C70" w:rsidP="00FC1C70">
            <w:pPr>
              <w:jc w:val="center"/>
              <w:rPr>
                <w:rFonts w:ascii="Calibri" w:hAnsi="Calibri" w:cs="Calibri"/>
                <w:b/>
                <w:bCs/>
                <w:sz w:val="22"/>
                <w:szCs w:val="22"/>
              </w:rPr>
            </w:pPr>
            <w:r w:rsidRPr="00FC1C70">
              <w:rPr>
                <w:rFonts w:ascii="Calibri" w:hAnsi="Calibri" w:cs="Calibri"/>
                <w:b/>
                <w:bCs/>
                <w:sz w:val="22"/>
                <w:szCs w:val="22"/>
              </w:rPr>
              <w:t>Nők</w:t>
            </w:r>
            <w:r w:rsidRPr="00FC1C70">
              <w:rPr>
                <w:rFonts w:ascii="Calibri" w:hAnsi="Calibri" w:cs="Calibri"/>
                <w:b/>
                <w:bCs/>
                <w:sz w:val="22"/>
                <w:szCs w:val="22"/>
              </w:rPr>
              <w:br/>
            </w:r>
            <w:r w:rsidRPr="00FC1C70">
              <w:rPr>
                <w:rFonts w:ascii="Calibri" w:hAnsi="Calibri" w:cs="Calibri"/>
                <w:sz w:val="22"/>
                <w:szCs w:val="22"/>
              </w:rPr>
              <w:t>(TS 007)</w:t>
            </w:r>
          </w:p>
        </w:tc>
      </w:tr>
      <w:tr w:rsidR="00FC1C70" w:rsidRPr="00FC1C70" w14:paraId="3C948A8F" w14:textId="77777777" w:rsidTr="00FC1C70">
        <w:trPr>
          <w:trHeight w:val="300"/>
        </w:trPr>
        <w:tc>
          <w:tcPr>
            <w:tcW w:w="3220" w:type="dxa"/>
            <w:vMerge/>
            <w:tcBorders>
              <w:top w:val="nil"/>
              <w:left w:val="single" w:sz="4" w:space="0" w:color="auto"/>
              <w:bottom w:val="single" w:sz="4" w:space="0" w:color="auto"/>
              <w:right w:val="single" w:sz="4" w:space="0" w:color="auto"/>
            </w:tcBorders>
            <w:vAlign w:val="center"/>
            <w:hideMark/>
          </w:tcPr>
          <w:p w14:paraId="353A2666" w14:textId="77777777" w:rsidR="00FC1C70" w:rsidRPr="00FC1C70" w:rsidRDefault="00FC1C70" w:rsidP="00FC1C70">
            <w:pPr>
              <w:jc w:val="left"/>
              <w:rPr>
                <w:rFonts w:ascii="Calibri" w:hAnsi="Calibri" w:cs="Calibri"/>
                <w:b/>
                <w:bCs/>
                <w:sz w:val="22"/>
                <w:szCs w:val="22"/>
              </w:rPr>
            </w:pPr>
          </w:p>
        </w:tc>
        <w:tc>
          <w:tcPr>
            <w:tcW w:w="1060" w:type="dxa"/>
            <w:tcBorders>
              <w:top w:val="nil"/>
              <w:left w:val="nil"/>
              <w:bottom w:val="single" w:sz="4" w:space="0" w:color="auto"/>
              <w:right w:val="single" w:sz="4" w:space="0" w:color="auto"/>
            </w:tcBorders>
            <w:shd w:val="clear" w:color="000000" w:fill="E2EFDA"/>
            <w:noWrap/>
            <w:vAlign w:val="center"/>
            <w:hideMark/>
          </w:tcPr>
          <w:p w14:paraId="12DFF877" w14:textId="77777777" w:rsidR="00FC1C70" w:rsidRPr="00FC1C70" w:rsidRDefault="00FC1C70" w:rsidP="00FC1C70">
            <w:pPr>
              <w:jc w:val="center"/>
              <w:rPr>
                <w:rFonts w:ascii="Calibri" w:hAnsi="Calibri" w:cs="Calibri"/>
                <w:b/>
                <w:bCs/>
                <w:color w:val="000000"/>
                <w:sz w:val="22"/>
                <w:szCs w:val="22"/>
              </w:rPr>
            </w:pPr>
            <w:r w:rsidRPr="00FC1C70">
              <w:rPr>
                <w:rFonts w:ascii="Calibri" w:hAnsi="Calibri" w:cs="Calibri"/>
                <w:b/>
                <w:bCs/>
                <w:color w:val="000000"/>
                <w:sz w:val="22"/>
                <w:szCs w:val="22"/>
              </w:rPr>
              <w:t>Fő</w:t>
            </w:r>
          </w:p>
        </w:tc>
        <w:tc>
          <w:tcPr>
            <w:tcW w:w="960" w:type="dxa"/>
            <w:tcBorders>
              <w:top w:val="nil"/>
              <w:left w:val="nil"/>
              <w:bottom w:val="single" w:sz="4" w:space="0" w:color="auto"/>
              <w:right w:val="single" w:sz="4" w:space="0" w:color="auto"/>
            </w:tcBorders>
            <w:shd w:val="clear" w:color="000000" w:fill="E2EFDA"/>
            <w:noWrap/>
            <w:vAlign w:val="center"/>
            <w:hideMark/>
          </w:tcPr>
          <w:p w14:paraId="354BA5CD" w14:textId="77777777" w:rsidR="00FC1C70" w:rsidRPr="00FC1C70" w:rsidRDefault="00FC1C70" w:rsidP="00FC1C70">
            <w:pPr>
              <w:jc w:val="center"/>
              <w:rPr>
                <w:rFonts w:ascii="Calibri" w:hAnsi="Calibri" w:cs="Calibri"/>
                <w:b/>
                <w:bCs/>
                <w:color w:val="000000"/>
                <w:sz w:val="22"/>
                <w:szCs w:val="22"/>
              </w:rPr>
            </w:pPr>
            <w:r w:rsidRPr="00FC1C70">
              <w:rPr>
                <w:rFonts w:ascii="Calibri" w:hAnsi="Calibri" w:cs="Calibri"/>
                <w:b/>
                <w:bCs/>
                <w:color w:val="000000"/>
                <w:sz w:val="22"/>
                <w:szCs w:val="22"/>
              </w:rPr>
              <w:t>Fő</w:t>
            </w:r>
          </w:p>
        </w:tc>
        <w:tc>
          <w:tcPr>
            <w:tcW w:w="980" w:type="dxa"/>
            <w:tcBorders>
              <w:top w:val="nil"/>
              <w:left w:val="nil"/>
              <w:bottom w:val="single" w:sz="4" w:space="0" w:color="auto"/>
              <w:right w:val="single" w:sz="4" w:space="0" w:color="auto"/>
            </w:tcBorders>
            <w:shd w:val="clear" w:color="000000" w:fill="E2EFDA"/>
            <w:noWrap/>
            <w:vAlign w:val="center"/>
            <w:hideMark/>
          </w:tcPr>
          <w:p w14:paraId="322488A2" w14:textId="77777777" w:rsidR="00FC1C70" w:rsidRPr="00FC1C70" w:rsidRDefault="00FC1C70" w:rsidP="00FC1C70">
            <w:pPr>
              <w:jc w:val="center"/>
              <w:rPr>
                <w:rFonts w:ascii="Calibri" w:hAnsi="Calibri" w:cs="Calibri"/>
                <w:b/>
                <w:bCs/>
                <w:color w:val="000000"/>
                <w:sz w:val="22"/>
                <w:szCs w:val="22"/>
              </w:rPr>
            </w:pPr>
            <w:r w:rsidRPr="00FC1C70">
              <w:rPr>
                <w:rFonts w:ascii="Calibri" w:hAnsi="Calibri" w:cs="Calibri"/>
                <w:b/>
                <w:bCs/>
                <w:color w:val="000000"/>
                <w:sz w:val="22"/>
                <w:szCs w:val="22"/>
              </w:rPr>
              <w:t>Fő</w:t>
            </w:r>
          </w:p>
        </w:tc>
        <w:tc>
          <w:tcPr>
            <w:tcW w:w="1100" w:type="dxa"/>
            <w:tcBorders>
              <w:top w:val="nil"/>
              <w:left w:val="nil"/>
              <w:bottom w:val="single" w:sz="4" w:space="0" w:color="auto"/>
              <w:right w:val="single" w:sz="4" w:space="0" w:color="auto"/>
            </w:tcBorders>
            <w:shd w:val="clear" w:color="000000" w:fill="E2EFDA"/>
            <w:noWrap/>
            <w:vAlign w:val="center"/>
            <w:hideMark/>
          </w:tcPr>
          <w:p w14:paraId="3E9A7C8D" w14:textId="77777777" w:rsidR="00FC1C70" w:rsidRPr="00FC1C70" w:rsidRDefault="00FC1C70" w:rsidP="00FC1C70">
            <w:pPr>
              <w:jc w:val="center"/>
              <w:rPr>
                <w:rFonts w:ascii="Calibri" w:hAnsi="Calibri" w:cs="Calibri"/>
                <w:b/>
                <w:bCs/>
                <w:color w:val="000000"/>
                <w:sz w:val="22"/>
                <w:szCs w:val="22"/>
              </w:rPr>
            </w:pPr>
            <w:r w:rsidRPr="00FC1C70">
              <w:rPr>
                <w:rFonts w:ascii="Calibri" w:hAnsi="Calibri" w:cs="Calibri"/>
                <w:b/>
                <w:bCs/>
                <w:color w:val="000000"/>
                <w:sz w:val="22"/>
                <w:szCs w:val="22"/>
              </w:rPr>
              <w:t>%</w:t>
            </w:r>
          </w:p>
        </w:tc>
        <w:tc>
          <w:tcPr>
            <w:tcW w:w="1060" w:type="dxa"/>
            <w:tcBorders>
              <w:top w:val="nil"/>
              <w:left w:val="nil"/>
              <w:bottom w:val="single" w:sz="4" w:space="0" w:color="auto"/>
              <w:right w:val="single" w:sz="4" w:space="0" w:color="auto"/>
            </w:tcBorders>
            <w:shd w:val="clear" w:color="000000" w:fill="E2EFDA"/>
            <w:noWrap/>
            <w:vAlign w:val="center"/>
            <w:hideMark/>
          </w:tcPr>
          <w:p w14:paraId="47A914EC" w14:textId="77777777" w:rsidR="00FC1C70" w:rsidRPr="00FC1C70" w:rsidRDefault="00FC1C70" w:rsidP="00FC1C70">
            <w:pPr>
              <w:jc w:val="center"/>
              <w:rPr>
                <w:rFonts w:ascii="Calibri" w:hAnsi="Calibri" w:cs="Calibri"/>
                <w:b/>
                <w:bCs/>
                <w:color w:val="000000"/>
                <w:sz w:val="22"/>
                <w:szCs w:val="22"/>
              </w:rPr>
            </w:pPr>
            <w:r w:rsidRPr="00FC1C70">
              <w:rPr>
                <w:rFonts w:ascii="Calibri" w:hAnsi="Calibri" w:cs="Calibri"/>
                <w:b/>
                <w:bCs/>
                <w:color w:val="000000"/>
                <w:sz w:val="22"/>
                <w:szCs w:val="22"/>
              </w:rPr>
              <w:t>%</w:t>
            </w:r>
          </w:p>
        </w:tc>
      </w:tr>
      <w:tr w:rsidR="00FC1C70" w:rsidRPr="00FC1C70" w14:paraId="1CFFC616" w14:textId="77777777" w:rsidTr="00FC1C70">
        <w:trPr>
          <w:trHeight w:val="8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9946E36" w14:textId="77777777" w:rsidR="00FC1C70" w:rsidRPr="00FC1C70" w:rsidRDefault="00FC1C70" w:rsidP="00FC1C70">
            <w:pPr>
              <w:jc w:val="center"/>
              <w:rPr>
                <w:rFonts w:ascii="Calibri" w:hAnsi="Calibri" w:cs="Calibri"/>
                <w:sz w:val="22"/>
                <w:szCs w:val="22"/>
              </w:rPr>
            </w:pPr>
            <w:r w:rsidRPr="00FC1C70">
              <w:rPr>
                <w:rFonts w:ascii="Calibri" w:hAnsi="Calibri" w:cs="Calibri"/>
                <w:b/>
                <w:bCs/>
                <w:sz w:val="22"/>
                <w:szCs w:val="22"/>
              </w:rPr>
              <w:t>Állandó népesség száma</w:t>
            </w:r>
            <w:r w:rsidRPr="00FC1C70">
              <w:rPr>
                <w:rFonts w:ascii="Calibri" w:hAnsi="Calibri" w:cs="Calibri"/>
                <w:b/>
                <w:bCs/>
                <w:sz w:val="22"/>
                <w:szCs w:val="22"/>
              </w:rPr>
              <w:br/>
              <w:t xml:space="preserve"> </w:t>
            </w:r>
            <w:r w:rsidRPr="00FC1C70">
              <w:rPr>
                <w:rFonts w:ascii="Calibri" w:hAnsi="Calibri" w:cs="Calibri"/>
                <w:sz w:val="22"/>
                <w:szCs w:val="22"/>
              </w:rPr>
              <w:t>(férfiak TS 004, nők TS 006)</w:t>
            </w:r>
          </w:p>
        </w:tc>
        <w:tc>
          <w:tcPr>
            <w:tcW w:w="1060" w:type="dxa"/>
            <w:tcBorders>
              <w:top w:val="nil"/>
              <w:left w:val="nil"/>
              <w:bottom w:val="single" w:sz="4" w:space="0" w:color="auto"/>
              <w:right w:val="single" w:sz="4" w:space="0" w:color="auto"/>
            </w:tcBorders>
            <w:shd w:val="clear" w:color="auto" w:fill="auto"/>
            <w:vAlign w:val="center"/>
            <w:hideMark/>
          </w:tcPr>
          <w:p w14:paraId="3E54D46D"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14:paraId="57662606"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41</w:t>
            </w:r>
          </w:p>
        </w:tc>
        <w:tc>
          <w:tcPr>
            <w:tcW w:w="980" w:type="dxa"/>
            <w:tcBorders>
              <w:top w:val="nil"/>
              <w:left w:val="nil"/>
              <w:bottom w:val="single" w:sz="4" w:space="0" w:color="auto"/>
              <w:right w:val="single" w:sz="4" w:space="0" w:color="auto"/>
            </w:tcBorders>
            <w:shd w:val="clear" w:color="000000" w:fill="FFFFFF"/>
            <w:noWrap/>
            <w:vAlign w:val="center"/>
            <w:hideMark/>
          </w:tcPr>
          <w:p w14:paraId="04CD9883"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81</w:t>
            </w:r>
          </w:p>
        </w:tc>
        <w:tc>
          <w:tcPr>
            <w:tcW w:w="1100" w:type="dxa"/>
            <w:tcBorders>
              <w:top w:val="nil"/>
              <w:left w:val="nil"/>
              <w:bottom w:val="single" w:sz="4" w:space="0" w:color="auto"/>
              <w:right w:val="single" w:sz="4" w:space="0" w:color="auto"/>
            </w:tcBorders>
            <w:shd w:val="clear" w:color="000000" w:fill="FFFFFF"/>
            <w:noWrap/>
            <w:vAlign w:val="center"/>
            <w:hideMark/>
          </w:tcPr>
          <w:p w14:paraId="5E609562"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49,38%</w:t>
            </w:r>
          </w:p>
        </w:tc>
        <w:tc>
          <w:tcPr>
            <w:tcW w:w="1060" w:type="dxa"/>
            <w:tcBorders>
              <w:top w:val="nil"/>
              <w:left w:val="nil"/>
              <w:bottom w:val="single" w:sz="4" w:space="0" w:color="auto"/>
              <w:right w:val="single" w:sz="4" w:space="0" w:color="auto"/>
            </w:tcBorders>
            <w:shd w:val="clear" w:color="000000" w:fill="FFFFFF"/>
            <w:noWrap/>
            <w:vAlign w:val="center"/>
            <w:hideMark/>
          </w:tcPr>
          <w:p w14:paraId="3A4FA87E"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50,62%</w:t>
            </w:r>
          </w:p>
        </w:tc>
      </w:tr>
      <w:tr w:rsidR="00FC1C70" w:rsidRPr="00FC1C70" w14:paraId="30AFF944" w14:textId="77777777" w:rsidTr="00FC1C70">
        <w:trPr>
          <w:trHeight w:val="9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B5F0B71" w14:textId="77777777" w:rsidR="00FC1C70" w:rsidRPr="00FC1C70" w:rsidRDefault="00FC1C70" w:rsidP="00FC1C70">
            <w:pPr>
              <w:jc w:val="center"/>
              <w:rPr>
                <w:rFonts w:ascii="Calibri" w:hAnsi="Calibri" w:cs="Calibri"/>
                <w:sz w:val="22"/>
                <w:szCs w:val="22"/>
              </w:rPr>
            </w:pPr>
            <w:r w:rsidRPr="00FC1C70">
              <w:rPr>
                <w:rFonts w:ascii="Calibri" w:hAnsi="Calibri" w:cs="Calibri"/>
                <w:b/>
                <w:bCs/>
                <w:sz w:val="22"/>
                <w:szCs w:val="22"/>
              </w:rPr>
              <w:t>0-2 évesek</w:t>
            </w:r>
            <w:r w:rsidRPr="00FC1C70">
              <w:rPr>
                <w:rFonts w:ascii="Calibri" w:hAnsi="Calibri" w:cs="Calibri"/>
                <w:b/>
                <w:bCs/>
                <w:sz w:val="22"/>
                <w:szCs w:val="22"/>
              </w:rPr>
              <w:br/>
            </w:r>
            <w:r w:rsidRPr="00FC1C70">
              <w:rPr>
                <w:rFonts w:ascii="Calibri" w:hAnsi="Calibri" w:cs="Calibri"/>
                <w:sz w:val="22"/>
                <w:szCs w:val="22"/>
              </w:rPr>
              <w:t xml:space="preserve"> (összes száma TS 008, aránya TS 009)</w:t>
            </w:r>
          </w:p>
        </w:tc>
        <w:tc>
          <w:tcPr>
            <w:tcW w:w="2020"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2846B289"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14:paraId="3B3C0C5C"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0</w:t>
            </w:r>
          </w:p>
        </w:tc>
        <w:tc>
          <w:tcPr>
            <w:tcW w:w="2160"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09B2F00E"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0,00%</w:t>
            </w:r>
          </w:p>
        </w:tc>
      </w:tr>
      <w:tr w:rsidR="00FC1C70" w:rsidRPr="00FC1C70" w14:paraId="189E9CAE" w14:textId="77777777" w:rsidTr="00FC1C70">
        <w:trPr>
          <w:trHeight w:val="105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9FA77AC" w14:textId="77777777" w:rsidR="00FC1C70" w:rsidRPr="00FC1C70" w:rsidRDefault="00FC1C70" w:rsidP="00FC1C70">
            <w:pPr>
              <w:jc w:val="center"/>
              <w:rPr>
                <w:rFonts w:ascii="Calibri" w:hAnsi="Calibri" w:cs="Calibri"/>
                <w:sz w:val="22"/>
                <w:szCs w:val="22"/>
              </w:rPr>
            </w:pPr>
            <w:r w:rsidRPr="00FC1C70">
              <w:rPr>
                <w:rFonts w:ascii="Calibri" w:hAnsi="Calibri" w:cs="Calibri"/>
                <w:b/>
                <w:bCs/>
                <w:sz w:val="22"/>
                <w:szCs w:val="22"/>
              </w:rPr>
              <w:t>0-14 éves</w:t>
            </w:r>
            <w:r w:rsidRPr="00FC1C70">
              <w:rPr>
                <w:rFonts w:ascii="Calibri" w:hAnsi="Calibri" w:cs="Calibri"/>
                <w:sz w:val="22"/>
                <w:szCs w:val="22"/>
              </w:rPr>
              <w:t xml:space="preserve"> (férfiak TS 010, aránya TS 011; nők TS 012, aránya TS 013)</w:t>
            </w:r>
          </w:p>
        </w:tc>
        <w:tc>
          <w:tcPr>
            <w:tcW w:w="1060" w:type="dxa"/>
            <w:tcBorders>
              <w:top w:val="nil"/>
              <w:left w:val="nil"/>
              <w:bottom w:val="single" w:sz="4" w:space="0" w:color="auto"/>
              <w:right w:val="single" w:sz="4" w:space="0" w:color="auto"/>
            </w:tcBorders>
            <w:shd w:val="clear" w:color="auto" w:fill="auto"/>
            <w:vAlign w:val="center"/>
            <w:hideMark/>
          </w:tcPr>
          <w:p w14:paraId="48CDF6BF"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14:paraId="207FE17E"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7</w:t>
            </w:r>
          </w:p>
        </w:tc>
        <w:tc>
          <w:tcPr>
            <w:tcW w:w="980" w:type="dxa"/>
            <w:tcBorders>
              <w:top w:val="nil"/>
              <w:left w:val="nil"/>
              <w:bottom w:val="single" w:sz="4" w:space="0" w:color="auto"/>
              <w:right w:val="single" w:sz="4" w:space="0" w:color="auto"/>
            </w:tcBorders>
            <w:shd w:val="clear" w:color="000000" w:fill="FFFFFF"/>
            <w:noWrap/>
            <w:vAlign w:val="center"/>
            <w:hideMark/>
          </w:tcPr>
          <w:p w14:paraId="64FA6C06"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10</w:t>
            </w:r>
          </w:p>
        </w:tc>
        <w:tc>
          <w:tcPr>
            <w:tcW w:w="1100" w:type="dxa"/>
            <w:tcBorders>
              <w:top w:val="nil"/>
              <w:left w:val="nil"/>
              <w:bottom w:val="single" w:sz="4" w:space="0" w:color="auto"/>
              <w:right w:val="single" w:sz="4" w:space="0" w:color="auto"/>
            </w:tcBorders>
            <w:shd w:val="clear" w:color="000000" w:fill="FFFFFF"/>
            <w:noWrap/>
            <w:vAlign w:val="center"/>
            <w:hideMark/>
          </w:tcPr>
          <w:p w14:paraId="760F066E"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3,70%</w:t>
            </w:r>
          </w:p>
        </w:tc>
        <w:tc>
          <w:tcPr>
            <w:tcW w:w="1060" w:type="dxa"/>
            <w:tcBorders>
              <w:top w:val="nil"/>
              <w:left w:val="nil"/>
              <w:bottom w:val="single" w:sz="4" w:space="0" w:color="auto"/>
              <w:right w:val="single" w:sz="4" w:space="0" w:color="auto"/>
            </w:tcBorders>
            <w:shd w:val="clear" w:color="000000" w:fill="FFFFFF"/>
            <w:noWrap/>
            <w:vAlign w:val="center"/>
            <w:hideMark/>
          </w:tcPr>
          <w:p w14:paraId="3976AB83"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8,64%</w:t>
            </w:r>
          </w:p>
        </w:tc>
      </w:tr>
      <w:tr w:rsidR="00FC1C70" w:rsidRPr="00FC1C70" w14:paraId="71710E1F" w14:textId="77777777" w:rsidTr="00FC1C70">
        <w:trPr>
          <w:trHeight w:val="82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7ED7BC1" w14:textId="77777777" w:rsidR="00FC1C70" w:rsidRPr="00FC1C70" w:rsidRDefault="00FC1C70" w:rsidP="00FC1C70">
            <w:pPr>
              <w:jc w:val="center"/>
              <w:rPr>
                <w:rFonts w:ascii="Calibri" w:hAnsi="Calibri" w:cs="Calibri"/>
                <w:sz w:val="22"/>
                <w:szCs w:val="22"/>
              </w:rPr>
            </w:pPr>
            <w:r w:rsidRPr="00FC1C70">
              <w:rPr>
                <w:rFonts w:ascii="Calibri" w:hAnsi="Calibri" w:cs="Calibri"/>
                <w:b/>
                <w:bCs/>
                <w:sz w:val="22"/>
                <w:szCs w:val="22"/>
              </w:rPr>
              <w:t>15-17 éves</w:t>
            </w:r>
            <w:r w:rsidRPr="00FC1C70">
              <w:rPr>
                <w:rFonts w:ascii="Calibri" w:hAnsi="Calibri" w:cs="Calibri"/>
                <w:sz w:val="22"/>
                <w:szCs w:val="22"/>
              </w:rPr>
              <w:t xml:space="preserve"> (férfiak TS 014, aránya TS 015; nők TS 016, aránya TS 017)</w:t>
            </w:r>
          </w:p>
        </w:tc>
        <w:tc>
          <w:tcPr>
            <w:tcW w:w="1060" w:type="dxa"/>
            <w:tcBorders>
              <w:top w:val="nil"/>
              <w:left w:val="nil"/>
              <w:bottom w:val="single" w:sz="4" w:space="0" w:color="auto"/>
              <w:right w:val="single" w:sz="4" w:space="0" w:color="auto"/>
            </w:tcBorders>
            <w:shd w:val="clear" w:color="auto" w:fill="auto"/>
            <w:vAlign w:val="center"/>
            <w:hideMark/>
          </w:tcPr>
          <w:p w14:paraId="0CB16BF7"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14:paraId="0D8795D6"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1</w:t>
            </w:r>
          </w:p>
        </w:tc>
        <w:tc>
          <w:tcPr>
            <w:tcW w:w="980" w:type="dxa"/>
            <w:tcBorders>
              <w:top w:val="nil"/>
              <w:left w:val="nil"/>
              <w:bottom w:val="single" w:sz="4" w:space="0" w:color="auto"/>
              <w:right w:val="single" w:sz="4" w:space="0" w:color="auto"/>
            </w:tcBorders>
            <w:shd w:val="clear" w:color="000000" w:fill="FFFFFF"/>
            <w:noWrap/>
            <w:vAlign w:val="center"/>
            <w:hideMark/>
          </w:tcPr>
          <w:p w14:paraId="258BE193"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4</w:t>
            </w:r>
          </w:p>
        </w:tc>
        <w:tc>
          <w:tcPr>
            <w:tcW w:w="1100" w:type="dxa"/>
            <w:tcBorders>
              <w:top w:val="nil"/>
              <w:left w:val="nil"/>
              <w:bottom w:val="single" w:sz="4" w:space="0" w:color="auto"/>
              <w:right w:val="single" w:sz="4" w:space="0" w:color="auto"/>
            </w:tcBorders>
            <w:shd w:val="clear" w:color="000000" w:fill="FFFFFF"/>
            <w:noWrap/>
            <w:vAlign w:val="center"/>
            <w:hideMark/>
          </w:tcPr>
          <w:p w14:paraId="02598C0A"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3,70%</w:t>
            </w:r>
          </w:p>
        </w:tc>
        <w:tc>
          <w:tcPr>
            <w:tcW w:w="1060" w:type="dxa"/>
            <w:tcBorders>
              <w:top w:val="nil"/>
              <w:left w:val="nil"/>
              <w:bottom w:val="single" w:sz="4" w:space="0" w:color="auto"/>
              <w:right w:val="single" w:sz="4" w:space="0" w:color="auto"/>
            </w:tcBorders>
            <w:shd w:val="clear" w:color="000000" w:fill="FFFFFF"/>
            <w:noWrap/>
            <w:vAlign w:val="center"/>
            <w:hideMark/>
          </w:tcPr>
          <w:p w14:paraId="405E019F"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1,23%</w:t>
            </w:r>
          </w:p>
        </w:tc>
      </w:tr>
      <w:tr w:rsidR="00FC1C70" w:rsidRPr="00FC1C70" w14:paraId="633EC0EA" w14:textId="77777777" w:rsidTr="00FC1C70">
        <w:trPr>
          <w:trHeight w:val="510"/>
        </w:trPr>
        <w:tc>
          <w:tcPr>
            <w:tcW w:w="3220" w:type="dxa"/>
            <w:tcBorders>
              <w:top w:val="nil"/>
              <w:left w:val="nil"/>
              <w:bottom w:val="nil"/>
              <w:right w:val="nil"/>
            </w:tcBorders>
            <w:shd w:val="clear" w:color="auto" w:fill="auto"/>
            <w:noWrap/>
            <w:vAlign w:val="bottom"/>
            <w:hideMark/>
          </w:tcPr>
          <w:p w14:paraId="1937B88B" w14:textId="77777777" w:rsidR="00FC1C70" w:rsidRPr="00FC1C70" w:rsidRDefault="00FC1C70" w:rsidP="00FC1C70">
            <w:pPr>
              <w:jc w:val="left"/>
              <w:rPr>
                <w:rFonts w:ascii="Calibri" w:hAnsi="Calibri" w:cs="Calibri"/>
                <w:color w:val="000000"/>
                <w:sz w:val="22"/>
                <w:szCs w:val="22"/>
              </w:rPr>
            </w:pPr>
            <w:r w:rsidRPr="00FC1C70">
              <w:rPr>
                <w:rFonts w:ascii="Calibri" w:hAnsi="Calibri" w:cs="Calibri"/>
                <w:color w:val="000000"/>
                <w:sz w:val="22"/>
                <w:szCs w:val="22"/>
              </w:rPr>
              <w:t xml:space="preserve">Forrás: </w:t>
            </w:r>
            <w:proofErr w:type="spellStart"/>
            <w:r w:rsidRPr="00FC1C70">
              <w:rPr>
                <w:rFonts w:ascii="Calibri" w:hAnsi="Calibri" w:cs="Calibri"/>
                <w:color w:val="000000"/>
                <w:sz w:val="22"/>
                <w:szCs w:val="22"/>
              </w:rPr>
              <w:t>TeIR</w:t>
            </w:r>
            <w:proofErr w:type="spellEnd"/>
            <w:r w:rsidRPr="00FC1C70">
              <w:rPr>
                <w:rFonts w:ascii="Calibri" w:hAnsi="Calibri" w:cs="Calibri"/>
                <w:color w:val="000000"/>
                <w:sz w:val="22"/>
                <w:szCs w:val="22"/>
              </w:rPr>
              <w:t xml:space="preserve">, KSH </w:t>
            </w:r>
            <w:proofErr w:type="spellStart"/>
            <w:r w:rsidRPr="00FC1C70">
              <w:rPr>
                <w:rFonts w:ascii="Calibri" w:hAnsi="Calibri" w:cs="Calibri"/>
                <w:color w:val="000000"/>
                <w:sz w:val="22"/>
                <w:szCs w:val="22"/>
              </w:rPr>
              <w:t>Tstar</w:t>
            </w:r>
            <w:proofErr w:type="spellEnd"/>
          </w:p>
        </w:tc>
        <w:tc>
          <w:tcPr>
            <w:tcW w:w="1060" w:type="dxa"/>
            <w:tcBorders>
              <w:top w:val="nil"/>
              <w:left w:val="nil"/>
              <w:bottom w:val="nil"/>
              <w:right w:val="nil"/>
            </w:tcBorders>
            <w:shd w:val="clear" w:color="auto" w:fill="auto"/>
            <w:noWrap/>
            <w:vAlign w:val="center"/>
            <w:hideMark/>
          </w:tcPr>
          <w:p w14:paraId="09AF7AF3" w14:textId="77777777" w:rsidR="00FC1C70" w:rsidRPr="00FC1C70" w:rsidRDefault="00FC1C70" w:rsidP="00FC1C70">
            <w:pPr>
              <w:jc w:val="left"/>
              <w:rPr>
                <w:rFonts w:ascii="Calibri" w:hAnsi="Calibri" w:cs="Calibri"/>
                <w:color w:val="000000"/>
                <w:sz w:val="22"/>
                <w:szCs w:val="22"/>
              </w:rPr>
            </w:pPr>
          </w:p>
        </w:tc>
        <w:tc>
          <w:tcPr>
            <w:tcW w:w="960" w:type="dxa"/>
            <w:tcBorders>
              <w:top w:val="nil"/>
              <w:left w:val="nil"/>
              <w:bottom w:val="nil"/>
              <w:right w:val="nil"/>
            </w:tcBorders>
            <w:shd w:val="clear" w:color="auto" w:fill="auto"/>
            <w:noWrap/>
            <w:vAlign w:val="center"/>
            <w:hideMark/>
          </w:tcPr>
          <w:p w14:paraId="2C0C7693" w14:textId="77777777" w:rsidR="00FC1C70" w:rsidRPr="00FC1C70" w:rsidRDefault="00FC1C70" w:rsidP="00FC1C70">
            <w:pPr>
              <w:jc w:val="center"/>
              <w:rPr>
                <w:sz w:val="20"/>
                <w:szCs w:val="20"/>
              </w:rPr>
            </w:pPr>
          </w:p>
        </w:tc>
        <w:tc>
          <w:tcPr>
            <w:tcW w:w="980" w:type="dxa"/>
            <w:tcBorders>
              <w:top w:val="nil"/>
              <w:left w:val="nil"/>
              <w:bottom w:val="nil"/>
              <w:right w:val="nil"/>
            </w:tcBorders>
            <w:shd w:val="clear" w:color="auto" w:fill="auto"/>
            <w:noWrap/>
            <w:vAlign w:val="center"/>
            <w:hideMark/>
          </w:tcPr>
          <w:p w14:paraId="752DA503" w14:textId="77777777" w:rsidR="00FC1C70" w:rsidRPr="00FC1C70" w:rsidRDefault="00FC1C70" w:rsidP="00FC1C70">
            <w:pPr>
              <w:jc w:val="center"/>
              <w:rPr>
                <w:sz w:val="20"/>
                <w:szCs w:val="20"/>
              </w:rPr>
            </w:pPr>
          </w:p>
        </w:tc>
        <w:tc>
          <w:tcPr>
            <w:tcW w:w="1100" w:type="dxa"/>
            <w:tcBorders>
              <w:top w:val="nil"/>
              <w:left w:val="nil"/>
              <w:bottom w:val="nil"/>
              <w:right w:val="nil"/>
            </w:tcBorders>
            <w:shd w:val="clear" w:color="auto" w:fill="auto"/>
            <w:noWrap/>
            <w:vAlign w:val="center"/>
            <w:hideMark/>
          </w:tcPr>
          <w:p w14:paraId="73206C75" w14:textId="77777777" w:rsidR="00FC1C70" w:rsidRPr="00FC1C70" w:rsidRDefault="00FC1C70" w:rsidP="00FC1C70">
            <w:pPr>
              <w:jc w:val="center"/>
              <w:rPr>
                <w:sz w:val="20"/>
                <w:szCs w:val="20"/>
              </w:rPr>
            </w:pPr>
          </w:p>
        </w:tc>
        <w:tc>
          <w:tcPr>
            <w:tcW w:w="1060" w:type="dxa"/>
            <w:tcBorders>
              <w:top w:val="nil"/>
              <w:left w:val="nil"/>
              <w:bottom w:val="nil"/>
              <w:right w:val="nil"/>
            </w:tcBorders>
            <w:shd w:val="clear" w:color="auto" w:fill="auto"/>
            <w:noWrap/>
            <w:vAlign w:val="center"/>
            <w:hideMark/>
          </w:tcPr>
          <w:p w14:paraId="3DEDB4D2" w14:textId="77777777" w:rsidR="00FC1C70" w:rsidRPr="00FC1C70" w:rsidRDefault="00FC1C70" w:rsidP="00FC1C70">
            <w:pPr>
              <w:jc w:val="center"/>
              <w:rPr>
                <w:sz w:val="20"/>
                <w:szCs w:val="20"/>
              </w:rPr>
            </w:pPr>
          </w:p>
        </w:tc>
      </w:tr>
    </w:tbl>
    <w:p w14:paraId="15EB01AE" w14:textId="77777777" w:rsidR="00FC1C70" w:rsidRPr="002421D5" w:rsidRDefault="00FC1C70" w:rsidP="002421D5">
      <w:pPr>
        <w:autoSpaceDE w:val="0"/>
        <w:autoSpaceDN w:val="0"/>
        <w:adjustRightInd w:val="0"/>
        <w:ind w:right="-2"/>
      </w:pPr>
    </w:p>
    <w:p w14:paraId="05DE6231" w14:textId="77777777" w:rsidR="002421D5" w:rsidRPr="002421D5" w:rsidRDefault="002421D5" w:rsidP="002421D5">
      <w:pPr>
        <w:autoSpaceDE w:val="0"/>
        <w:autoSpaceDN w:val="0"/>
        <w:adjustRightInd w:val="0"/>
        <w:ind w:right="-2"/>
      </w:pPr>
      <w:r w:rsidRPr="002421D5">
        <w:t>Veszélyeztetettség: olyan – a gyermek vagy más személy által tanúsított – magatartás, mulasztás vagy körülmény következtében kialakult állapot, amely a gyermek testi, értelmi, érzelmi vagy erkölcsi fejlődését gátolja vagy akadályozza (Gyvt. 5. § n) pont)</w:t>
      </w:r>
    </w:p>
    <w:p w14:paraId="3F699518" w14:textId="77777777" w:rsidR="002421D5" w:rsidRPr="002421D5" w:rsidRDefault="002421D5" w:rsidP="002421D5">
      <w:pPr>
        <w:autoSpaceDE w:val="0"/>
        <w:autoSpaceDN w:val="0"/>
        <w:adjustRightInd w:val="0"/>
        <w:ind w:right="-2"/>
      </w:pPr>
      <w:r w:rsidRPr="002421D5">
        <w:t xml:space="preserve">A védelembe vétel a gyermekvédelmi gondoskodás keretébe tartozó hatósági intézkedés. A kialakult veszélyeztetettség megszüntetése érdekében a gyermek védelme a </w:t>
      </w:r>
      <w:proofErr w:type="spellStart"/>
      <w:r w:rsidRPr="002421D5">
        <w:t>gyermekjóléti</w:t>
      </w:r>
      <w:proofErr w:type="spellEnd"/>
      <w:r w:rsidRPr="002421D5">
        <w:t xml:space="preserve"> szolgáltatás feladata. Ha a szülő vagy más törvényes képviselő a gyermek veszélyeztetettségét az alapellátások önkéntes igénybevételével megszüntetni nem tudja, vagy nem akarja, de alaposan feltételezhető, hogy segítséggel a gyermek fejlődése a családi környezetben mégis biztosítható, a gyámhatóság a gyermeket védelembe veszi (Gyvt. 68. § (1) bekezdés).</w:t>
      </w:r>
    </w:p>
    <w:p w14:paraId="399321F7" w14:textId="77777777" w:rsidR="00FC1C70" w:rsidRDefault="002421D5" w:rsidP="002421D5">
      <w:pPr>
        <w:autoSpaceDE w:val="0"/>
        <w:autoSpaceDN w:val="0"/>
        <w:adjustRightInd w:val="0"/>
        <w:ind w:right="-2"/>
      </w:pPr>
      <w:r w:rsidRPr="002421D5">
        <w:t xml:space="preserve">A gyermekek védelmét szolgálják a pénzbeli és természetbeni ellátások, valamint a gyermekvédelmi szolgáltatások. A szociálisan rászorulók által igénybe vehető pénzbeli, természetbeni és </w:t>
      </w:r>
      <w:proofErr w:type="spellStart"/>
      <w:r w:rsidRPr="002421D5">
        <w:t>gyermekjóléti</w:t>
      </w:r>
      <w:proofErr w:type="spellEnd"/>
      <w:r w:rsidRPr="002421D5">
        <w:t xml:space="preserve"> alapellátásokat, személyes gondoskodást nyújtó szolgáltatásokat a </w:t>
      </w:r>
    </w:p>
    <w:p w14:paraId="54B972AD" w14:textId="77777777" w:rsidR="00FC1C70" w:rsidRDefault="00FC1C70" w:rsidP="002421D5">
      <w:pPr>
        <w:autoSpaceDE w:val="0"/>
        <w:autoSpaceDN w:val="0"/>
        <w:adjustRightInd w:val="0"/>
        <w:ind w:right="-2"/>
      </w:pPr>
    </w:p>
    <w:p w14:paraId="50898266" w14:textId="5C8AD27A" w:rsidR="002421D5" w:rsidRPr="002421D5" w:rsidRDefault="002421D5" w:rsidP="002421D5">
      <w:pPr>
        <w:autoSpaceDE w:val="0"/>
        <w:autoSpaceDN w:val="0"/>
        <w:adjustRightInd w:val="0"/>
        <w:ind w:right="-2"/>
      </w:pPr>
      <w:r w:rsidRPr="002421D5">
        <w:t xml:space="preserve">gyermekek védelméről és a gyámügyi igazgatásról szóló 1997. évi XXXI. törvény, a gyámhatóságokról, a gyermekvédelmi és gyámügyi eljárásról szóló 149/1997.(IX.10.) Korm. rendelet, valamint </w:t>
      </w:r>
      <w:r w:rsidR="00BB725D">
        <w:t>Varga</w:t>
      </w:r>
      <w:r w:rsidRPr="002421D5">
        <w:t xml:space="preserve"> Község Önkormányzat Képviselő-testületének egyes szociális és gyermekvédelmi ellátásokról </w:t>
      </w:r>
      <w:r w:rsidR="00E241B1">
        <w:t xml:space="preserve">és szolgáltatásokról </w:t>
      </w:r>
      <w:r w:rsidRPr="002421D5">
        <w:t xml:space="preserve">szóló </w:t>
      </w:r>
      <w:r w:rsidR="00E241B1">
        <w:t>4</w:t>
      </w:r>
      <w:r w:rsidRPr="002421D5">
        <w:t>/20</w:t>
      </w:r>
      <w:r>
        <w:t>2</w:t>
      </w:r>
      <w:r w:rsidRPr="002421D5">
        <w:t>1.</w:t>
      </w:r>
      <w:r>
        <w:t xml:space="preserve"> </w:t>
      </w:r>
      <w:r w:rsidRPr="002421D5">
        <w:t>(</w:t>
      </w:r>
      <w:r>
        <w:t>VI</w:t>
      </w:r>
      <w:r w:rsidRPr="002421D5">
        <w:t>II.</w:t>
      </w:r>
      <w:r w:rsidR="00E241B1">
        <w:t>25</w:t>
      </w:r>
      <w:r w:rsidRPr="002421D5">
        <w:t>.) önkormányzati rendelete szabályozza.</w:t>
      </w:r>
    </w:p>
    <w:p w14:paraId="465C643D" w14:textId="77777777" w:rsidR="002421D5" w:rsidRPr="002421D5" w:rsidRDefault="002421D5" w:rsidP="002421D5">
      <w:pPr>
        <w:autoSpaceDE w:val="0"/>
        <w:autoSpaceDN w:val="0"/>
        <w:adjustRightInd w:val="0"/>
        <w:ind w:right="-2"/>
      </w:pPr>
    </w:p>
    <w:p w14:paraId="617E4230" w14:textId="77777777" w:rsidR="002421D5" w:rsidRPr="002421D5" w:rsidRDefault="002421D5" w:rsidP="002421D5">
      <w:pPr>
        <w:autoSpaceDE w:val="0"/>
        <w:autoSpaceDN w:val="0"/>
        <w:adjustRightInd w:val="0"/>
        <w:ind w:right="-2"/>
      </w:pPr>
      <w:r w:rsidRPr="002421D5">
        <w:t>A helyi ellátórendszer különféle támogatásokkal és szolgáltatásokkal segíti a családokat a gyermek nevelésében, iskoláztatásában, valamint védelmet biztosít megfelelő támogatások és szolgáltatások nyújtásával. A helyi rendszer további jellemzője, hogy a veszélyeztetettség megelőzését szolgálja.</w:t>
      </w:r>
    </w:p>
    <w:p w14:paraId="43BE16F6" w14:textId="77777777" w:rsidR="002421D5" w:rsidRPr="002421D5" w:rsidRDefault="002421D5" w:rsidP="002421D5">
      <w:pPr>
        <w:autoSpaceDE w:val="0"/>
        <w:autoSpaceDN w:val="0"/>
        <w:adjustRightInd w:val="0"/>
        <w:ind w:right="-2"/>
      </w:pPr>
    </w:p>
    <w:p w14:paraId="6E83A7F1" w14:textId="77777777" w:rsidR="002421D5" w:rsidRPr="002421D5" w:rsidRDefault="002421D5" w:rsidP="002421D5">
      <w:pPr>
        <w:autoSpaceDE w:val="0"/>
        <w:autoSpaceDN w:val="0"/>
        <w:adjustRightInd w:val="0"/>
        <w:ind w:right="-2"/>
      </w:pPr>
      <w:r w:rsidRPr="002421D5">
        <w:t>A megelőző tevékenység a köznevelési, egészségügyi, szociális, közművelődési és sport intézményhálózaton keresztül (esetenként civil szervezetek bekapcsolódásával</w:t>
      </w:r>
      <w:r w:rsidR="00E241B1">
        <w:t xml:space="preserve"> is</w:t>
      </w:r>
      <w:r w:rsidRPr="002421D5">
        <w:t>) valósul meg, és az egyes ágazatok együttműködésén alapul. Településünkön a gyermekvédelmi alapellátások kiépültek, a preventív gyermekvédelem minden gyermekekkel foglalkozó intézményben, szakmai programban jelen van.</w:t>
      </w:r>
    </w:p>
    <w:p w14:paraId="4BCEBAD1" w14:textId="77777777" w:rsidR="002421D5" w:rsidRPr="002421D5" w:rsidRDefault="002421D5" w:rsidP="002421D5">
      <w:pPr>
        <w:autoSpaceDE w:val="0"/>
        <w:autoSpaceDN w:val="0"/>
        <w:adjustRightInd w:val="0"/>
        <w:ind w:right="-2"/>
      </w:pPr>
    </w:p>
    <w:p w14:paraId="54E1BDEA" w14:textId="77777777" w:rsidR="002421D5" w:rsidRPr="002421D5" w:rsidRDefault="002421D5" w:rsidP="002421D5">
      <w:pPr>
        <w:autoSpaceDE w:val="0"/>
        <w:autoSpaceDN w:val="0"/>
        <w:adjustRightInd w:val="0"/>
        <w:ind w:right="-2"/>
      </w:pPr>
      <w:r w:rsidRPr="002421D5">
        <w:t xml:space="preserve">A gyermekszegénység csökkentése átfogó, minden ágazatra kiterjedő intézkedéseket igényel. Az egyes részterületeken a foglalkoztatás, az oktatás, a lakásügy, az egészségügy, a szociális és </w:t>
      </w:r>
      <w:proofErr w:type="spellStart"/>
      <w:r w:rsidRPr="002421D5">
        <w:t>gyermekjóléti</w:t>
      </w:r>
      <w:proofErr w:type="spellEnd"/>
      <w:r w:rsidRPr="002421D5">
        <w:t>, gyermekvédelmi szolgáltatások egymással összhangban álló és egymásra épülő intézkedéseit kell meghozni, amelyek a gyermek megszületésének pillanatától segítenek az esélyek javításában. A szegénységben vagy szegénység kockázatával élő gyermekek sajátos csoportját alkotják a fogyatékos gyermekek. A fogyatékos gyermeket nevelő családok helyzete az átlagosnál sokkal nehezebb, különösen a halmozottan fogyatékos gyermeket nevelő családok esetében figyelhető ez meg.</w:t>
      </w:r>
    </w:p>
    <w:p w14:paraId="733F999D" w14:textId="77777777" w:rsidR="003F4EBA" w:rsidRPr="00540514" w:rsidRDefault="003F4EBA" w:rsidP="00540514">
      <w:pPr>
        <w:shd w:val="clear" w:color="auto" w:fill="FFFFFF"/>
        <w:spacing w:after="120"/>
        <w:ind w:left="240"/>
        <w:rPr>
          <w:b/>
        </w:rPr>
      </w:pPr>
    </w:p>
    <w:p w14:paraId="69F5138B" w14:textId="77777777" w:rsidR="00540514" w:rsidRDefault="00540514" w:rsidP="009551EE">
      <w:pPr>
        <w:pStyle w:val="Listaszerbekezds"/>
        <w:numPr>
          <w:ilvl w:val="0"/>
          <w:numId w:val="8"/>
        </w:numPr>
        <w:shd w:val="clear" w:color="auto" w:fill="FFFFFF"/>
        <w:spacing w:after="120"/>
      </w:pPr>
      <w:r w:rsidRPr="00540514">
        <w:t>veszélyeztetett és védelembe vett, hátrányos helyzetű, illetve halmozottan hátrányos helyzetű gyermekek, valamint fogyatékossággal élő gyermekek jellemzői, egészségügyi, szociális, lakhatási helyzete;</w:t>
      </w:r>
    </w:p>
    <w:p w14:paraId="5884E5D3" w14:textId="77777777" w:rsidR="00FC1C70" w:rsidRDefault="00FC1C70" w:rsidP="00710872">
      <w:pPr>
        <w:ind w:left="714"/>
      </w:pPr>
    </w:p>
    <w:tbl>
      <w:tblPr>
        <w:tblW w:w="7400" w:type="dxa"/>
        <w:tblInd w:w="967" w:type="dxa"/>
        <w:tblCellMar>
          <w:left w:w="70" w:type="dxa"/>
          <w:right w:w="70" w:type="dxa"/>
        </w:tblCellMar>
        <w:tblLook w:val="04A0" w:firstRow="1" w:lastRow="0" w:firstColumn="1" w:lastColumn="0" w:noHBand="0" w:noVBand="1"/>
      </w:tblPr>
      <w:tblGrid>
        <w:gridCol w:w="1180"/>
        <w:gridCol w:w="2940"/>
        <w:gridCol w:w="3280"/>
      </w:tblGrid>
      <w:tr w:rsidR="00FC1C70" w:rsidRPr="00FC1C70" w14:paraId="74F6C35E" w14:textId="77777777" w:rsidTr="00FC1C70">
        <w:trPr>
          <w:trHeight w:val="630"/>
        </w:trPr>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8B1B844" w14:textId="77777777" w:rsidR="00FC1C70" w:rsidRPr="00FC1C70" w:rsidRDefault="00FC1C70" w:rsidP="00FC1C70">
            <w:pPr>
              <w:jc w:val="center"/>
              <w:rPr>
                <w:rFonts w:ascii="Calibri" w:hAnsi="Calibri" w:cs="Calibri"/>
                <w:b/>
                <w:bCs/>
                <w:sz w:val="22"/>
                <w:szCs w:val="22"/>
              </w:rPr>
            </w:pPr>
            <w:r w:rsidRPr="00FC1C70">
              <w:rPr>
                <w:rFonts w:ascii="Calibri" w:hAnsi="Calibri" w:cs="Calibri"/>
                <w:b/>
                <w:bCs/>
                <w:sz w:val="22"/>
                <w:szCs w:val="22"/>
              </w:rPr>
              <w:t xml:space="preserve">4.1.1. számú táblázat - Védelembe vett és veszélyeztetett kiskorú gyermekek </w:t>
            </w:r>
          </w:p>
        </w:tc>
      </w:tr>
      <w:tr w:rsidR="00FC1C70" w:rsidRPr="00FC1C70" w14:paraId="2918099C" w14:textId="77777777" w:rsidTr="00FC1C70">
        <w:trPr>
          <w:trHeight w:val="1215"/>
        </w:trPr>
        <w:tc>
          <w:tcPr>
            <w:tcW w:w="1180"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39B1F5F8" w14:textId="77777777" w:rsidR="00FC1C70" w:rsidRPr="00FC1C70" w:rsidRDefault="00FC1C70" w:rsidP="00FC1C70">
            <w:pPr>
              <w:jc w:val="center"/>
              <w:rPr>
                <w:rFonts w:ascii="Calibri" w:hAnsi="Calibri" w:cs="Calibri"/>
                <w:b/>
                <w:bCs/>
                <w:sz w:val="22"/>
                <w:szCs w:val="22"/>
              </w:rPr>
            </w:pPr>
            <w:r w:rsidRPr="00FC1C70">
              <w:rPr>
                <w:rFonts w:ascii="Calibri" w:hAnsi="Calibri" w:cs="Calibri"/>
                <w:b/>
                <w:bCs/>
                <w:sz w:val="22"/>
                <w:szCs w:val="22"/>
              </w:rPr>
              <w:t>Év</w:t>
            </w:r>
          </w:p>
        </w:tc>
        <w:tc>
          <w:tcPr>
            <w:tcW w:w="2940" w:type="dxa"/>
            <w:tcBorders>
              <w:top w:val="nil"/>
              <w:left w:val="nil"/>
              <w:bottom w:val="single" w:sz="4" w:space="0" w:color="auto"/>
              <w:right w:val="single" w:sz="4" w:space="0" w:color="auto"/>
            </w:tcBorders>
            <w:shd w:val="clear" w:color="000000" w:fill="E2EFDA"/>
            <w:vAlign w:val="center"/>
            <w:hideMark/>
          </w:tcPr>
          <w:p w14:paraId="7B35F8A4" w14:textId="77777777" w:rsidR="00FC1C70" w:rsidRPr="00FC1C70" w:rsidRDefault="00FC1C70" w:rsidP="00FC1C70">
            <w:pPr>
              <w:jc w:val="center"/>
              <w:rPr>
                <w:rFonts w:ascii="Calibri" w:hAnsi="Calibri" w:cs="Calibri"/>
                <w:b/>
                <w:bCs/>
                <w:sz w:val="22"/>
                <w:szCs w:val="22"/>
              </w:rPr>
            </w:pPr>
            <w:r w:rsidRPr="00FC1C70">
              <w:rPr>
                <w:rFonts w:ascii="Calibri" w:hAnsi="Calibri" w:cs="Calibri"/>
                <w:b/>
                <w:bCs/>
                <w:sz w:val="22"/>
                <w:szCs w:val="22"/>
              </w:rPr>
              <w:t xml:space="preserve">Védelembe vett kiskorú gyermekek száma </w:t>
            </w:r>
            <w:r w:rsidRPr="00FC1C70">
              <w:rPr>
                <w:rFonts w:ascii="Calibri" w:hAnsi="Calibri" w:cs="Calibri"/>
                <w:b/>
                <w:bCs/>
                <w:sz w:val="22"/>
                <w:szCs w:val="22"/>
              </w:rPr>
              <w:br/>
            </w:r>
            <w:r w:rsidRPr="00FC1C70">
              <w:rPr>
                <w:rFonts w:ascii="Calibri" w:hAnsi="Calibri" w:cs="Calibri"/>
                <w:sz w:val="22"/>
                <w:szCs w:val="22"/>
              </w:rPr>
              <w:t>(TS 116)</w:t>
            </w:r>
          </w:p>
        </w:tc>
        <w:tc>
          <w:tcPr>
            <w:tcW w:w="3280" w:type="dxa"/>
            <w:tcBorders>
              <w:top w:val="nil"/>
              <w:left w:val="nil"/>
              <w:bottom w:val="single" w:sz="4" w:space="0" w:color="auto"/>
              <w:right w:val="single" w:sz="4" w:space="0" w:color="auto"/>
            </w:tcBorders>
            <w:shd w:val="clear" w:color="000000" w:fill="E2EFDA"/>
            <w:vAlign w:val="center"/>
            <w:hideMark/>
          </w:tcPr>
          <w:p w14:paraId="6090ABB4" w14:textId="77777777" w:rsidR="00FC1C70" w:rsidRPr="00FC1C70" w:rsidRDefault="00FC1C70" w:rsidP="00FC1C70">
            <w:pPr>
              <w:jc w:val="center"/>
              <w:rPr>
                <w:rFonts w:ascii="Calibri" w:hAnsi="Calibri" w:cs="Calibri"/>
                <w:b/>
                <w:bCs/>
                <w:sz w:val="22"/>
                <w:szCs w:val="22"/>
              </w:rPr>
            </w:pPr>
            <w:r w:rsidRPr="00FC1C70">
              <w:rPr>
                <w:rFonts w:ascii="Calibri" w:hAnsi="Calibri" w:cs="Calibri"/>
                <w:b/>
                <w:bCs/>
                <w:sz w:val="22"/>
                <w:szCs w:val="22"/>
              </w:rPr>
              <w:t xml:space="preserve">Veszélyeztetett kiskorú gyermekek száma  </w:t>
            </w:r>
            <w:r w:rsidRPr="00FC1C70">
              <w:rPr>
                <w:rFonts w:ascii="Calibri" w:hAnsi="Calibri" w:cs="Calibri"/>
                <w:sz w:val="22"/>
                <w:szCs w:val="22"/>
              </w:rPr>
              <w:t>(TS 115)</w:t>
            </w:r>
          </w:p>
        </w:tc>
      </w:tr>
      <w:tr w:rsidR="00FC1C70" w:rsidRPr="00FC1C70" w14:paraId="503D48FE" w14:textId="77777777" w:rsidTr="00FC1C70">
        <w:trPr>
          <w:trHeight w:val="345"/>
        </w:trPr>
        <w:tc>
          <w:tcPr>
            <w:tcW w:w="1180" w:type="dxa"/>
            <w:vMerge/>
            <w:tcBorders>
              <w:top w:val="nil"/>
              <w:left w:val="single" w:sz="4" w:space="0" w:color="auto"/>
              <w:bottom w:val="single" w:sz="4" w:space="0" w:color="auto"/>
              <w:right w:val="single" w:sz="4" w:space="0" w:color="auto"/>
            </w:tcBorders>
            <w:vAlign w:val="center"/>
            <w:hideMark/>
          </w:tcPr>
          <w:p w14:paraId="1A356AC2" w14:textId="77777777" w:rsidR="00FC1C70" w:rsidRPr="00FC1C70" w:rsidRDefault="00FC1C70" w:rsidP="00FC1C70">
            <w:pPr>
              <w:jc w:val="left"/>
              <w:rPr>
                <w:rFonts w:ascii="Calibri" w:hAnsi="Calibri" w:cs="Calibri"/>
                <w:b/>
                <w:bCs/>
                <w:sz w:val="22"/>
                <w:szCs w:val="22"/>
              </w:rPr>
            </w:pPr>
          </w:p>
        </w:tc>
        <w:tc>
          <w:tcPr>
            <w:tcW w:w="2940" w:type="dxa"/>
            <w:tcBorders>
              <w:top w:val="nil"/>
              <w:left w:val="nil"/>
              <w:bottom w:val="single" w:sz="4" w:space="0" w:color="auto"/>
              <w:right w:val="single" w:sz="4" w:space="0" w:color="auto"/>
            </w:tcBorders>
            <w:shd w:val="clear" w:color="000000" w:fill="E2EFDA"/>
            <w:noWrap/>
            <w:vAlign w:val="center"/>
            <w:hideMark/>
          </w:tcPr>
          <w:p w14:paraId="0E4D5A17" w14:textId="77777777" w:rsidR="00FC1C70" w:rsidRPr="00FC1C70" w:rsidRDefault="00FC1C70" w:rsidP="00FC1C70">
            <w:pPr>
              <w:jc w:val="center"/>
              <w:rPr>
                <w:rFonts w:ascii="Calibri" w:hAnsi="Calibri" w:cs="Calibri"/>
                <w:b/>
                <w:bCs/>
                <w:color w:val="000000"/>
                <w:sz w:val="22"/>
                <w:szCs w:val="22"/>
              </w:rPr>
            </w:pPr>
            <w:r w:rsidRPr="00FC1C70">
              <w:rPr>
                <w:rFonts w:ascii="Calibri" w:hAnsi="Calibri" w:cs="Calibri"/>
                <w:b/>
                <w:bCs/>
                <w:color w:val="000000"/>
                <w:sz w:val="22"/>
                <w:szCs w:val="22"/>
              </w:rPr>
              <w:t>Fő</w:t>
            </w:r>
          </w:p>
        </w:tc>
        <w:tc>
          <w:tcPr>
            <w:tcW w:w="3280" w:type="dxa"/>
            <w:tcBorders>
              <w:top w:val="nil"/>
              <w:left w:val="nil"/>
              <w:bottom w:val="single" w:sz="4" w:space="0" w:color="auto"/>
              <w:right w:val="single" w:sz="4" w:space="0" w:color="auto"/>
            </w:tcBorders>
            <w:shd w:val="clear" w:color="000000" w:fill="E2EFDA"/>
            <w:noWrap/>
            <w:vAlign w:val="center"/>
            <w:hideMark/>
          </w:tcPr>
          <w:p w14:paraId="4885CE04" w14:textId="77777777" w:rsidR="00FC1C70" w:rsidRPr="00FC1C70" w:rsidRDefault="00FC1C70" w:rsidP="00FC1C70">
            <w:pPr>
              <w:jc w:val="center"/>
              <w:rPr>
                <w:rFonts w:ascii="Calibri" w:hAnsi="Calibri" w:cs="Calibri"/>
                <w:b/>
                <w:bCs/>
                <w:color w:val="000000"/>
                <w:sz w:val="22"/>
                <w:szCs w:val="22"/>
              </w:rPr>
            </w:pPr>
            <w:r w:rsidRPr="00FC1C70">
              <w:rPr>
                <w:rFonts w:ascii="Calibri" w:hAnsi="Calibri" w:cs="Calibri"/>
                <w:b/>
                <w:bCs/>
                <w:color w:val="000000"/>
                <w:sz w:val="22"/>
                <w:szCs w:val="22"/>
              </w:rPr>
              <w:t>Fő</w:t>
            </w:r>
          </w:p>
        </w:tc>
      </w:tr>
      <w:tr w:rsidR="00FC1C70" w:rsidRPr="00FC1C70" w14:paraId="0736F475" w14:textId="77777777" w:rsidTr="00FC1C70">
        <w:trPr>
          <w:trHeight w:val="3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A26146F" w14:textId="77777777" w:rsidR="00FC1C70" w:rsidRPr="00FC1C70" w:rsidRDefault="00FC1C70" w:rsidP="00FC1C70">
            <w:pPr>
              <w:jc w:val="center"/>
              <w:rPr>
                <w:rFonts w:ascii="Calibri" w:hAnsi="Calibri" w:cs="Calibri"/>
                <w:sz w:val="22"/>
                <w:szCs w:val="22"/>
              </w:rPr>
            </w:pPr>
            <w:r w:rsidRPr="00FC1C70">
              <w:rPr>
                <w:rFonts w:ascii="Calibri" w:hAnsi="Calibri" w:cs="Calibri"/>
                <w:sz w:val="22"/>
                <w:szCs w:val="22"/>
              </w:rPr>
              <w:t>2016</w:t>
            </w:r>
          </w:p>
        </w:tc>
        <w:tc>
          <w:tcPr>
            <w:tcW w:w="2940" w:type="dxa"/>
            <w:tcBorders>
              <w:top w:val="nil"/>
              <w:left w:val="nil"/>
              <w:bottom w:val="single" w:sz="4" w:space="0" w:color="auto"/>
              <w:right w:val="single" w:sz="4" w:space="0" w:color="auto"/>
            </w:tcBorders>
            <w:shd w:val="clear" w:color="auto" w:fill="auto"/>
            <w:vAlign w:val="center"/>
            <w:hideMark/>
          </w:tcPr>
          <w:p w14:paraId="01EAD034"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3</w:t>
            </w:r>
          </w:p>
        </w:tc>
        <w:tc>
          <w:tcPr>
            <w:tcW w:w="3280" w:type="dxa"/>
            <w:tcBorders>
              <w:top w:val="nil"/>
              <w:left w:val="nil"/>
              <w:bottom w:val="single" w:sz="4" w:space="0" w:color="auto"/>
              <w:right w:val="single" w:sz="4" w:space="0" w:color="auto"/>
            </w:tcBorders>
            <w:shd w:val="clear" w:color="auto" w:fill="auto"/>
            <w:vAlign w:val="center"/>
            <w:hideMark/>
          </w:tcPr>
          <w:p w14:paraId="28420141"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0</w:t>
            </w:r>
          </w:p>
        </w:tc>
      </w:tr>
      <w:tr w:rsidR="00FC1C70" w:rsidRPr="00FC1C70" w14:paraId="3D90BBA7" w14:textId="77777777" w:rsidTr="00FC1C70">
        <w:trPr>
          <w:trHeight w:val="36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624CEED0" w14:textId="77777777" w:rsidR="00FC1C70" w:rsidRPr="00FC1C70" w:rsidRDefault="00FC1C70" w:rsidP="00FC1C70">
            <w:pPr>
              <w:jc w:val="center"/>
              <w:rPr>
                <w:rFonts w:ascii="Calibri" w:hAnsi="Calibri" w:cs="Calibri"/>
                <w:sz w:val="22"/>
                <w:szCs w:val="22"/>
              </w:rPr>
            </w:pPr>
            <w:r w:rsidRPr="00FC1C70">
              <w:rPr>
                <w:rFonts w:ascii="Calibri" w:hAnsi="Calibri" w:cs="Calibri"/>
                <w:sz w:val="22"/>
                <w:szCs w:val="22"/>
              </w:rPr>
              <w:t>2017</w:t>
            </w:r>
          </w:p>
        </w:tc>
        <w:tc>
          <w:tcPr>
            <w:tcW w:w="2940" w:type="dxa"/>
            <w:tcBorders>
              <w:top w:val="nil"/>
              <w:left w:val="nil"/>
              <w:bottom w:val="single" w:sz="4" w:space="0" w:color="auto"/>
              <w:right w:val="single" w:sz="4" w:space="0" w:color="auto"/>
            </w:tcBorders>
            <w:shd w:val="clear" w:color="auto" w:fill="auto"/>
            <w:vAlign w:val="center"/>
            <w:hideMark/>
          </w:tcPr>
          <w:p w14:paraId="3C729840"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6</w:t>
            </w:r>
          </w:p>
        </w:tc>
        <w:tc>
          <w:tcPr>
            <w:tcW w:w="3280" w:type="dxa"/>
            <w:tcBorders>
              <w:top w:val="nil"/>
              <w:left w:val="nil"/>
              <w:bottom w:val="single" w:sz="4" w:space="0" w:color="auto"/>
              <w:right w:val="single" w:sz="4" w:space="0" w:color="auto"/>
            </w:tcBorders>
            <w:shd w:val="clear" w:color="auto" w:fill="auto"/>
            <w:vAlign w:val="center"/>
            <w:hideMark/>
          </w:tcPr>
          <w:p w14:paraId="13479E4D"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0</w:t>
            </w:r>
          </w:p>
        </w:tc>
      </w:tr>
      <w:tr w:rsidR="00FC1C70" w:rsidRPr="00FC1C70" w14:paraId="61FCC0C5" w14:textId="77777777" w:rsidTr="00FC1C70">
        <w:trPr>
          <w:trHeight w:val="33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747BBAAD" w14:textId="77777777" w:rsidR="00FC1C70" w:rsidRPr="00FC1C70" w:rsidRDefault="00FC1C70" w:rsidP="00FC1C70">
            <w:pPr>
              <w:jc w:val="center"/>
              <w:rPr>
                <w:rFonts w:ascii="Calibri" w:hAnsi="Calibri" w:cs="Calibri"/>
                <w:sz w:val="22"/>
                <w:szCs w:val="22"/>
              </w:rPr>
            </w:pPr>
            <w:r w:rsidRPr="00FC1C70">
              <w:rPr>
                <w:rFonts w:ascii="Calibri" w:hAnsi="Calibri" w:cs="Calibri"/>
                <w:sz w:val="22"/>
                <w:szCs w:val="22"/>
              </w:rPr>
              <w:t>2018</w:t>
            </w:r>
          </w:p>
        </w:tc>
        <w:tc>
          <w:tcPr>
            <w:tcW w:w="2940" w:type="dxa"/>
            <w:tcBorders>
              <w:top w:val="nil"/>
              <w:left w:val="nil"/>
              <w:bottom w:val="single" w:sz="4" w:space="0" w:color="auto"/>
              <w:right w:val="single" w:sz="4" w:space="0" w:color="auto"/>
            </w:tcBorders>
            <w:shd w:val="clear" w:color="auto" w:fill="auto"/>
            <w:vAlign w:val="center"/>
            <w:hideMark/>
          </w:tcPr>
          <w:p w14:paraId="49B563DA"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4</w:t>
            </w:r>
          </w:p>
        </w:tc>
        <w:tc>
          <w:tcPr>
            <w:tcW w:w="3280" w:type="dxa"/>
            <w:tcBorders>
              <w:top w:val="nil"/>
              <w:left w:val="nil"/>
              <w:bottom w:val="single" w:sz="4" w:space="0" w:color="auto"/>
              <w:right w:val="single" w:sz="4" w:space="0" w:color="auto"/>
            </w:tcBorders>
            <w:shd w:val="clear" w:color="auto" w:fill="auto"/>
            <w:vAlign w:val="center"/>
            <w:hideMark/>
          </w:tcPr>
          <w:p w14:paraId="4EC47657"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0</w:t>
            </w:r>
          </w:p>
        </w:tc>
      </w:tr>
      <w:tr w:rsidR="00FC1C70" w:rsidRPr="00FC1C70" w14:paraId="2D1B8873" w14:textId="77777777" w:rsidTr="00FC1C70">
        <w:trPr>
          <w:trHeight w:val="36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387C2540" w14:textId="77777777" w:rsidR="00FC1C70" w:rsidRPr="00FC1C70" w:rsidRDefault="00FC1C70" w:rsidP="00FC1C70">
            <w:pPr>
              <w:jc w:val="center"/>
              <w:rPr>
                <w:rFonts w:ascii="Calibri" w:hAnsi="Calibri" w:cs="Calibri"/>
                <w:sz w:val="22"/>
                <w:szCs w:val="22"/>
              </w:rPr>
            </w:pPr>
            <w:r w:rsidRPr="00FC1C70">
              <w:rPr>
                <w:rFonts w:ascii="Calibri" w:hAnsi="Calibri" w:cs="Calibri"/>
                <w:sz w:val="22"/>
                <w:szCs w:val="22"/>
              </w:rPr>
              <w:t>2019</w:t>
            </w:r>
          </w:p>
        </w:tc>
        <w:tc>
          <w:tcPr>
            <w:tcW w:w="2940" w:type="dxa"/>
            <w:tcBorders>
              <w:top w:val="nil"/>
              <w:left w:val="nil"/>
              <w:bottom w:val="single" w:sz="4" w:space="0" w:color="auto"/>
              <w:right w:val="single" w:sz="4" w:space="0" w:color="auto"/>
            </w:tcBorders>
            <w:shd w:val="clear" w:color="auto" w:fill="auto"/>
            <w:vAlign w:val="center"/>
            <w:hideMark/>
          </w:tcPr>
          <w:p w14:paraId="0DADE05E"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1</w:t>
            </w:r>
          </w:p>
        </w:tc>
        <w:tc>
          <w:tcPr>
            <w:tcW w:w="3280" w:type="dxa"/>
            <w:tcBorders>
              <w:top w:val="nil"/>
              <w:left w:val="nil"/>
              <w:bottom w:val="single" w:sz="4" w:space="0" w:color="auto"/>
              <w:right w:val="single" w:sz="4" w:space="0" w:color="auto"/>
            </w:tcBorders>
            <w:shd w:val="clear" w:color="auto" w:fill="auto"/>
            <w:vAlign w:val="center"/>
            <w:hideMark/>
          </w:tcPr>
          <w:p w14:paraId="62854100"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0</w:t>
            </w:r>
          </w:p>
        </w:tc>
      </w:tr>
      <w:tr w:rsidR="00FC1C70" w:rsidRPr="00FC1C70" w14:paraId="049688F1" w14:textId="77777777" w:rsidTr="00FC1C70">
        <w:trPr>
          <w:trHeight w:val="315"/>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144E6964" w14:textId="77777777" w:rsidR="00FC1C70" w:rsidRPr="00FC1C70" w:rsidRDefault="00FC1C70" w:rsidP="00FC1C70">
            <w:pPr>
              <w:jc w:val="center"/>
              <w:rPr>
                <w:rFonts w:ascii="Calibri" w:hAnsi="Calibri" w:cs="Calibri"/>
                <w:sz w:val="22"/>
                <w:szCs w:val="22"/>
              </w:rPr>
            </w:pPr>
            <w:r w:rsidRPr="00FC1C70">
              <w:rPr>
                <w:rFonts w:ascii="Calibri" w:hAnsi="Calibri" w:cs="Calibri"/>
                <w:sz w:val="22"/>
                <w:szCs w:val="22"/>
              </w:rPr>
              <w:t>2020</w:t>
            </w:r>
          </w:p>
        </w:tc>
        <w:tc>
          <w:tcPr>
            <w:tcW w:w="2940" w:type="dxa"/>
            <w:tcBorders>
              <w:top w:val="nil"/>
              <w:left w:val="nil"/>
              <w:bottom w:val="single" w:sz="4" w:space="0" w:color="auto"/>
              <w:right w:val="single" w:sz="4" w:space="0" w:color="auto"/>
            </w:tcBorders>
            <w:shd w:val="clear" w:color="auto" w:fill="auto"/>
            <w:vAlign w:val="center"/>
            <w:hideMark/>
          </w:tcPr>
          <w:p w14:paraId="1F2DCAFE"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0</w:t>
            </w:r>
          </w:p>
        </w:tc>
        <w:tc>
          <w:tcPr>
            <w:tcW w:w="3280" w:type="dxa"/>
            <w:tcBorders>
              <w:top w:val="nil"/>
              <w:left w:val="nil"/>
              <w:bottom w:val="single" w:sz="4" w:space="0" w:color="auto"/>
              <w:right w:val="single" w:sz="4" w:space="0" w:color="auto"/>
            </w:tcBorders>
            <w:shd w:val="clear" w:color="auto" w:fill="auto"/>
            <w:vAlign w:val="center"/>
            <w:hideMark/>
          </w:tcPr>
          <w:p w14:paraId="3AD12573"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0</w:t>
            </w:r>
          </w:p>
        </w:tc>
      </w:tr>
      <w:tr w:rsidR="00FC1C70" w:rsidRPr="00FC1C70" w14:paraId="2F9BDC35" w14:textId="77777777" w:rsidTr="00FC1C70">
        <w:trPr>
          <w:trHeight w:val="315"/>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1E104910" w14:textId="77777777" w:rsidR="00FC1C70" w:rsidRPr="00FC1C70" w:rsidRDefault="00FC1C70" w:rsidP="00FC1C70">
            <w:pPr>
              <w:jc w:val="center"/>
              <w:rPr>
                <w:rFonts w:ascii="Calibri" w:hAnsi="Calibri" w:cs="Calibri"/>
                <w:sz w:val="22"/>
                <w:szCs w:val="22"/>
              </w:rPr>
            </w:pPr>
            <w:r w:rsidRPr="00FC1C70">
              <w:rPr>
                <w:rFonts w:ascii="Calibri" w:hAnsi="Calibri" w:cs="Calibri"/>
                <w:sz w:val="22"/>
                <w:szCs w:val="22"/>
              </w:rPr>
              <w:t>2021</w:t>
            </w:r>
          </w:p>
        </w:tc>
        <w:tc>
          <w:tcPr>
            <w:tcW w:w="2940" w:type="dxa"/>
            <w:tcBorders>
              <w:top w:val="nil"/>
              <w:left w:val="nil"/>
              <w:bottom w:val="single" w:sz="4" w:space="0" w:color="auto"/>
              <w:right w:val="single" w:sz="4" w:space="0" w:color="auto"/>
            </w:tcBorders>
            <w:shd w:val="clear" w:color="auto" w:fill="auto"/>
            <w:vAlign w:val="center"/>
            <w:hideMark/>
          </w:tcPr>
          <w:p w14:paraId="71CFB789"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0</w:t>
            </w:r>
          </w:p>
        </w:tc>
        <w:tc>
          <w:tcPr>
            <w:tcW w:w="3280" w:type="dxa"/>
            <w:tcBorders>
              <w:top w:val="nil"/>
              <w:left w:val="nil"/>
              <w:bottom w:val="single" w:sz="4" w:space="0" w:color="auto"/>
              <w:right w:val="single" w:sz="4" w:space="0" w:color="auto"/>
            </w:tcBorders>
            <w:shd w:val="clear" w:color="auto" w:fill="auto"/>
            <w:vAlign w:val="center"/>
            <w:hideMark/>
          </w:tcPr>
          <w:p w14:paraId="48C102F9"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0</w:t>
            </w:r>
          </w:p>
        </w:tc>
      </w:tr>
      <w:tr w:rsidR="00FC1C70" w:rsidRPr="00FC1C70" w14:paraId="65063B2F" w14:textId="77777777" w:rsidTr="00FC1C70">
        <w:trPr>
          <w:trHeight w:val="300"/>
        </w:trPr>
        <w:tc>
          <w:tcPr>
            <w:tcW w:w="4120" w:type="dxa"/>
            <w:gridSpan w:val="2"/>
            <w:tcBorders>
              <w:top w:val="nil"/>
              <w:left w:val="nil"/>
              <w:bottom w:val="nil"/>
              <w:right w:val="nil"/>
            </w:tcBorders>
            <w:shd w:val="clear" w:color="auto" w:fill="auto"/>
            <w:noWrap/>
            <w:vAlign w:val="bottom"/>
            <w:hideMark/>
          </w:tcPr>
          <w:p w14:paraId="095B9741" w14:textId="77777777" w:rsidR="00FC1C70" w:rsidRPr="00FC1C70" w:rsidRDefault="00FC1C70" w:rsidP="00FC1C70">
            <w:pPr>
              <w:jc w:val="left"/>
              <w:rPr>
                <w:rFonts w:ascii="Calibri" w:hAnsi="Calibri" w:cs="Calibri"/>
                <w:sz w:val="22"/>
                <w:szCs w:val="22"/>
              </w:rPr>
            </w:pPr>
            <w:r w:rsidRPr="00FC1C70">
              <w:rPr>
                <w:rFonts w:ascii="Calibri" w:hAnsi="Calibri" w:cs="Calibri"/>
                <w:sz w:val="22"/>
                <w:szCs w:val="22"/>
              </w:rPr>
              <w:t xml:space="preserve">Forrás: </w:t>
            </w:r>
            <w:proofErr w:type="spellStart"/>
            <w:r w:rsidRPr="00FC1C70">
              <w:rPr>
                <w:rFonts w:ascii="Calibri" w:hAnsi="Calibri" w:cs="Calibri"/>
                <w:sz w:val="22"/>
                <w:szCs w:val="22"/>
              </w:rPr>
              <w:t>TeIR</w:t>
            </w:r>
            <w:proofErr w:type="spellEnd"/>
            <w:r w:rsidRPr="00FC1C70">
              <w:rPr>
                <w:rFonts w:ascii="Calibri" w:hAnsi="Calibri" w:cs="Calibri"/>
                <w:sz w:val="22"/>
                <w:szCs w:val="22"/>
              </w:rPr>
              <w:t xml:space="preserve">, KSH </w:t>
            </w:r>
            <w:proofErr w:type="spellStart"/>
            <w:r w:rsidRPr="00FC1C70">
              <w:rPr>
                <w:rFonts w:ascii="Calibri" w:hAnsi="Calibri" w:cs="Calibri"/>
                <w:sz w:val="22"/>
                <w:szCs w:val="22"/>
              </w:rPr>
              <w:t>Tstar</w:t>
            </w:r>
            <w:proofErr w:type="spellEnd"/>
          </w:p>
        </w:tc>
        <w:tc>
          <w:tcPr>
            <w:tcW w:w="3280" w:type="dxa"/>
            <w:tcBorders>
              <w:top w:val="nil"/>
              <w:left w:val="nil"/>
              <w:bottom w:val="nil"/>
              <w:right w:val="nil"/>
            </w:tcBorders>
            <w:shd w:val="clear" w:color="auto" w:fill="auto"/>
            <w:noWrap/>
            <w:vAlign w:val="bottom"/>
            <w:hideMark/>
          </w:tcPr>
          <w:p w14:paraId="19C63C5B" w14:textId="77777777" w:rsidR="00FC1C70" w:rsidRPr="00FC1C70" w:rsidRDefault="00FC1C70" w:rsidP="00FC1C70">
            <w:pPr>
              <w:jc w:val="left"/>
              <w:rPr>
                <w:rFonts w:ascii="Calibri" w:hAnsi="Calibri" w:cs="Calibri"/>
                <w:sz w:val="22"/>
                <w:szCs w:val="22"/>
              </w:rPr>
            </w:pPr>
          </w:p>
        </w:tc>
      </w:tr>
    </w:tbl>
    <w:p w14:paraId="0BDF1FB1" w14:textId="77777777" w:rsidR="00FC1C70" w:rsidRDefault="00FC1C70" w:rsidP="00710872">
      <w:pPr>
        <w:ind w:left="714"/>
      </w:pPr>
    </w:p>
    <w:p w14:paraId="77FE2F72" w14:textId="77777777" w:rsidR="00FC1C70" w:rsidRDefault="00FC1C70" w:rsidP="00710872">
      <w:pPr>
        <w:ind w:left="714"/>
      </w:pPr>
    </w:p>
    <w:p w14:paraId="39C9BA8E" w14:textId="77777777" w:rsidR="00FC1C70" w:rsidRDefault="00FC1C70" w:rsidP="00710872">
      <w:pPr>
        <w:ind w:left="714"/>
      </w:pPr>
    </w:p>
    <w:p w14:paraId="18834C47" w14:textId="77777777" w:rsidR="00FC1C70" w:rsidRDefault="00FC1C70" w:rsidP="00710872">
      <w:pPr>
        <w:ind w:left="714"/>
      </w:pPr>
    </w:p>
    <w:p w14:paraId="4B2A35B0" w14:textId="77777777" w:rsidR="00FC1C70" w:rsidRDefault="00FC1C70" w:rsidP="00710872">
      <w:pPr>
        <w:ind w:left="714"/>
      </w:pPr>
    </w:p>
    <w:p w14:paraId="02BD8843" w14:textId="249A17DA" w:rsidR="00FC1C70" w:rsidRDefault="00FC1C70" w:rsidP="00FC1C70">
      <w:pPr>
        <w:ind w:left="714"/>
        <w:jc w:val="center"/>
      </w:pPr>
      <w:r>
        <w:rPr>
          <w:noProof/>
        </w:rPr>
        <w:lastRenderedPageBreak/>
        <w:drawing>
          <wp:inline distT="0" distB="0" distL="0" distR="0" wp14:anchorId="4691B9E5" wp14:editId="5F6FEADC">
            <wp:extent cx="4663746" cy="3263822"/>
            <wp:effectExtent l="0" t="0" r="3810" b="13335"/>
            <wp:docPr id="243600561" name="Diagram 1">
              <a:extLst xmlns:a="http://schemas.openxmlformats.org/drawingml/2006/main">
                <a:ext uri="{FF2B5EF4-FFF2-40B4-BE49-F238E27FC236}">
                  <a16:creationId xmlns:a16="http://schemas.microsoft.com/office/drawing/2014/main" id="{00000000-0008-0000-04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E361A4A" w14:textId="77777777" w:rsidR="00FC1C70" w:rsidRDefault="00FC1C70" w:rsidP="00710872">
      <w:pPr>
        <w:ind w:left="714"/>
      </w:pPr>
    </w:p>
    <w:p w14:paraId="47BEA652" w14:textId="7A66E5A5" w:rsidR="00C27CFF" w:rsidRPr="00C27CFF" w:rsidRDefault="00C27CFF" w:rsidP="00710872">
      <w:pPr>
        <w:ind w:left="714"/>
      </w:pPr>
      <w:r w:rsidRPr="00C27CFF">
        <w:t xml:space="preserve">Az önkormányzat </w:t>
      </w:r>
      <w:proofErr w:type="spellStart"/>
      <w:r w:rsidRPr="00C27CFF">
        <w:t>gyermekjóléti</w:t>
      </w:r>
      <w:proofErr w:type="spellEnd"/>
      <w:r w:rsidRPr="00C27CFF">
        <w:t xml:space="preserve"> és gyermekvédelmi feladat-ellátási kötelezettségének a Gyvt. alapján </w:t>
      </w:r>
    </w:p>
    <w:p w14:paraId="77FF834F" w14:textId="77777777" w:rsidR="00C27CFF" w:rsidRPr="00C27CFF" w:rsidRDefault="00C27CFF" w:rsidP="00710872">
      <w:pPr>
        <w:ind w:left="714"/>
      </w:pPr>
      <w:r w:rsidRPr="00C27CFF">
        <w:t>-</w:t>
      </w:r>
      <w:r w:rsidRPr="00C27CFF">
        <w:tab/>
        <w:t>egyrészt a rászorulóknak nyújtott pénzbeli és természetbeni ellátások biztosításával,</w:t>
      </w:r>
    </w:p>
    <w:p w14:paraId="205D60A4" w14:textId="77777777" w:rsidR="00C27CFF" w:rsidRPr="00C27CFF" w:rsidRDefault="00C27CFF" w:rsidP="00710872">
      <w:pPr>
        <w:ind w:left="714"/>
      </w:pPr>
      <w:r w:rsidRPr="00C27CFF">
        <w:t>-</w:t>
      </w:r>
      <w:r w:rsidRPr="00C27CFF">
        <w:tab/>
        <w:t xml:space="preserve"> másrészt pedig személyes gondoskodást nyújtó ellátások, gyermekvédelmi szolgáltatások fenntartásával tesz eleget.</w:t>
      </w:r>
    </w:p>
    <w:p w14:paraId="39513FA2" w14:textId="77777777" w:rsidR="00C27CFF" w:rsidRPr="00C27CFF" w:rsidRDefault="00C27CFF" w:rsidP="00710872">
      <w:pPr>
        <w:ind w:left="714"/>
      </w:pPr>
    </w:p>
    <w:p w14:paraId="7D02EB56" w14:textId="77777777" w:rsidR="00C27CFF" w:rsidRPr="00C27CFF" w:rsidRDefault="00C27CFF" w:rsidP="00710872">
      <w:pPr>
        <w:ind w:left="714"/>
        <w:rPr>
          <w:highlight w:val="yellow"/>
        </w:rPr>
      </w:pPr>
      <w:r w:rsidRPr="00C27CFF">
        <w:t xml:space="preserve">A gyermekvédelmi alapellátást az önkormányzat 2013-ig a Sásdi Többcélú Kistérségi Társulás által létrehozott Sásd és Vidéke Vagyonkezelő és Intézményfenntartó Közhasznú Nonprofit Korlátolt Felelősségű Társaság, mint fenntartóval kötött feladatellátási szerződéssel, a Hegyháti Szociális Alapellátási Központ (HSZAK), majd a Sásdi Szociális és Gyermekjóléti Társulás tagjaként a Sásdi Szociális és Gyermekjóléti Szolgálat útján látta el. 2016-tól a komplex család- és </w:t>
      </w:r>
      <w:proofErr w:type="spellStart"/>
      <w:r w:rsidRPr="00C27CFF">
        <w:t>gyermekjóléti</w:t>
      </w:r>
      <w:proofErr w:type="spellEnd"/>
      <w:r w:rsidRPr="00C27CFF">
        <w:t xml:space="preserve"> szolgáltatási tevékenységet a Sásdi Család- és Gyermekjóléti Központ végzi.</w:t>
      </w:r>
    </w:p>
    <w:p w14:paraId="740B3900" w14:textId="77777777" w:rsidR="00F43AE9" w:rsidRDefault="00F43AE9" w:rsidP="00710872">
      <w:pPr>
        <w:pStyle w:val="Listaszerbekezds"/>
        <w:shd w:val="clear" w:color="auto" w:fill="FFFFFF"/>
        <w:spacing w:after="120"/>
        <w:ind w:left="714"/>
      </w:pPr>
    </w:p>
    <w:p w14:paraId="6D96B174" w14:textId="77777777" w:rsidR="00FE1260" w:rsidRDefault="00964BE5" w:rsidP="00710872">
      <w:pPr>
        <w:pStyle w:val="Listaszerbekezds"/>
        <w:shd w:val="clear" w:color="auto" w:fill="FFFFFF"/>
        <w:spacing w:after="120"/>
        <w:ind w:left="714"/>
      </w:pPr>
      <w:r>
        <w:t xml:space="preserve">A településen egyre kevésbé </w:t>
      </w:r>
      <w:r w:rsidR="00FE1260">
        <w:t xml:space="preserve">jellemző a gyermekek veszélyeztetettsége, védelembe vételre </w:t>
      </w:r>
      <w:r w:rsidR="00AC6564">
        <w:t>az utóbbi 5 évben már nem</w:t>
      </w:r>
      <w:r w:rsidR="00FE1260">
        <w:t xml:space="preserve"> került sor</w:t>
      </w:r>
      <w:r w:rsidR="00AC6564">
        <w:t>, ellenben az azt megelőző időszakban nagy számban fordult elő, főként magatartási okból védelembe vétel</w:t>
      </w:r>
      <w:r w:rsidR="00FE1260">
        <w:t>.</w:t>
      </w:r>
      <w:r w:rsidR="00CF572C">
        <w:t xml:space="preserve"> Veszélyeztetett gyermek azonban nem volt ebben az időszakban sem.</w:t>
      </w:r>
    </w:p>
    <w:p w14:paraId="4922A41A" w14:textId="77777777" w:rsidR="00F43AE9" w:rsidRDefault="00F43AE9" w:rsidP="00710872">
      <w:pPr>
        <w:pStyle w:val="Listaszerbekezds"/>
        <w:shd w:val="clear" w:color="auto" w:fill="FFFFFF"/>
        <w:spacing w:after="120"/>
        <w:ind w:left="714"/>
      </w:pPr>
      <w:r w:rsidRPr="00CF572C">
        <w:t xml:space="preserve">A hátrányos, halmozottan hátrányos helyzetű gyermeket nevelő családokról az új feltételű, jegyzői megállapítás rendszerének bevezetését követően annyit állapíthatunk meg, hogy a településen a gyermekek jóval több, mint fele részesül rendszeres gyermekvédelmi kedvezményben, és </w:t>
      </w:r>
      <w:r>
        <w:t xml:space="preserve">ők </w:t>
      </w:r>
      <w:r w:rsidRPr="00CF572C">
        <w:t>nagyrészt egyben hátrányos vagy halmozottan hátrányos helyzetűnek is minősülnek. A fő megállapítási ok, a szülő vagy szülők alacsony iskolai végzettsége, amely gyakran párosul tartós munkanélküliséggel, pedig jelzi a mélyszegénységből való kikerülés legfőbb akadályát, a tisztes megélhetést biztosító, tartós és állandó munkajövedelem hiányát.</w:t>
      </w:r>
    </w:p>
    <w:p w14:paraId="50FE681D" w14:textId="79AB0947" w:rsidR="00F43AE9" w:rsidRDefault="00F43AE9" w:rsidP="00710872">
      <w:pPr>
        <w:pStyle w:val="Listaszerbekezds"/>
        <w:shd w:val="clear" w:color="auto" w:fill="FFFFFF"/>
        <w:spacing w:after="120"/>
        <w:ind w:left="714"/>
      </w:pPr>
    </w:p>
    <w:p w14:paraId="318FD4B1" w14:textId="09B7BC27" w:rsidR="000541B6" w:rsidRDefault="000541B6" w:rsidP="00710872">
      <w:pPr>
        <w:pStyle w:val="Listaszerbekezds"/>
        <w:shd w:val="clear" w:color="auto" w:fill="FFFFFF"/>
        <w:spacing w:after="120"/>
        <w:ind w:left="714"/>
      </w:pPr>
    </w:p>
    <w:p w14:paraId="68B9D22C" w14:textId="3ACE2001" w:rsidR="000541B6" w:rsidRDefault="000541B6" w:rsidP="00710872">
      <w:pPr>
        <w:pStyle w:val="Listaszerbekezds"/>
        <w:shd w:val="clear" w:color="auto" w:fill="FFFFFF"/>
        <w:spacing w:after="120"/>
        <w:ind w:left="714"/>
      </w:pPr>
    </w:p>
    <w:p w14:paraId="10AE921E" w14:textId="77777777" w:rsidR="000541B6" w:rsidRDefault="000541B6" w:rsidP="00710872">
      <w:pPr>
        <w:pStyle w:val="Listaszerbekezds"/>
        <w:shd w:val="clear" w:color="auto" w:fill="FFFFFF"/>
        <w:spacing w:after="120"/>
        <w:ind w:left="714"/>
      </w:pPr>
    </w:p>
    <w:p w14:paraId="4AED053D" w14:textId="77777777" w:rsidR="00F43AE9" w:rsidRDefault="00F43AE9" w:rsidP="009537DE">
      <w:pPr>
        <w:pStyle w:val="Listaszerbekezds"/>
        <w:numPr>
          <w:ilvl w:val="0"/>
          <w:numId w:val="23"/>
        </w:numPr>
        <w:shd w:val="clear" w:color="auto" w:fill="FFFFFF"/>
        <w:spacing w:after="120"/>
      </w:pPr>
      <w:r w:rsidRPr="00A8600F">
        <w:lastRenderedPageBreak/>
        <w:t>rendszeres gyermekvédelmi k</w:t>
      </w:r>
      <w:r>
        <w:t>edvezményben részesülők</w:t>
      </w:r>
    </w:p>
    <w:p w14:paraId="02F10D26" w14:textId="77777777" w:rsidR="00FC1C70" w:rsidRDefault="00FC1C70" w:rsidP="00CF572C">
      <w:pPr>
        <w:pStyle w:val="Listaszerbekezds"/>
        <w:shd w:val="clear" w:color="auto" w:fill="FFFFFF"/>
        <w:spacing w:after="120"/>
        <w:ind w:left="714"/>
      </w:pPr>
    </w:p>
    <w:p w14:paraId="21C662AE" w14:textId="77777777" w:rsidR="00FC1C70" w:rsidRDefault="00FC1C70" w:rsidP="00CF572C">
      <w:pPr>
        <w:pStyle w:val="Listaszerbekezds"/>
        <w:shd w:val="clear" w:color="auto" w:fill="FFFFFF"/>
        <w:spacing w:after="120"/>
        <w:ind w:left="714"/>
      </w:pPr>
    </w:p>
    <w:tbl>
      <w:tblPr>
        <w:tblW w:w="5460" w:type="dxa"/>
        <w:jc w:val="center"/>
        <w:tblCellMar>
          <w:left w:w="70" w:type="dxa"/>
          <w:right w:w="70" w:type="dxa"/>
        </w:tblCellMar>
        <w:tblLook w:val="04A0" w:firstRow="1" w:lastRow="0" w:firstColumn="1" w:lastColumn="0" w:noHBand="0" w:noVBand="1"/>
      </w:tblPr>
      <w:tblGrid>
        <w:gridCol w:w="1400"/>
        <w:gridCol w:w="4060"/>
      </w:tblGrid>
      <w:tr w:rsidR="00FC1C70" w:rsidRPr="00FC1C70" w14:paraId="1FF3AE21" w14:textId="77777777" w:rsidTr="00FC1C70">
        <w:trPr>
          <w:trHeight w:val="630"/>
          <w:jc w:val="center"/>
        </w:trPr>
        <w:tc>
          <w:tcPr>
            <w:tcW w:w="54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3E193E6" w14:textId="77777777" w:rsidR="00FC1C70" w:rsidRPr="00FC1C70" w:rsidRDefault="00FC1C70" w:rsidP="00FC1C70">
            <w:pPr>
              <w:jc w:val="center"/>
              <w:rPr>
                <w:rFonts w:ascii="Calibri" w:hAnsi="Calibri" w:cs="Calibri"/>
                <w:b/>
                <w:bCs/>
                <w:sz w:val="22"/>
                <w:szCs w:val="22"/>
              </w:rPr>
            </w:pPr>
            <w:r w:rsidRPr="00FC1C70">
              <w:rPr>
                <w:rFonts w:ascii="Calibri" w:hAnsi="Calibri" w:cs="Calibri"/>
                <w:b/>
                <w:bCs/>
                <w:sz w:val="22"/>
                <w:szCs w:val="22"/>
              </w:rPr>
              <w:t xml:space="preserve">4.1.2. számú táblázat - Rendszeres gyermekvédelmi kedvezményben részesítettek </w:t>
            </w:r>
          </w:p>
        </w:tc>
      </w:tr>
      <w:tr w:rsidR="00FC1C70" w:rsidRPr="00FC1C70" w14:paraId="5166D1CB" w14:textId="77777777" w:rsidTr="00FC1C70">
        <w:trPr>
          <w:trHeight w:val="1215"/>
          <w:jc w:val="center"/>
        </w:trPr>
        <w:tc>
          <w:tcPr>
            <w:tcW w:w="1400"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626BFE14" w14:textId="77777777" w:rsidR="00FC1C70" w:rsidRPr="00FC1C70" w:rsidRDefault="00FC1C70" w:rsidP="00FC1C70">
            <w:pPr>
              <w:jc w:val="center"/>
              <w:rPr>
                <w:rFonts w:ascii="Calibri" w:hAnsi="Calibri" w:cs="Calibri"/>
                <w:b/>
                <w:bCs/>
                <w:sz w:val="22"/>
                <w:szCs w:val="22"/>
              </w:rPr>
            </w:pPr>
            <w:r w:rsidRPr="00FC1C70">
              <w:rPr>
                <w:rFonts w:ascii="Calibri" w:hAnsi="Calibri" w:cs="Calibri"/>
                <w:b/>
                <w:bCs/>
                <w:sz w:val="22"/>
                <w:szCs w:val="22"/>
              </w:rPr>
              <w:t>Év</w:t>
            </w:r>
          </w:p>
        </w:tc>
        <w:tc>
          <w:tcPr>
            <w:tcW w:w="4060" w:type="dxa"/>
            <w:tcBorders>
              <w:top w:val="nil"/>
              <w:left w:val="nil"/>
              <w:bottom w:val="single" w:sz="4" w:space="0" w:color="auto"/>
              <w:right w:val="single" w:sz="4" w:space="0" w:color="auto"/>
            </w:tcBorders>
            <w:shd w:val="clear" w:color="000000" w:fill="E2EFDA"/>
            <w:vAlign w:val="center"/>
            <w:hideMark/>
          </w:tcPr>
          <w:p w14:paraId="63FF3A27" w14:textId="77777777" w:rsidR="00FC1C70" w:rsidRPr="00FC1C70" w:rsidRDefault="00FC1C70" w:rsidP="00FC1C70">
            <w:pPr>
              <w:jc w:val="center"/>
              <w:rPr>
                <w:rFonts w:ascii="Calibri" w:hAnsi="Calibri" w:cs="Calibri"/>
                <w:b/>
                <w:bCs/>
                <w:sz w:val="22"/>
                <w:szCs w:val="22"/>
              </w:rPr>
            </w:pPr>
            <w:r w:rsidRPr="00FC1C70">
              <w:rPr>
                <w:rFonts w:ascii="Calibri" w:hAnsi="Calibri" w:cs="Calibri"/>
                <w:b/>
                <w:bCs/>
                <w:sz w:val="22"/>
                <w:szCs w:val="22"/>
              </w:rPr>
              <w:t xml:space="preserve">Rendszeres gyermekvédelmi kedvezményben részesítettek évi átlagos száma </w:t>
            </w:r>
            <w:r w:rsidRPr="00FC1C70">
              <w:rPr>
                <w:rFonts w:ascii="Calibri" w:hAnsi="Calibri" w:cs="Calibri"/>
                <w:sz w:val="22"/>
                <w:szCs w:val="22"/>
              </w:rPr>
              <w:t>(TS 111)</w:t>
            </w:r>
          </w:p>
        </w:tc>
      </w:tr>
      <w:tr w:rsidR="00FC1C70" w:rsidRPr="00FC1C70" w14:paraId="3AD04506" w14:textId="77777777" w:rsidTr="00FC1C70">
        <w:trPr>
          <w:trHeight w:val="345"/>
          <w:jc w:val="center"/>
        </w:trPr>
        <w:tc>
          <w:tcPr>
            <w:tcW w:w="1400" w:type="dxa"/>
            <w:vMerge/>
            <w:tcBorders>
              <w:top w:val="nil"/>
              <w:left w:val="single" w:sz="4" w:space="0" w:color="auto"/>
              <w:bottom w:val="single" w:sz="4" w:space="0" w:color="auto"/>
              <w:right w:val="single" w:sz="4" w:space="0" w:color="auto"/>
            </w:tcBorders>
            <w:vAlign w:val="center"/>
            <w:hideMark/>
          </w:tcPr>
          <w:p w14:paraId="708B3A9A" w14:textId="77777777" w:rsidR="00FC1C70" w:rsidRPr="00FC1C70" w:rsidRDefault="00FC1C70" w:rsidP="00FC1C70">
            <w:pPr>
              <w:jc w:val="left"/>
              <w:rPr>
                <w:rFonts w:ascii="Calibri" w:hAnsi="Calibri" w:cs="Calibri"/>
                <w:b/>
                <w:bCs/>
                <w:sz w:val="22"/>
                <w:szCs w:val="22"/>
              </w:rPr>
            </w:pPr>
          </w:p>
        </w:tc>
        <w:tc>
          <w:tcPr>
            <w:tcW w:w="4060" w:type="dxa"/>
            <w:tcBorders>
              <w:top w:val="nil"/>
              <w:left w:val="nil"/>
              <w:bottom w:val="single" w:sz="4" w:space="0" w:color="auto"/>
              <w:right w:val="single" w:sz="4" w:space="0" w:color="auto"/>
            </w:tcBorders>
            <w:shd w:val="clear" w:color="000000" w:fill="E2EFDA"/>
            <w:noWrap/>
            <w:vAlign w:val="center"/>
            <w:hideMark/>
          </w:tcPr>
          <w:p w14:paraId="28540854" w14:textId="77777777" w:rsidR="00FC1C70" w:rsidRPr="00FC1C70" w:rsidRDefault="00FC1C70" w:rsidP="00FC1C70">
            <w:pPr>
              <w:jc w:val="center"/>
              <w:rPr>
                <w:rFonts w:ascii="Calibri" w:hAnsi="Calibri" w:cs="Calibri"/>
                <w:b/>
                <w:bCs/>
                <w:color w:val="000000"/>
                <w:sz w:val="22"/>
                <w:szCs w:val="22"/>
              </w:rPr>
            </w:pPr>
            <w:r w:rsidRPr="00FC1C70">
              <w:rPr>
                <w:rFonts w:ascii="Calibri" w:hAnsi="Calibri" w:cs="Calibri"/>
                <w:b/>
                <w:bCs/>
                <w:color w:val="000000"/>
                <w:sz w:val="22"/>
                <w:szCs w:val="22"/>
              </w:rPr>
              <w:t>Fő</w:t>
            </w:r>
          </w:p>
        </w:tc>
      </w:tr>
      <w:tr w:rsidR="00FC1C70" w:rsidRPr="00FC1C70" w14:paraId="055E3911" w14:textId="77777777" w:rsidTr="00FC1C70">
        <w:trPr>
          <w:trHeight w:val="300"/>
          <w:jc w:val="center"/>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62F4CE18" w14:textId="77777777" w:rsidR="00FC1C70" w:rsidRPr="00FC1C70" w:rsidRDefault="00FC1C70" w:rsidP="00FC1C70">
            <w:pPr>
              <w:jc w:val="center"/>
              <w:rPr>
                <w:rFonts w:ascii="Calibri" w:hAnsi="Calibri" w:cs="Calibri"/>
                <w:sz w:val="22"/>
                <w:szCs w:val="22"/>
              </w:rPr>
            </w:pPr>
            <w:r w:rsidRPr="00FC1C70">
              <w:rPr>
                <w:rFonts w:ascii="Calibri" w:hAnsi="Calibri" w:cs="Calibri"/>
                <w:sz w:val="22"/>
                <w:szCs w:val="22"/>
              </w:rPr>
              <w:t>2016</w:t>
            </w:r>
          </w:p>
        </w:tc>
        <w:tc>
          <w:tcPr>
            <w:tcW w:w="4060" w:type="dxa"/>
            <w:tcBorders>
              <w:top w:val="nil"/>
              <w:left w:val="nil"/>
              <w:bottom w:val="single" w:sz="4" w:space="0" w:color="auto"/>
              <w:right w:val="single" w:sz="4" w:space="0" w:color="auto"/>
            </w:tcBorders>
            <w:shd w:val="clear" w:color="auto" w:fill="auto"/>
            <w:vAlign w:val="center"/>
            <w:hideMark/>
          </w:tcPr>
          <w:p w14:paraId="64936388"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12</w:t>
            </w:r>
          </w:p>
        </w:tc>
      </w:tr>
      <w:tr w:rsidR="00FC1C70" w:rsidRPr="00FC1C70" w14:paraId="1252F149" w14:textId="77777777" w:rsidTr="00FC1C70">
        <w:trPr>
          <w:trHeight w:val="360"/>
          <w:jc w:val="center"/>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0AC000CB" w14:textId="77777777" w:rsidR="00FC1C70" w:rsidRPr="00FC1C70" w:rsidRDefault="00FC1C70" w:rsidP="00FC1C70">
            <w:pPr>
              <w:jc w:val="center"/>
              <w:rPr>
                <w:rFonts w:ascii="Calibri" w:hAnsi="Calibri" w:cs="Calibri"/>
                <w:sz w:val="22"/>
                <w:szCs w:val="22"/>
              </w:rPr>
            </w:pPr>
            <w:r w:rsidRPr="00FC1C70">
              <w:rPr>
                <w:rFonts w:ascii="Calibri" w:hAnsi="Calibri" w:cs="Calibri"/>
                <w:sz w:val="22"/>
                <w:szCs w:val="22"/>
              </w:rPr>
              <w:t>2017</w:t>
            </w:r>
          </w:p>
        </w:tc>
        <w:tc>
          <w:tcPr>
            <w:tcW w:w="4060" w:type="dxa"/>
            <w:tcBorders>
              <w:top w:val="nil"/>
              <w:left w:val="nil"/>
              <w:bottom w:val="single" w:sz="4" w:space="0" w:color="auto"/>
              <w:right w:val="single" w:sz="4" w:space="0" w:color="auto"/>
            </w:tcBorders>
            <w:shd w:val="clear" w:color="auto" w:fill="auto"/>
            <w:vAlign w:val="center"/>
            <w:hideMark/>
          </w:tcPr>
          <w:p w14:paraId="02EB2765"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7</w:t>
            </w:r>
          </w:p>
        </w:tc>
      </w:tr>
      <w:tr w:rsidR="00FC1C70" w:rsidRPr="00FC1C70" w14:paraId="4D66E6C0" w14:textId="77777777" w:rsidTr="00FC1C70">
        <w:trPr>
          <w:trHeight w:val="330"/>
          <w:jc w:val="center"/>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12FF3BB7" w14:textId="77777777" w:rsidR="00FC1C70" w:rsidRPr="00FC1C70" w:rsidRDefault="00FC1C70" w:rsidP="00FC1C70">
            <w:pPr>
              <w:jc w:val="center"/>
              <w:rPr>
                <w:rFonts w:ascii="Calibri" w:hAnsi="Calibri" w:cs="Calibri"/>
                <w:sz w:val="22"/>
                <w:szCs w:val="22"/>
              </w:rPr>
            </w:pPr>
            <w:r w:rsidRPr="00FC1C70">
              <w:rPr>
                <w:rFonts w:ascii="Calibri" w:hAnsi="Calibri" w:cs="Calibri"/>
                <w:sz w:val="22"/>
                <w:szCs w:val="22"/>
              </w:rPr>
              <w:t>2018</w:t>
            </w:r>
          </w:p>
        </w:tc>
        <w:tc>
          <w:tcPr>
            <w:tcW w:w="4060" w:type="dxa"/>
            <w:tcBorders>
              <w:top w:val="nil"/>
              <w:left w:val="nil"/>
              <w:bottom w:val="single" w:sz="4" w:space="0" w:color="auto"/>
              <w:right w:val="single" w:sz="4" w:space="0" w:color="auto"/>
            </w:tcBorders>
            <w:shd w:val="clear" w:color="auto" w:fill="auto"/>
            <w:vAlign w:val="center"/>
            <w:hideMark/>
          </w:tcPr>
          <w:p w14:paraId="64A29CD1"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9</w:t>
            </w:r>
          </w:p>
        </w:tc>
      </w:tr>
      <w:tr w:rsidR="00FC1C70" w:rsidRPr="00FC1C70" w14:paraId="4BEB3B0E" w14:textId="77777777" w:rsidTr="00FC1C70">
        <w:trPr>
          <w:trHeight w:val="360"/>
          <w:jc w:val="center"/>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7FAF3202" w14:textId="77777777" w:rsidR="00FC1C70" w:rsidRPr="00FC1C70" w:rsidRDefault="00FC1C70" w:rsidP="00FC1C70">
            <w:pPr>
              <w:jc w:val="center"/>
              <w:rPr>
                <w:rFonts w:ascii="Calibri" w:hAnsi="Calibri" w:cs="Calibri"/>
                <w:sz w:val="22"/>
                <w:szCs w:val="22"/>
              </w:rPr>
            </w:pPr>
            <w:r w:rsidRPr="00FC1C70">
              <w:rPr>
                <w:rFonts w:ascii="Calibri" w:hAnsi="Calibri" w:cs="Calibri"/>
                <w:sz w:val="22"/>
                <w:szCs w:val="22"/>
              </w:rPr>
              <w:t>2019</w:t>
            </w:r>
          </w:p>
        </w:tc>
        <w:tc>
          <w:tcPr>
            <w:tcW w:w="4060" w:type="dxa"/>
            <w:tcBorders>
              <w:top w:val="nil"/>
              <w:left w:val="nil"/>
              <w:bottom w:val="single" w:sz="4" w:space="0" w:color="auto"/>
              <w:right w:val="single" w:sz="4" w:space="0" w:color="auto"/>
            </w:tcBorders>
            <w:shd w:val="clear" w:color="auto" w:fill="auto"/>
            <w:vAlign w:val="center"/>
            <w:hideMark/>
          </w:tcPr>
          <w:p w14:paraId="7F1E63E5"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9</w:t>
            </w:r>
          </w:p>
        </w:tc>
      </w:tr>
      <w:tr w:rsidR="00FC1C70" w:rsidRPr="00FC1C70" w14:paraId="2CCA335F" w14:textId="77777777" w:rsidTr="00FC1C70">
        <w:trPr>
          <w:trHeight w:val="315"/>
          <w:jc w:val="center"/>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1A457376" w14:textId="77777777" w:rsidR="00FC1C70" w:rsidRPr="00FC1C70" w:rsidRDefault="00FC1C70" w:rsidP="00FC1C70">
            <w:pPr>
              <w:jc w:val="center"/>
              <w:rPr>
                <w:rFonts w:ascii="Calibri" w:hAnsi="Calibri" w:cs="Calibri"/>
                <w:sz w:val="22"/>
                <w:szCs w:val="22"/>
              </w:rPr>
            </w:pPr>
            <w:r w:rsidRPr="00FC1C70">
              <w:rPr>
                <w:rFonts w:ascii="Calibri" w:hAnsi="Calibri" w:cs="Calibri"/>
                <w:sz w:val="22"/>
                <w:szCs w:val="22"/>
              </w:rPr>
              <w:t>2020</w:t>
            </w:r>
          </w:p>
        </w:tc>
        <w:tc>
          <w:tcPr>
            <w:tcW w:w="4060" w:type="dxa"/>
            <w:tcBorders>
              <w:top w:val="nil"/>
              <w:left w:val="nil"/>
              <w:bottom w:val="single" w:sz="4" w:space="0" w:color="auto"/>
              <w:right w:val="single" w:sz="4" w:space="0" w:color="auto"/>
            </w:tcBorders>
            <w:shd w:val="clear" w:color="auto" w:fill="auto"/>
            <w:vAlign w:val="center"/>
            <w:hideMark/>
          </w:tcPr>
          <w:p w14:paraId="756B3481"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9</w:t>
            </w:r>
          </w:p>
        </w:tc>
      </w:tr>
      <w:tr w:rsidR="00FC1C70" w:rsidRPr="00FC1C70" w14:paraId="7B573B69" w14:textId="77777777" w:rsidTr="00FC1C70">
        <w:trPr>
          <w:trHeight w:val="315"/>
          <w:jc w:val="center"/>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64219CC0" w14:textId="77777777" w:rsidR="00FC1C70" w:rsidRPr="00FC1C70" w:rsidRDefault="00FC1C70" w:rsidP="00FC1C70">
            <w:pPr>
              <w:jc w:val="center"/>
              <w:rPr>
                <w:rFonts w:ascii="Calibri" w:hAnsi="Calibri" w:cs="Calibri"/>
                <w:sz w:val="22"/>
                <w:szCs w:val="22"/>
              </w:rPr>
            </w:pPr>
            <w:r w:rsidRPr="00FC1C70">
              <w:rPr>
                <w:rFonts w:ascii="Calibri" w:hAnsi="Calibri" w:cs="Calibri"/>
                <w:sz w:val="22"/>
                <w:szCs w:val="22"/>
              </w:rPr>
              <w:t>2021</w:t>
            </w:r>
          </w:p>
        </w:tc>
        <w:tc>
          <w:tcPr>
            <w:tcW w:w="4060" w:type="dxa"/>
            <w:tcBorders>
              <w:top w:val="nil"/>
              <w:left w:val="nil"/>
              <w:bottom w:val="single" w:sz="4" w:space="0" w:color="auto"/>
              <w:right w:val="single" w:sz="4" w:space="0" w:color="auto"/>
            </w:tcBorders>
            <w:shd w:val="clear" w:color="auto" w:fill="auto"/>
            <w:vAlign w:val="center"/>
            <w:hideMark/>
          </w:tcPr>
          <w:p w14:paraId="78875866"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8</w:t>
            </w:r>
          </w:p>
        </w:tc>
      </w:tr>
      <w:tr w:rsidR="00FC1C70" w:rsidRPr="00FC1C70" w14:paraId="7951202A" w14:textId="77777777" w:rsidTr="00FC1C70">
        <w:trPr>
          <w:trHeight w:val="300"/>
          <w:jc w:val="center"/>
        </w:trPr>
        <w:tc>
          <w:tcPr>
            <w:tcW w:w="5460" w:type="dxa"/>
            <w:gridSpan w:val="2"/>
            <w:tcBorders>
              <w:top w:val="nil"/>
              <w:left w:val="nil"/>
              <w:bottom w:val="nil"/>
              <w:right w:val="nil"/>
            </w:tcBorders>
            <w:shd w:val="clear" w:color="auto" w:fill="auto"/>
            <w:noWrap/>
            <w:vAlign w:val="bottom"/>
            <w:hideMark/>
          </w:tcPr>
          <w:p w14:paraId="5C8F1CCF" w14:textId="77777777" w:rsidR="00FC1C70" w:rsidRPr="00FC1C70" w:rsidRDefault="00FC1C70" w:rsidP="00FC1C70">
            <w:pPr>
              <w:jc w:val="left"/>
              <w:rPr>
                <w:rFonts w:ascii="Calibri" w:hAnsi="Calibri" w:cs="Calibri"/>
                <w:sz w:val="22"/>
                <w:szCs w:val="22"/>
              </w:rPr>
            </w:pPr>
            <w:r w:rsidRPr="00FC1C70">
              <w:rPr>
                <w:rFonts w:ascii="Calibri" w:hAnsi="Calibri" w:cs="Calibri"/>
                <w:sz w:val="22"/>
                <w:szCs w:val="22"/>
              </w:rPr>
              <w:t xml:space="preserve">Forrás: </w:t>
            </w:r>
            <w:proofErr w:type="spellStart"/>
            <w:r w:rsidRPr="00FC1C70">
              <w:rPr>
                <w:rFonts w:ascii="Calibri" w:hAnsi="Calibri" w:cs="Calibri"/>
                <w:sz w:val="22"/>
                <w:szCs w:val="22"/>
              </w:rPr>
              <w:t>TeIR</w:t>
            </w:r>
            <w:proofErr w:type="spellEnd"/>
            <w:r w:rsidRPr="00FC1C70">
              <w:rPr>
                <w:rFonts w:ascii="Calibri" w:hAnsi="Calibri" w:cs="Calibri"/>
                <w:sz w:val="22"/>
                <w:szCs w:val="22"/>
              </w:rPr>
              <w:t xml:space="preserve">, KSH </w:t>
            </w:r>
            <w:proofErr w:type="spellStart"/>
            <w:r w:rsidRPr="00FC1C70">
              <w:rPr>
                <w:rFonts w:ascii="Calibri" w:hAnsi="Calibri" w:cs="Calibri"/>
                <w:sz w:val="22"/>
                <w:szCs w:val="22"/>
              </w:rPr>
              <w:t>Tstar</w:t>
            </w:r>
            <w:proofErr w:type="spellEnd"/>
            <w:r w:rsidRPr="00FC1C70">
              <w:rPr>
                <w:rFonts w:ascii="Calibri" w:hAnsi="Calibri" w:cs="Calibri"/>
                <w:sz w:val="22"/>
                <w:szCs w:val="22"/>
              </w:rPr>
              <w:t>, Önkormányzati adatok</w:t>
            </w:r>
          </w:p>
        </w:tc>
      </w:tr>
    </w:tbl>
    <w:p w14:paraId="57C5D7AC" w14:textId="78EA5925" w:rsidR="00FC1C70" w:rsidRDefault="00FC1C70" w:rsidP="00CF572C">
      <w:pPr>
        <w:pStyle w:val="Listaszerbekezds"/>
        <w:shd w:val="clear" w:color="auto" w:fill="FFFFFF"/>
        <w:spacing w:after="120"/>
        <w:ind w:left="714"/>
      </w:pPr>
      <w:r>
        <w:rPr>
          <w:noProof/>
        </w:rPr>
        <w:drawing>
          <wp:anchor distT="0" distB="0" distL="114300" distR="114300" simplePos="0" relativeHeight="251663360" behindDoc="0" locked="0" layoutInCell="1" allowOverlap="1" wp14:anchorId="39F7541D" wp14:editId="6391E66B">
            <wp:simplePos x="0" y="0"/>
            <wp:positionH relativeFrom="column">
              <wp:posOffset>1247140</wp:posOffset>
            </wp:positionH>
            <wp:positionV relativeFrom="paragraph">
              <wp:posOffset>264160</wp:posOffset>
            </wp:positionV>
            <wp:extent cx="3446299" cy="3138452"/>
            <wp:effectExtent l="0" t="0" r="1905" b="5080"/>
            <wp:wrapTopAndBottom/>
            <wp:docPr id="1549344260" name="Diagram 1">
              <a:extLst xmlns:a="http://schemas.openxmlformats.org/drawingml/2006/main">
                <a:ext uri="{FF2B5EF4-FFF2-40B4-BE49-F238E27FC236}">
                  <a16:creationId xmlns:a16="http://schemas.microsoft.com/office/drawing/2014/main" id="{00000000-0008-0000-04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14:paraId="438A9041" w14:textId="3741F896" w:rsidR="00FC1C70" w:rsidRDefault="00FC1C70" w:rsidP="00FC1C70">
      <w:pPr>
        <w:pStyle w:val="Listaszerbekezds"/>
        <w:shd w:val="clear" w:color="auto" w:fill="FFFFFF"/>
        <w:spacing w:after="120"/>
        <w:ind w:left="714"/>
        <w:jc w:val="center"/>
      </w:pPr>
    </w:p>
    <w:p w14:paraId="0F375191" w14:textId="77777777" w:rsidR="00FC1C70" w:rsidRDefault="00FC1C70" w:rsidP="00CF572C">
      <w:pPr>
        <w:pStyle w:val="Listaszerbekezds"/>
        <w:shd w:val="clear" w:color="auto" w:fill="FFFFFF"/>
        <w:spacing w:after="120"/>
        <w:ind w:left="714"/>
      </w:pPr>
    </w:p>
    <w:p w14:paraId="423FFC65" w14:textId="52C48241" w:rsidR="00CF572C" w:rsidRPr="00540514" w:rsidRDefault="00FE1260" w:rsidP="00CF572C">
      <w:pPr>
        <w:pStyle w:val="Listaszerbekezds"/>
        <w:shd w:val="clear" w:color="auto" w:fill="FFFFFF"/>
        <w:spacing w:after="120"/>
        <w:ind w:left="714"/>
      </w:pPr>
      <w:r>
        <w:t xml:space="preserve">A gyermekek </w:t>
      </w:r>
      <w:r w:rsidR="00AC6564">
        <w:t>jelentős</w:t>
      </w:r>
      <w:r w:rsidR="00BB0788">
        <w:t xml:space="preserve"> hányada, éves átlagban </w:t>
      </w:r>
      <w:r w:rsidR="00AC6564">
        <w:t>8-10</w:t>
      </w:r>
      <w:r w:rsidR="00BB0788">
        <w:t xml:space="preserve"> fő részesül</w:t>
      </w:r>
      <w:r>
        <w:t xml:space="preserve"> </w:t>
      </w:r>
      <w:r w:rsidR="00AC6564">
        <w:t xml:space="preserve">a településen </w:t>
      </w:r>
      <w:r>
        <w:t>rendszeres gyermekvédelmi kedvezményben</w:t>
      </w:r>
      <w:r w:rsidR="00CF572C">
        <w:t>, ez az érintett korosztály több mint felét teszi ki</w:t>
      </w:r>
      <w:r>
        <w:t xml:space="preserve">. </w:t>
      </w:r>
      <w:r w:rsidR="00CF572C" w:rsidRPr="00AC6564">
        <w:t xml:space="preserve">A gyermekek nagyobb része általános iskolába jár, egy középiskolás. A gyermekek fele </w:t>
      </w:r>
      <w:proofErr w:type="spellStart"/>
      <w:r w:rsidR="00CF572C" w:rsidRPr="00AC6564">
        <w:t>egyszülős</w:t>
      </w:r>
      <w:proofErr w:type="spellEnd"/>
      <w:r w:rsidR="00CF572C" w:rsidRPr="00AC6564">
        <w:t xml:space="preserve"> családban nevelkedik.</w:t>
      </w:r>
    </w:p>
    <w:p w14:paraId="2BC28CE1" w14:textId="77777777" w:rsidR="00540514" w:rsidRDefault="00AC6564" w:rsidP="00CF572C">
      <w:pPr>
        <w:pStyle w:val="Listaszerbekezds"/>
        <w:shd w:val="clear" w:color="auto" w:fill="FFFFFF"/>
        <w:spacing w:after="120"/>
        <w:ind w:left="714"/>
      </w:pPr>
      <w:r w:rsidRPr="00AC6564">
        <w:t>A kedvezményre jogosult gyermekek száma a településen évek</w:t>
      </w:r>
      <w:r>
        <w:t>ig nem</w:t>
      </w:r>
      <w:r w:rsidR="00CF572C">
        <w:t xml:space="preserve"> </w:t>
      </w:r>
      <w:r w:rsidRPr="00AC6564">
        <w:t>változ</w:t>
      </w:r>
      <w:r w:rsidR="00CF572C">
        <w:t>ott</w:t>
      </w:r>
      <w:r w:rsidRPr="00AC6564">
        <w:t xml:space="preserve"> jelentősen, </w:t>
      </w:r>
      <w:r w:rsidR="00CF572C">
        <w:t>majd 2022-ben csökkent az arány jelentős mértékben, a veszélyhelyzetet követő felülvizsgálat során a némileg megnövekedett családi jövedelmek miatt két nagycsalád nem felelt meg a rendszeres gyermekvédelmi kedvezmény feltételeinek</w:t>
      </w:r>
      <w:r w:rsidRPr="00AC6564">
        <w:t xml:space="preserve">. </w:t>
      </w:r>
    </w:p>
    <w:p w14:paraId="61A36A94" w14:textId="77777777" w:rsidR="00710872" w:rsidRPr="00A8600F" w:rsidRDefault="00710872" w:rsidP="00710872">
      <w:pPr>
        <w:pStyle w:val="Listaszerbekezds"/>
        <w:shd w:val="clear" w:color="auto" w:fill="FFFFFF"/>
        <w:ind w:left="714"/>
      </w:pPr>
    </w:p>
    <w:p w14:paraId="553C9D9C" w14:textId="77777777" w:rsidR="00540514" w:rsidRDefault="00540514" w:rsidP="009537DE">
      <w:pPr>
        <w:pStyle w:val="Listaszerbekezds"/>
        <w:numPr>
          <w:ilvl w:val="0"/>
          <w:numId w:val="24"/>
        </w:numPr>
        <w:shd w:val="clear" w:color="auto" w:fill="FFFFFF"/>
        <w:spacing w:after="120"/>
      </w:pPr>
      <w:r w:rsidRPr="00A8600F">
        <w:t>a gyermek jogán járó helyi juttatásokban részesülők helyzete;</w:t>
      </w:r>
    </w:p>
    <w:p w14:paraId="11774E74" w14:textId="1611B74B" w:rsidR="0086374C" w:rsidRDefault="0086374C" w:rsidP="0086374C">
      <w:pPr>
        <w:pStyle w:val="Listaszerbekezds"/>
        <w:shd w:val="clear" w:color="auto" w:fill="FFFFFF"/>
        <w:spacing w:after="120"/>
        <w:ind w:left="1418"/>
        <w:rPr>
          <w:i/>
        </w:rPr>
      </w:pPr>
    </w:p>
    <w:tbl>
      <w:tblPr>
        <w:tblW w:w="7360" w:type="dxa"/>
        <w:jc w:val="center"/>
        <w:tblCellMar>
          <w:left w:w="70" w:type="dxa"/>
          <w:right w:w="70" w:type="dxa"/>
        </w:tblCellMar>
        <w:tblLook w:val="04A0" w:firstRow="1" w:lastRow="0" w:firstColumn="1" w:lastColumn="0" w:noHBand="0" w:noVBand="1"/>
      </w:tblPr>
      <w:tblGrid>
        <w:gridCol w:w="820"/>
        <w:gridCol w:w="2400"/>
        <w:gridCol w:w="2280"/>
        <w:gridCol w:w="1860"/>
      </w:tblGrid>
      <w:tr w:rsidR="00FC1C70" w:rsidRPr="00FC1C70" w14:paraId="60F451E9" w14:textId="77777777" w:rsidTr="00FC1C70">
        <w:trPr>
          <w:trHeight w:val="630"/>
          <w:jc w:val="center"/>
        </w:trPr>
        <w:tc>
          <w:tcPr>
            <w:tcW w:w="73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36125D0" w14:textId="77777777" w:rsidR="00FC1C70" w:rsidRPr="00FC1C70" w:rsidRDefault="00FC1C70" w:rsidP="00FC1C70">
            <w:pPr>
              <w:jc w:val="center"/>
              <w:rPr>
                <w:rFonts w:ascii="Calibri" w:hAnsi="Calibri" w:cs="Calibri"/>
                <w:b/>
                <w:bCs/>
                <w:sz w:val="22"/>
                <w:szCs w:val="22"/>
              </w:rPr>
            </w:pPr>
            <w:r w:rsidRPr="00FC1C70">
              <w:rPr>
                <w:rFonts w:ascii="Calibri" w:hAnsi="Calibri" w:cs="Calibri"/>
                <w:b/>
                <w:bCs/>
                <w:sz w:val="22"/>
                <w:szCs w:val="22"/>
              </w:rPr>
              <w:t>4.1.3. számú táblázat - Árvaellátás</w:t>
            </w:r>
          </w:p>
        </w:tc>
      </w:tr>
      <w:tr w:rsidR="00FC1C70" w:rsidRPr="00FC1C70" w14:paraId="0D1A05EE" w14:textId="77777777" w:rsidTr="00FC1C70">
        <w:trPr>
          <w:trHeight w:val="1215"/>
          <w:jc w:val="center"/>
        </w:trPr>
        <w:tc>
          <w:tcPr>
            <w:tcW w:w="82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17F73E13" w14:textId="77777777" w:rsidR="00FC1C70" w:rsidRPr="00FC1C70" w:rsidRDefault="00FC1C70" w:rsidP="00FC1C70">
            <w:pPr>
              <w:jc w:val="center"/>
              <w:rPr>
                <w:rFonts w:ascii="Calibri" w:hAnsi="Calibri" w:cs="Calibri"/>
                <w:b/>
                <w:bCs/>
                <w:sz w:val="22"/>
                <w:szCs w:val="22"/>
              </w:rPr>
            </w:pPr>
            <w:r w:rsidRPr="00FC1C70">
              <w:rPr>
                <w:rFonts w:ascii="Calibri" w:hAnsi="Calibri" w:cs="Calibri"/>
                <w:b/>
                <w:bCs/>
                <w:sz w:val="22"/>
                <w:szCs w:val="22"/>
              </w:rPr>
              <w:t>Év</w:t>
            </w:r>
          </w:p>
        </w:tc>
        <w:tc>
          <w:tcPr>
            <w:tcW w:w="2400" w:type="dxa"/>
            <w:tcBorders>
              <w:top w:val="nil"/>
              <w:left w:val="nil"/>
              <w:bottom w:val="single" w:sz="4" w:space="0" w:color="auto"/>
              <w:right w:val="single" w:sz="4" w:space="0" w:color="auto"/>
            </w:tcBorders>
            <w:shd w:val="clear" w:color="000000" w:fill="E2EFDA"/>
            <w:vAlign w:val="center"/>
            <w:hideMark/>
          </w:tcPr>
          <w:p w14:paraId="03151DFF" w14:textId="77777777" w:rsidR="00FC1C70" w:rsidRPr="00FC1C70" w:rsidRDefault="00FC1C70" w:rsidP="00FC1C70">
            <w:pPr>
              <w:jc w:val="center"/>
              <w:rPr>
                <w:rFonts w:ascii="Calibri" w:hAnsi="Calibri" w:cs="Calibri"/>
                <w:b/>
                <w:bCs/>
                <w:color w:val="000000"/>
                <w:sz w:val="22"/>
                <w:szCs w:val="22"/>
              </w:rPr>
            </w:pPr>
            <w:r w:rsidRPr="00FC1C70">
              <w:rPr>
                <w:rFonts w:ascii="Calibri" w:hAnsi="Calibri" w:cs="Calibri"/>
                <w:b/>
                <w:bCs/>
                <w:color w:val="000000"/>
                <w:sz w:val="22"/>
                <w:szCs w:val="22"/>
              </w:rPr>
              <w:t xml:space="preserve">Árvaellátásban részesülő </w:t>
            </w:r>
            <w:r w:rsidRPr="00FC1C70">
              <w:rPr>
                <w:rFonts w:ascii="Calibri" w:hAnsi="Calibri" w:cs="Calibri"/>
                <w:b/>
                <w:bCs/>
                <w:color w:val="000000"/>
                <w:sz w:val="22"/>
                <w:szCs w:val="22"/>
              </w:rPr>
              <w:br/>
              <w:t>férfiak száma (fő)</w:t>
            </w:r>
            <w:r w:rsidRPr="00FC1C70">
              <w:rPr>
                <w:rFonts w:ascii="Calibri" w:hAnsi="Calibri" w:cs="Calibri"/>
                <w:b/>
                <w:bCs/>
                <w:color w:val="000000"/>
                <w:sz w:val="22"/>
                <w:szCs w:val="22"/>
              </w:rPr>
              <w:br/>
            </w:r>
            <w:r w:rsidRPr="00FC1C70">
              <w:rPr>
                <w:rFonts w:ascii="Calibri" w:hAnsi="Calibri" w:cs="Calibri"/>
                <w:color w:val="000000"/>
                <w:sz w:val="22"/>
                <w:szCs w:val="22"/>
              </w:rPr>
              <w:t xml:space="preserve">(TS 065) </w:t>
            </w:r>
          </w:p>
        </w:tc>
        <w:tc>
          <w:tcPr>
            <w:tcW w:w="2280" w:type="dxa"/>
            <w:tcBorders>
              <w:top w:val="nil"/>
              <w:left w:val="nil"/>
              <w:bottom w:val="single" w:sz="4" w:space="0" w:color="auto"/>
              <w:right w:val="single" w:sz="4" w:space="0" w:color="auto"/>
            </w:tcBorders>
            <w:shd w:val="clear" w:color="000000" w:fill="E2EFDA"/>
            <w:vAlign w:val="center"/>
            <w:hideMark/>
          </w:tcPr>
          <w:p w14:paraId="5C2C70DD" w14:textId="77777777" w:rsidR="00FC1C70" w:rsidRPr="00FC1C70" w:rsidRDefault="00FC1C70" w:rsidP="00FC1C70">
            <w:pPr>
              <w:jc w:val="center"/>
              <w:rPr>
                <w:rFonts w:ascii="Calibri" w:hAnsi="Calibri" w:cs="Calibri"/>
                <w:b/>
                <w:bCs/>
                <w:color w:val="000000"/>
                <w:sz w:val="22"/>
                <w:szCs w:val="22"/>
              </w:rPr>
            </w:pPr>
            <w:r w:rsidRPr="00FC1C70">
              <w:rPr>
                <w:rFonts w:ascii="Calibri" w:hAnsi="Calibri" w:cs="Calibri"/>
                <w:b/>
                <w:bCs/>
                <w:color w:val="000000"/>
                <w:sz w:val="22"/>
                <w:szCs w:val="22"/>
              </w:rPr>
              <w:t xml:space="preserve">Árvaellátásban részesülő </w:t>
            </w:r>
            <w:r w:rsidRPr="00FC1C70">
              <w:rPr>
                <w:rFonts w:ascii="Calibri" w:hAnsi="Calibri" w:cs="Calibri"/>
                <w:b/>
                <w:bCs/>
                <w:color w:val="000000"/>
                <w:sz w:val="22"/>
                <w:szCs w:val="22"/>
              </w:rPr>
              <w:br/>
              <w:t>nők száma (fő)</w:t>
            </w:r>
            <w:r w:rsidRPr="00FC1C70">
              <w:rPr>
                <w:rFonts w:ascii="Calibri" w:hAnsi="Calibri" w:cs="Calibri"/>
                <w:b/>
                <w:bCs/>
                <w:color w:val="000000"/>
                <w:sz w:val="22"/>
                <w:szCs w:val="22"/>
              </w:rPr>
              <w:br/>
            </w:r>
            <w:r w:rsidRPr="00FC1C70">
              <w:rPr>
                <w:rFonts w:ascii="Calibri" w:hAnsi="Calibri" w:cs="Calibri"/>
                <w:color w:val="000000"/>
                <w:sz w:val="22"/>
                <w:szCs w:val="22"/>
              </w:rPr>
              <w:t>(TS 066)</w:t>
            </w:r>
          </w:p>
        </w:tc>
        <w:tc>
          <w:tcPr>
            <w:tcW w:w="1860" w:type="dxa"/>
            <w:tcBorders>
              <w:top w:val="nil"/>
              <w:left w:val="nil"/>
              <w:bottom w:val="single" w:sz="4" w:space="0" w:color="auto"/>
              <w:right w:val="single" w:sz="4" w:space="0" w:color="auto"/>
            </w:tcBorders>
            <w:shd w:val="clear" w:color="000000" w:fill="E2EFDA"/>
            <w:vAlign w:val="center"/>
            <w:hideMark/>
          </w:tcPr>
          <w:p w14:paraId="2FF2B517" w14:textId="77777777" w:rsidR="00FC1C70" w:rsidRPr="00FC1C70" w:rsidRDefault="00FC1C70" w:rsidP="00FC1C70">
            <w:pPr>
              <w:jc w:val="center"/>
              <w:rPr>
                <w:rFonts w:ascii="Calibri" w:hAnsi="Calibri" w:cs="Calibri"/>
                <w:b/>
                <w:bCs/>
                <w:color w:val="000000"/>
                <w:sz w:val="22"/>
                <w:szCs w:val="22"/>
              </w:rPr>
            </w:pPr>
            <w:r w:rsidRPr="00FC1C70">
              <w:rPr>
                <w:rFonts w:ascii="Calibri" w:hAnsi="Calibri" w:cs="Calibri"/>
                <w:b/>
                <w:bCs/>
                <w:color w:val="000000"/>
                <w:sz w:val="22"/>
                <w:szCs w:val="22"/>
              </w:rPr>
              <w:t>Árvaellátásban</w:t>
            </w:r>
            <w:r w:rsidRPr="00FC1C70">
              <w:rPr>
                <w:rFonts w:ascii="Calibri" w:hAnsi="Calibri" w:cs="Calibri"/>
                <w:b/>
                <w:bCs/>
                <w:color w:val="000000"/>
                <w:sz w:val="22"/>
                <w:szCs w:val="22"/>
              </w:rPr>
              <w:br/>
              <w:t xml:space="preserve"> részesülők összesen</w:t>
            </w:r>
          </w:p>
        </w:tc>
      </w:tr>
      <w:tr w:rsidR="00FC1C70" w:rsidRPr="00FC1C70" w14:paraId="5B678A5E" w14:textId="77777777" w:rsidTr="00FC1C70">
        <w:trPr>
          <w:trHeight w:val="345"/>
          <w:jc w:val="center"/>
        </w:trPr>
        <w:tc>
          <w:tcPr>
            <w:tcW w:w="820" w:type="dxa"/>
            <w:vMerge/>
            <w:tcBorders>
              <w:top w:val="nil"/>
              <w:left w:val="single" w:sz="4" w:space="0" w:color="auto"/>
              <w:bottom w:val="single" w:sz="4" w:space="0" w:color="000000"/>
              <w:right w:val="single" w:sz="4" w:space="0" w:color="auto"/>
            </w:tcBorders>
            <w:vAlign w:val="center"/>
            <w:hideMark/>
          </w:tcPr>
          <w:p w14:paraId="3A623562" w14:textId="77777777" w:rsidR="00FC1C70" w:rsidRPr="00FC1C70" w:rsidRDefault="00FC1C70" w:rsidP="00FC1C70">
            <w:pPr>
              <w:jc w:val="left"/>
              <w:rPr>
                <w:rFonts w:ascii="Calibri" w:hAnsi="Calibri" w:cs="Calibri"/>
                <w:b/>
                <w:bCs/>
                <w:sz w:val="22"/>
                <w:szCs w:val="22"/>
              </w:rPr>
            </w:pPr>
          </w:p>
        </w:tc>
        <w:tc>
          <w:tcPr>
            <w:tcW w:w="2400" w:type="dxa"/>
            <w:tcBorders>
              <w:top w:val="nil"/>
              <w:left w:val="nil"/>
              <w:bottom w:val="single" w:sz="4" w:space="0" w:color="auto"/>
              <w:right w:val="single" w:sz="4" w:space="0" w:color="auto"/>
            </w:tcBorders>
            <w:shd w:val="clear" w:color="000000" w:fill="E2EFDA"/>
            <w:noWrap/>
            <w:vAlign w:val="center"/>
            <w:hideMark/>
          </w:tcPr>
          <w:p w14:paraId="64A6B3BC" w14:textId="77777777" w:rsidR="00FC1C70" w:rsidRPr="00FC1C70" w:rsidRDefault="00FC1C70" w:rsidP="00FC1C70">
            <w:pPr>
              <w:jc w:val="center"/>
              <w:rPr>
                <w:rFonts w:ascii="Calibri" w:hAnsi="Calibri" w:cs="Calibri"/>
                <w:b/>
                <w:bCs/>
                <w:color w:val="000000"/>
                <w:sz w:val="22"/>
                <w:szCs w:val="22"/>
              </w:rPr>
            </w:pPr>
            <w:r w:rsidRPr="00FC1C70">
              <w:rPr>
                <w:rFonts w:ascii="Calibri" w:hAnsi="Calibri" w:cs="Calibri"/>
                <w:b/>
                <w:bCs/>
                <w:color w:val="000000"/>
                <w:sz w:val="22"/>
                <w:szCs w:val="22"/>
              </w:rPr>
              <w:t>Fő</w:t>
            </w:r>
          </w:p>
        </w:tc>
        <w:tc>
          <w:tcPr>
            <w:tcW w:w="2280" w:type="dxa"/>
            <w:tcBorders>
              <w:top w:val="nil"/>
              <w:left w:val="nil"/>
              <w:bottom w:val="single" w:sz="4" w:space="0" w:color="auto"/>
              <w:right w:val="single" w:sz="4" w:space="0" w:color="auto"/>
            </w:tcBorders>
            <w:shd w:val="clear" w:color="000000" w:fill="E2EFDA"/>
            <w:noWrap/>
            <w:vAlign w:val="center"/>
            <w:hideMark/>
          </w:tcPr>
          <w:p w14:paraId="6A4A29E8" w14:textId="77777777" w:rsidR="00FC1C70" w:rsidRPr="00FC1C70" w:rsidRDefault="00FC1C70" w:rsidP="00FC1C70">
            <w:pPr>
              <w:jc w:val="center"/>
              <w:rPr>
                <w:rFonts w:ascii="Calibri" w:hAnsi="Calibri" w:cs="Calibri"/>
                <w:b/>
                <w:bCs/>
                <w:color w:val="000000"/>
                <w:sz w:val="22"/>
                <w:szCs w:val="22"/>
              </w:rPr>
            </w:pPr>
            <w:r w:rsidRPr="00FC1C70">
              <w:rPr>
                <w:rFonts w:ascii="Calibri" w:hAnsi="Calibri" w:cs="Calibri"/>
                <w:b/>
                <w:bCs/>
                <w:color w:val="000000"/>
                <w:sz w:val="22"/>
                <w:szCs w:val="22"/>
              </w:rPr>
              <w:t>Fő</w:t>
            </w:r>
          </w:p>
        </w:tc>
        <w:tc>
          <w:tcPr>
            <w:tcW w:w="1860" w:type="dxa"/>
            <w:tcBorders>
              <w:top w:val="nil"/>
              <w:left w:val="nil"/>
              <w:bottom w:val="single" w:sz="4" w:space="0" w:color="auto"/>
              <w:right w:val="single" w:sz="4" w:space="0" w:color="auto"/>
            </w:tcBorders>
            <w:shd w:val="clear" w:color="000000" w:fill="E2EFDA"/>
            <w:noWrap/>
            <w:vAlign w:val="center"/>
            <w:hideMark/>
          </w:tcPr>
          <w:p w14:paraId="3A3697BA" w14:textId="77777777" w:rsidR="00FC1C70" w:rsidRPr="00FC1C70" w:rsidRDefault="00FC1C70" w:rsidP="00FC1C70">
            <w:pPr>
              <w:jc w:val="center"/>
              <w:rPr>
                <w:rFonts w:ascii="Calibri" w:hAnsi="Calibri" w:cs="Calibri"/>
                <w:b/>
                <w:bCs/>
                <w:color w:val="000000"/>
                <w:sz w:val="22"/>
                <w:szCs w:val="22"/>
              </w:rPr>
            </w:pPr>
            <w:r w:rsidRPr="00FC1C70">
              <w:rPr>
                <w:rFonts w:ascii="Calibri" w:hAnsi="Calibri" w:cs="Calibri"/>
                <w:b/>
                <w:bCs/>
                <w:color w:val="000000"/>
                <w:sz w:val="22"/>
                <w:szCs w:val="22"/>
              </w:rPr>
              <w:t>Fő</w:t>
            </w:r>
          </w:p>
        </w:tc>
      </w:tr>
      <w:tr w:rsidR="00FC1C70" w:rsidRPr="00FC1C70" w14:paraId="301470C0" w14:textId="77777777" w:rsidTr="00FC1C70">
        <w:trPr>
          <w:trHeight w:val="30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E342326" w14:textId="77777777" w:rsidR="00FC1C70" w:rsidRPr="00FC1C70" w:rsidRDefault="00FC1C70" w:rsidP="00FC1C70">
            <w:pPr>
              <w:jc w:val="center"/>
              <w:rPr>
                <w:rFonts w:ascii="Calibri" w:hAnsi="Calibri" w:cs="Calibri"/>
                <w:sz w:val="22"/>
                <w:szCs w:val="22"/>
              </w:rPr>
            </w:pPr>
            <w:r w:rsidRPr="00FC1C70">
              <w:rPr>
                <w:rFonts w:ascii="Calibri" w:hAnsi="Calibri" w:cs="Calibri"/>
                <w:sz w:val="22"/>
                <w:szCs w:val="22"/>
              </w:rPr>
              <w:t>2016</w:t>
            </w:r>
          </w:p>
        </w:tc>
        <w:tc>
          <w:tcPr>
            <w:tcW w:w="2400" w:type="dxa"/>
            <w:tcBorders>
              <w:top w:val="nil"/>
              <w:left w:val="nil"/>
              <w:bottom w:val="single" w:sz="4" w:space="0" w:color="auto"/>
              <w:right w:val="single" w:sz="4" w:space="0" w:color="auto"/>
            </w:tcBorders>
            <w:shd w:val="clear" w:color="auto" w:fill="auto"/>
            <w:vAlign w:val="center"/>
            <w:hideMark/>
          </w:tcPr>
          <w:p w14:paraId="21352AF8"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0</w:t>
            </w:r>
          </w:p>
        </w:tc>
        <w:tc>
          <w:tcPr>
            <w:tcW w:w="2280" w:type="dxa"/>
            <w:tcBorders>
              <w:top w:val="nil"/>
              <w:left w:val="nil"/>
              <w:bottom w:val="single" w:sz="4" w:space="0" w:color="auto"/>
              <w:right w:val="single" w:sz="4" w:space="0" w:color="auto"/>
            </w:tcBorders>
            <w:shd w:val="clear" w:color="auto" w:fill="auto"/>
            <w:vAlign w:val="center"/>
            <w:hideMark/>
          </w:tcPr>
          <w:p w14:paraId="0FBE2E7C"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0</w:t>
            </w:r>
          </w:p>
        </w:tc>
        <w:tc>
          <w:tcPr>
            <w:tcW w:w="1860" w:type="dxa"/>
            <w:tcBorders>
              <w:top w:val="nil"/>
              <w:left w:val="nil"/>
              <w:bottom w:val="single" w:sz="4" w:space="0" w:color="auto"/>
              <w:right w:val="single" w:sz="4" w:space="0" w:color="auto"/>
            </w:tcBorders>
            <w:shd w:val="clear" w:color="000000" w:fill="FCE4D6"/>
            <w:vAlign w:val="center"/>
            <w:hideMark/>
          </w:tcPr>
          <w:p w14:paraId="0E09FBFA"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w:t>
            </w:r>
          </w:p>
        </w:tc>
      </w:tr>
      <w:tr w:rsidR="00FC1C70" w:rsidRPr="00FC1C70" w14:paraId="54763E14" w14:textId="77777777" w:rsidTr="00FC1C70">
        <w:trPr>
          <w:trHeight w:val="36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B3641CE" w14:textId="77777777" w:rsidR="00FC1C70" w:rsidRPr="00FC1C70" w:rsidRDefault="00FC1C70" w:rsidP="00FC1C70">
            <w:pPr>
              <w:jc w:val="center"/>
              <w:rPr>
                <w:rFonts w:ascii="Calibri" w:hAnsi="Calibri" w:cs="Calibri"/>
                <w:sz w:val="22"/>
                <w:szCs w:val="22"/>
              </w:rPr>
            </w:pPr>
            <w:r w:rsidRPr="00FC1C70">
              <w:rPr>
                <w:rFonts w:ascii="Calibri" w:hAnsi="Calibri" w:cs="Calibri"/>
                <w:sz w:val="22"/>
                <w:szCs w:val="22"/>
              </w:rPr>
              <w:t>2017</w:t>
            </w:r>
          </w:p>
        </w:tc>
        <w:tc>
          <w:tcPr>
            <w:tcW w:w="2400" w:type="dxa"/>
            <w:tcBorders>
              <w:top w:val="nil"/>
              <w:left w:val="nil"/>
              <w:bottom w:val="single" w:sz="4" w:space="0" w:color="auto"/>
              <w:right w:val="single" w:sz="4" w:space="0" w:color="auto"/>
            </w:tcBorders>
            <w:shd w:val="clear" w:color="auto" w:fill="auto"/>
            <w:vAlign w:val="center"/>
            <w:hideMark/>
          </w:tcPr>
          <w:p w14:paraId="0B873D54"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0</w:t>
            </w:r>
          </w:p>
        </w:tc>
        <w:tc>
          <w:tcPr>
            <w:tcW w:w="2280" w:type="dxa"/>
            <w:tcBorders>
              <w:top w:val="nil"/>
              <w:left w:val="nil"/>
              <w:bottom w:val="single" w:sz="4" w:space="0" w:color="auto"/>
              <w:right w:val="single" w:sz="4" w:space="0" w:color="auto"/>
            </w:tcBorders>
            <w:shd w:val="clear" w:color="auto" w:fill="auto"/>
            <w:vAlign w:val="center"/>
            <w:hideMark/>
          </w:tcPr>
          <w:p w14:paraId="5E48698D"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0</w:t>
            </w:r>
          </w:p>
        </w:tc>
        <w:tc>
          <w:tcPr>
            <w:tcW w:w="1860" w:type="dxa"/>
            <w:tcBorders>
              <w:top w:val="nil"/>
              <w:left w:val="nil"/>
              <w:bottom w:val="single" w:sz="4" w:space="0" w:color="auto"/>
              <w:right w:val="single" w:sz="4" w:space="0" w:color="auto"/>
            </w:tcBorders>
            <w:shd w:val="clear" w:color="000000" w:fill="FCE4D6"/>
            <w:vAlign w:val="center"/>
            <w:hideMark/>
          </w:tcPr>
          <w:p w14:paraId="1B061C3E"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w:t>
            </w:r>
          </w:p>
        </w:tc>
      </w:tr>
      <w:tr w:rsidR="00FC1C70" w:rsidRPr="00FC1C70" w14:paraId="2CA6E1EF" w14:textId="77777777" w:rsidTr="00FC1C70">
        <w:trPr>
          <w:trHeight w:val="33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7387103" w14:textId="77777777" w:rsidR="00FC1C70" w:rsidRPr="00FC1C70" w:rsidRDefault="00FC1C70" w:rsidP="00FC1C70">
            <w:pPr>
              <w:jc w:val="center"/>
              <w:rPr>
                <w:rFonts w:ascii="Calibri" w:hAnsi="Calibri" w:cs="Calibri"/>
                <w:sz w:val="22"/>
                <w:szCs w:val="22"/>
              </w:rPr>
            </w:pPr>
            <w:r w:rsidRPr="00FC1C70">
              <w:rPr>
                <w:rFonts w:ascii="Calibri" w:hAnsi="Calibri" w:cs="Calibri"/>
                <w:sz w:val="22"/>
                <w:szCs w:val="22"/>
              </w:rPr>
              <w:t>2018</w:t>
            </w:r>
          </w:p>
        </w:tc>
        <w:tc>
          <w:tcPr>
            <w:tcW w:w="2400" w:type="dxa"/>
            <w:tcBorders>
              <w:top w:val="nil"/>
              <w:left w:val="nil"/>
              <w:bottom w:val="single" w:sz="4" w:space="0" w:color="auto"/>
              <w:right w:val="single" w:sz="4" w:space="0" w:color="auto"/>
            </w:tcBorders>
            <w:shd w:val="clear" w:color="auto" w:fill="auto"/>
            <w:vAlign w:val="center"/>
            <w:hideMark/>
          </w:tcPr>
          <w:p w14:paraId="2B546193"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0</w:t>
            </w:r>
          </w:p>
        </w:tc>
        <w:tc>
          <w:tcPr>
            <w:tcW w:w="2280" w:type="dxa"/>
            <w:tcBorders>
              <w:top w:val="nil"/>
              <w:left w:val="nil"/>
              <w:bottom w:val="single" w:sz="4" w:space="0" w:color="auto"/>
              <w:right w:val="single" w:sz="4" w:space="0" w:color="auto"/>
            </w:tcBorders>
            <w:shd w:val="clear" w:color="auto" w:fill="auto"/>
            <w:vAlign w:val="center"/>
            <w:hideMark/>
          </w:tcPr>
          <w:p w14:paraId="5F3003F1"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0</w:t>
            </w:r>
          </w:p>
        </w:tc>
        <w:tc>
          <w:tcPr>
            <w:tcW w:w="1860" w:type="dxa"/>
            <w:tcBorders>
              <w:top w:val="nil"/>
              <w:left w:val="nil"/>
              <w:bottom w:val="single" w:sz="4" w:space="0" w:color="auto"/>
              <w:right w:val="single" w:sz="4" w:space="0" w:color="auto"/>
            </w:tcBorders>
            <w:shd w:val="clear" w:color="000000" w:fill="FCE4D6"/>
            <w:vAlign w:val="center"/>
            <w:hideMark/>
          </w:tcPr>
          <w:p w14:paraId="50140F97"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w:t>
            </w:r>
          </w:p>
        </w:tc>
      </w:tr>
      <w:tr w:rsidR="00FC1C70" w:rsidRPr="00FC1C70" w14:paraId="24B9B27C" w14:textId="77777777" w:rsidTr="00FC1C70">
        <w:trPr>
          <w:trHeight w:val="36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9364BA5" w14:textId="77777777" w:rsidR="00FC1C70" w:rsidRPr="00FC1C70" w:rsidRDefault="00FC1C70" w:rsidP="00FC1C70">
            <w:pPr>
              <w:jc w:val="center"/>
              <w:rPr>
                <w:rFonts w:ascii="Calibri" w:hAnsi="Calibri" w:cs="Calibri"/>
                <w:sz w:val="22"/>
                <w:szCs w:val="22"/>
              </w:rPr>
            </w:pPr>
            <w:r w:rsidRPr="00FC1C70">
              <w:rPr>
                <w:rFonts w:ascii="Calibri" w:hAnsi="Calibri" w:cs="Calibri"/>
                <w:sz w:val="22"/>
                <w:szCs w:val="22"/>
              </w:rPr>
              <w:t>2019</w:t>
            </w:r>
          </w:p>
        </w:tc>
        <w:tc>
          <w:tcPr>
            <w:tcW w:w="2400" w:type="dxa"/>
            <w:tcBorders>
              <w:top w:val="nil"/>
              <w:left w:val="nil"/>
              <w:bottom w:val="single" w:sz="4" w:space="0" w:color="auto"/>
              <w:right w:val="single" w:sz="4" w:space="0" w:color="auto"/>
            </w:tcBorders>
            <w:shd w:val="clear" w:color="auto" w:fill="auto"/>
            <w:vAlign w:val="center"/>
            <w:hideMark/>
          </w:tcPr>
          <w:p w14:paraId="5300A6CC"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0</w:t>
            </w:r>
          </w:p>
        </w:tc>
        <w:tc>
          <w:tcPr>
            <w:tcW w:w="2280" w:type="dxa"/>
            <w:tcBorders>
              <w:top w:val="nil"/>
              <w:left w:val="nil"/>
              <w:bottom w:val="single" w:sz="4" w:space="0" w:color="auto"/>
              <w:right w:val="single" w:sz="4" w:space="0" w:color="auto"/>
            </w:tcBorders>
            <w:shd w:val="clear" w:color="auto" w:fill="auto"/>
            <w:vAlign w:val="center"/>
            <w:hideMark/>
          </w:tcPr>
          <w:p w14:paraId="5B0BC03E"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0</w:t>
            </w:r>
          </w:p>
        </w:tc>
        <w:tc>
          <w:tcPr>
            <w:tcW w:w="1860" w:type="dxa"/>
            <w:tcBorders>
              <w:top w:val="nil"/>
              <w:left w:val="nil"/>
              <w:bottom w:val="single" w:sz="4" w:space="0" w:color="auto"/>
              <w:right w:val="single" w:sz="4" w:space="0" w:color="auto"/>
            </w:tcBorders>
            <w:shd w:val="clear" w:color="000000" w:fill="FCE4D6"/>
            <w:vAlign w:val="center"/>
            <w:hideMark/>
          </w:tcPr>
          <w:p w14:paraId="6CDAE615"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w:t>
            </w:r>
          </w:p>
        </w:tc>
      </w:tr>
      <w:tr w:rsidR="00FC1C70" w:rsidRPr="00FC1C70" w14:paraId="0000788D" w14:textId="77777777" w:rsidTr="00FC1C70">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3010675" w14:textId="77777777" w:rsidR="00FC1C70" w:rsidRPr="00FC1C70" w:rsidRDefault="00FC1C70" w:rsidP="00FC1C70">
            <w:pPr>
              <w:jc w:val="center"/>
              <w:rPr>
                <w:rFonts w:ascii="Calibri" w:hAnsi="Calibri" w:cs="Calibri"/>
                <w:sz w:val="22"/>
                <w:szCs w:val="22"/>
              </w:rPr>
            </w:pPr>
            <w:r w:rsidRPr="00FC1C70">
              <w:rPr>
                <w:rFonts w:ascii="Calibri" w:hAnsi="Calibri" w:cs="Calibri"/>
                <w:sz w:val="22"/>
                <w:szCs w:val="22"/>
              </w:rPr>
              <w:t>2020</w:t>
            </w:r>
          </w:p>
        </w:tc>
        <w:tc>
          <w:tcPr>
            <w:tcW w:w="2400" w:type="dxa"/>
            <w:tcBorders>
              <w:top w:val="nil"/>
              <w:left w:val="nil"/>
              <w:bottom w:val="single" w:sz="4" w:space="0" w:color="auto"/>
              <w:right w:val="single" w:sz="4" w:space="0" w:color="auto"/>
            </w:tcBorders>
            <w:shd w:val="clear" w:color="auto" w:fill="auto"/>
            <w:vAlign w:val="center"/>
            <w:hideMark/>
          </w:tcPr>
          <w:p w14:paraId="59616DF3"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1</w:t>
            </w:r>
          </w:p>
        </w:tc>
        <w:tc>
          <w:tcPr>
            <w:tcW w:w="2280" w:type="dxa"/>
            <w:tcBorders>
              <w:top w:val="nil"/>
              <w:left w:val="nil"/>
              <w:bottom w:val="single" w:sz="4" w:space="0" w:color="auto"/>
              <w:right w:val="single" w:sz="4" w:space="0" w:color="auto"/>
            </w:tcBorders>
            <w:shd w:val="clear" w:color="auto" w:fill="auto"/>
            <w:vAlign w:val="center"/>
            <w:hideMark/>
          </w:tcPr>
          <w:p w14:paraId="09C3ED02"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3</w:t>
            </w:r>
          </w:p>
        </w:tc>
        <w:tc>
          <w:tcPr>
            <w:tcW w:w="1860" w:type="dxa"/>
            <w:tcBorders>
              <w:top w:val="nil"/>
              <w:left w:val="nil"/>
              <w:bottom w:val="single" w:sz="4" w:space="0" w:color="auto"/>
              <w:right w:val="single" w:sz="4" w:space="0" w:color="auto"/>
            </w:tcBorders>
            <w:shd w:val="clear" w:color="000000" w:fill="FCE4D6"/>
            <w:vAlign w:val="center"/>
            <w:hideMark/>
          </w:tcPr>
          <w:p w14:paraId="3C681528"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4</w:t>
            </w:r>
          </w:p>
        </w:tc>
      </w:tr>
      <w:tr w:rsidR="00FC1C70" w:rsidRPr="00FC1C70" w14:paraId="7AB751DD" w14:textId="77777777" w:rsidTr="00FC1C70">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D1D649C" w14:textId="77777777" w:rsidR="00FC1C70" w:rsidRPr="00FC1C70" w:rsidRDefault="00FC1C70" w:rsidP="00FC1C70">
            <w:pPr>
              <w:jc w:val="center"/>
              <w:rPr>
                <w:rFonts w:ascii="Calibri" w:hAnsi="Calibri" w:cs="Calibri"/>
                <w:sz w:val="22"/>
                <w:szCs w:val="22"/>
              </w:rPr>
            </w:pPr>
            <w:r w:rsidRPr="00FC1C70">
              <w:rPr>
                <w:rFonts w:ascii="Calibri" w:hAnsi="Calibri" w:cs="Calibri"/>
                <w:sz w:val="22"/>
                <w:szCs w:val="22"/>
              </w:rPr>
              <w:t>2021</w:t>
            </w:r>
          </w:p>
        </w:tc>
        <w:tc>
          <w:tcPr>
            <w:tcW w:w="2400" w:type="dxa"/>
            <w:tcBorders>
              <w:top w:val="nil"/>
              <w:left w:val="nil"/>
              <w:bottom w:val="single" w:sz="4" w:space="0" w:color="auto"/>
              <w:right w:val="single" w:sz="4" w:space="0" w:color="auto"/>
            </w:tcBorders>
            <w:shd w:val="clear" w:color="auto" w:fill="auto"/>
            <w:vAlign w:val="center"/>
            <w:hideMark/>
          </w:tcPr>
          <w:p w14:paraId="5BA96EAB"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1</w:t>
            </w:r>
          </w:p>
        </w:tc>
        <w:tc>
          <w:tcPr>
            <w:tcW w:w="2280" w:type="dxa"/>
            <w:tcBorders>
              <w:top w:val="nil"/>
              <w:left w:val="nil"/>
              <w:bottom w:val="single" w:sz="4" w:space="0" w:color="auto"/>
              <w:right w:val="single" w:sz="4" w:space="0" w:color="auto"/>
            </w:tcBorders>
            <w:shd w:val="clear" w:color="auto" w:fill="auto"/>
            <w:vAlign w:val="center"/>
            <w:hideMark/>
          </w:tcPr>
          <w:p w14:paraId="0E076E04"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1</w:t>
            </w:r>
          </w:p>
        </w:tc>
        <w:tc>
          <w:tcPr>
            <w:tcW w:w="1860" w:type="dxa"/>
            <w:tcBorders>
              <w:top w:val="nil"/>
              <w:left w:val="nil"/>
              <w:bottom w:val="single" w:sz="4" w:space="0" w:color="auto"/>
              <w:right w:val="single" w:sz="4" w:space="0" w:color="auto"/>
            </w:tcBorders>
            <w:shd w:val="clear" w:color="000000" w:fill="FCE4D6"/>
            <w:vAlign w:val="center"/>
            <w:hideMark/>
          </w:tcPr>
          <w:p w14:paraId="4E144567"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2</w:t>
            </w:r>
          </w:p>
        </w:tc>
      </w:tr>
      <w:tr w:rsidR="00FC1C70" w:rsidRPr="00FC1C70" w14:paraId="054E37ED" w14:textId="77777777" w:rsidTr="00FC1C70">
        <w:trPr>
          <w:trHeight w:val="300"/>
          <w:jc w:val="center"/>
        </w:trPr>
        <w:tc>
          <w:tcPr>
            <w:tcW w:w="5500" w:type="dxa"/>
            <w:gridSpan w:val="3"/>
            <w:tcBorders>
              <w:top w:val="nil"/>
              <w:left w:val="nil"/>
              <w:bottom w:val="nil"/>
              <w:right w:val="nil"/>
            </w:tcBorders>
            <w:shd w:val="clear" w:color="auto" w:fill="auto"/>
            <w:noWrap/>
            <w:vAlign w:val="bottom"/>
            <w:hideMark/>
          </w:tcPr>
          <w:p w14:paraId="65CC7622" w14:textId="77777777" w:rsidR="00FC1C70" w:rsidRPr="00FC1C70" w:rsidRDefault="00FC1C70" w:rsidP="00FC1C70">
            <w:pPr>
              <w:jc w:val="left"/>
              <w:rPr>
                <w:rFonts w:ascii="Calibri" w:hAnsi="Calibri" w:cs="Calibri"/>
                <w:sz w:val="22"/>
                <w:szCs w:val="22"/>
              </w:rPr>
            </w:pPr>
            <w:r w:rsidRPr="00FC1C70">
              <w:rPr>
                <w:rFonts w:ascii="Calibri" w:hAnsi="Calibri" w:cs="Calibri"/>
                <w:sz w:val="22"/>
                <w:szCs w:val="22"/>
              </w:rPr>
              <w:t xml:space="preserve">Forrás: </w:t>
            </w:r>
            <w:proofErr w:type="spellStart"/>
            <w:r w:rsidRPr="00FC1C70">
              <w:rPr>
                <w:rFonts w:ascii="Calibri" w:hAnsi="Calibri" w:cs="Calibri"/>
                <w:sz w:val="22"/>
                <w:szCs w:val="22"/>
              </w:rPr>
              <w:t>TeIR</w:t>
            </w:r>
            <w:proofErr w:type="spellEnd"/>
            <w:r w:rsidRPr="00FC1C70">
              <w:rPr>
                <w:rFonts w:ascii="Calibri" w:hAnsi="Calibri" w:cs="Calibri"/>
                <w:sz w:val="22"/>
                <w:szCs w:val="22"/>
              </w:rPr>
              <w:t xml:space="preserve">, KSH </w:t>
            </w:r>
            <w:proofErr w:type="spellStart"/>
            <w:r w:rsidRPr="00FC1C70">
              <w:rPr>
                <w:rFonts w:ascii="Calibri" w:hAnsi="Calibri" w:cs="Calibri"/>
                <w:sz w:val="22"/>
                <w:szCs w:val="22"/>
              </w:rPr>
              <w:t>Tstar</w:t>
            </w:r>
            <w:proofErr w:type="spellEnd"/>
            <w:r w:rsidRPr="00FC1C70">
              <w:rPr>
                <w:rFonts w:ascii="Calibri" w:hAnsi="Calibri" w:cs="Calibri"/>
                <w:sz w:val="22"/>
                <w:szCs w:val="22"/>
              </w:rPr>
              <w:t>, Önkormányzati adatok</w:t>
            </w:r>
          </w:p>
        </w:tc>
        <w:tc>
          <w:tcPr>
            <w:tcW w:w="1860" w:type="dxa"/>
            <w:tcBorders>
              <w:top w:val="nil"/>
              <w:left w:val="nil"/>
              <w:bottom w:val="nil"/>
              <w:right w:val="nil"/>
            </w:tcBorders>
            <w:shd w:val="clear" w:color="auto" w:fill="auto"/>
            <w:noWrap/>
            <w:vAlign w:val="bottom"/>
            <w:hideMark/>
          </w:tcPr>
          <w:p w14:paraId="6FDCD116" w14:textId="77777777" w:rsidR="00FC1C70" w:rsidRPr="00FC1C70" w:rsidRDefault="00FC1C70" w:rsidP="00FC1C70">
            <w:pPr>
              <w:jc w:val="left"/>
              <w:rPr>
                <w:rFonts w:ascii="Calibri" w:hAnsi="Calibri" w:cs="Calibri"/>
                <w:sz w:val="22"/>
                <w:szCs w:val="22"/>
              </w:rPr>
            </w:pPr>
          </w:p>
        </w:tc>
      </w:tr>
    </w:tbl>
    <w:p w14:paraId="29B0FD26" w14:textId="77777777" w:rsidR="00FC1C70" w:rsidRDefault="00FC1C70" w:rsidP="0086374C">
      <w:pPr>
        <w:pStyle w:val="Listaszerbekezds"/>
        <w:shd w:val="clear" w:color="auto" w:fill="FFFFFF"/>
        <w:spacing w:after="120"/>
        <w:ind w:left="1418"/>
        <w:rPr>
          <w:i/>
        </w:rPr>
      </w:pPr>
    </w:p>
    <w:p w14:paraId="618556D0" w14:textId="271BFDC6" w:rsidR="00FC1C70" w:rsidRDefault="00FC1C70" w:rsidP="0086374C">
      <w:pPr>
        <w:pStyle w:val="Listaszerbekezds"/>
        <w:shd w:val="clear" w:color="auto" w:fill="FFFFFF"/>
        <w:spacing w:after="120"/>
        <w:ind w:left="1418"/>
        <w:rPr>
          <w:i/>
        </w:rPr>
      </w:pPr>
      <w:r>
        <w:rPr>
          <w:noProof/>
        </w:rPr>
        <w:drawing>
          <wp:inline distT="0" distB="0" distL="0" distR="0" wp14:anchorId="77E36733" wp14:editId="6F41714F">
            <wp:extent cx="4184469" cy="3309124"/>
            <wp:effectExtent l="0" t="0" r="6985" b="5715"/>
            <wp:docPr id="817266364" name="Diagram 1">
              <a:extLst xmlns:a="http://schemas.openxmlformats.org/drawingml/2006/main">
                <a:ext uri="{FF2B5EF4-FFF2-40B4-BE49-F238E27FC236}">
                  <a16:creationId xmlns:a16="http://schemas.microsoft.com/office/drawing/2014/main" id="{00000000-0008-0000-04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3F19F72" w14:textId="77777777" w:rsidR="00FC1C70" w:rsidRDefault="00FC1C70" w:rsidP="0086374C">
      <w:pPr>
        <w:pStyle w:val="Listaszerbekezds"/>
        <w:shd w:val="clear" w:color="auto" w:fill="FFFFFF"/>
        <w:spacing w:after="120"/>
        <w:ind w:left="1418"/>
        <w:rPr>
          <w:i/>
        </w:rPr>
      </w:pPr>
    </w:p>
    <w:p w14:paraId="29097762" w14:textId="77777777" w:rsidR="00A6248A" w:rsidRPr="00F43AE9" w:rsidRDefault="00F43AE9" w:rsidP="00F43AE9">
      <w:pPr>
        <w:pStyle w:val="Listaszerbekezds"/>
        <w:shd w:val="clear" w:color="auto" w:fill="FFFFFF"/>
        <w:ind w:left="714"/>
      </w:pPr>
      <w:r w:rsidRPr="00F43AE9">
        <w:t xml:space="preserve">A korábban a gyermekvédelmi törvényben is szabályozott rendkívüli gyermekvédelmi támogatás helyébe lépő települési támogatásban (főként beiskolázási segély, illetve a gyermekes családok sajátos élethelyzete, a gyermekneveléssel összefüggő anyagi problémák figyelembe vételével megállapított általános támogatási lehetőség) is több család részesült az év során. A gyermek születésekor 10 ezer forint támogatás jár. Beiskolázási segélyt fizet valamennyi tanuló részére az önkormányzat, a tankönyvek árát az állami ingyenes tankönyvellátásban nem részesülők számára megtéríti, a </w:t>
      </w:r>
      <w:proofErr w:type="spellStart"/>
      <w:r w:rsidRPr="00F43AE9">
        <w:t>továbbtanulókat</w:t>
      </w:r>
      <w:proofErr w:type="spellEnd"/>
      <w:r w:rsidRPr="00F43AE9">
        <w:t xml:space="preserve"> pedig a közlekedés megnövekedett költségeire tekintettel segíti.</w:t>
      </w:r>
    </w:p>
    <w:p w14:paraId="6B35A9C4" w14:textId="77777777" w:rsidR="00F43AE9" w:rsidRDefault="00F43AE9" w:rsidP="00A6248A">
      <w:pPr>
        <w:pStyle w:val="Listaszerbekezds"/>
        <w:shd w:val="clear" w:color="auto" w:fill="FFFFFF"/>
        <w:ind w:left="714"/>
      </w:pPr>
    </w:p>
    <w:p w14:paraId="04BEA2C4" w14:textId="77777777" w:rsidR="007B7F52" w:rsidRDefault="00A6248A" w:rsidP="00A6248A">
      <w:pPr>
        <w:pStyle w:val="Listaszerbekezds"/>
        <w:shd w:val="clear" w:color="auto" w:fill="FFFFFF"/>
        <w:ind w:left="714"/>
      </w:pPr>
      <w:r w:rsidRPr="00A6248A">
        <w:lastRenderedPageBreak/>
        <w:t>2021-ben 49 családot/kérelmezőt segített az önkormányzat rendkívüli települési támogatással, összesen 1.840 ezer forint értékben. A kifizetett összeg az elmúlt évihez képest emelkedett.</w:t>
      </w:r>
    </w:p>
    <w:p w14:paraId="2076F5AC" w14:textId="5EC72484" w:rsidR="00A6248A" w:rsidRDefault="00A6248A" w:rsidP="00A6248A">
      <w:pPr>
        <w:pStyle w:val="Listaszerbekezds"/>
        <w:shd w:val="clear" w:color="auto" w:fill="FFFFFF"/>
        <w:ind w:left="714"/>
      </w:pPr>
    </w:p>
    <w:p w14:paraId="18D0D02B" w14:textId="77777777" w:rsidR="0084185C" w:rsidRPr="00074347" w:rsidRDefault="0084185C" w:rsidP="00A6248A">
      <w:pPr>
        <w:pStyle w:val="Listaszerbekezds"/>
        <w:shd w:val="clear" w:color="auto" w:fill="FFFFFF"/>
        <w:ind w:left="714"/>
      </w:pPr>
    </w:p>
    <w:p w14:paraId="0EBB915E" w14:textId="77777777" w:rsidR="00540514" w:rsidRDefault="00540514" w:rsidP="009537DE">
      <w:pPr>
        <w:pStyle w:val="Listaszerbekezds"/>
        <w:numPr>
          <w:ilvl w:val="0"/>
          <w:numId w:val="24"/>
        </w:numPr>
        <w:shd w:val="clear" w:color="auto" w:fill="FFFFFF"/>
        <w:spacing w:after="120"/>
      </w:pPr>
      <w:r w:rsidRPr="005A57C4">
        <w:t>ingyenes vagy kedvezményes iskolai étkeztetésben részesülők jellemzői</w:t>
      </w:r>
    </w:p>
    <w:tbl>
      <w:tblPr>
        <w:tblW w:w="8421" w:type="dxa"/>
        <w:tblInd w:w="457" w:type="dxa"/>
        <w:tblCellMar>
          <w:left w:w="70" w:type="dxa"/>
          <w:right w:w="70" w:type="dxa"/>
        </w:tblCellMar>
        <w:tblLook w:val="04A0" w:firstRow="1" w:lastRow="0" w:firstColumn="1" w:lastColumn="0" w:noHBand="0" w:noVBand="1"/>
      </w:tblPr>
      <w:tblGrid>
        <w:gridCol w:w="587"/>
        <w:gridCol w:w="1177"/>
        <w:gridCol w:w="1177"/>
        <w:gridCol w:w="1488"/>
        <w:gridCol w:w="1099"/>
        <w:gridCol w:w="1453"/>
        <w:gridCol w:w="1440"/>
      </w:tblGrid>
      <w:tr w:rsidR="00FC1C70" w:rsidRPr="00FC1C70" w14:paraId="0A9D2983" w14:textId="77777777" w:rsidTr="00FC1C70">
        <w:trPr>
          <w:trHeight w:val="630"/>
        </w:trPr>
        <w:tc>
          <w:tcPr>
            <w:tcW w:w="8421" w:type="dxa"/>
            <w:gridSpan w:val="7"/>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7AA1C7" w14:textId="77777777" w:rsidR="00FC1C70" w:rsidRPr="00FC1C70" w:rsidRDefault="00FC1C70" w:rsidP="00FC1C70">
            <w:pPr>
              <w:jc w:val="center"/>
              <w:rPr>
                <w:rFonts w:ascii="Calibri" w:hAnsi="Calibri" w:cs="Calibri"/>
                <w:b/>
                <w:bCs/>
                <w:sz w:val="22"/>
                <w:szCs w:val="22"/>
              </w:rPr>
            </w:pPr>
            <w:r w:rsidRPr="00FC1C70">
              <w:rPr>
                <w:rFonts w:ascii="Calibri" w:hAnsi="Calibri" w:cs="Calibri"/>
                <w:b/>
                <w:bCs/>
                <w:sz w:val="22"/>
                <w:szCs w:val="22"/>
              </w:rPr>
              <w:t xml:space="preserve">4.1.4. számú táblázat – Kedvezményes óvodai - iskolai juttatásokban részesülők száma </w:t>
            </w:r>
          </w:p>
        </w:tc>
      </w:tr>
      <w:tr w:rsidR="00FC1C70" w:rsidRPr="00FC1C70" w14:paraId="1A38CFCD" w14:textId="77777777" w:rsidTr="00FC1C70">
        <w:trPr>
          <w:trHeight w:val="2625"/>
        </w:trPr>
        <w:tc>
          <w:tcPr>
            <w:tcW w:w="587"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4A4E2E60" w14:textId="77777777" w:rsidR="00FC1C70" w:rsidRPr="00FC1C70" w:rsidRDefault="00FC1C70" w:rsidP="00FC1C70">
            <w:pPr>
              <w:jc w:val="center"/>
              <w:rPr>
                <w:rFonts w:ascii="Calibri" w:hAnsi="Calibri" w:cs="Calibri"/>
                <w:b/>
                <w:bCs/>
                <w:sz w:val="22"/>
                <w:szCs w:val="22"/>
              </w:rPr>
            </w:pPr>
            <w:r w:rsidRPr="00FC1C70">
              <w:rPr>
                <w:rFonts w:ascii="Calibri" w:hAnsi="Calibri" w:cs="Calibri"/>
                <w:b/>
                <w:bCs/>
                <w:sz w:val="22"/>
                <w:szCs w:val="22"/>
              </w:rPr>
              <w:t>Év</w:t>
            </w:r>
          </w:p>
        </w:tc>
        <w:tc>
          <w:tcPr>
            <w:tcW w:w="1177" w:type="dxa"/>
            <w:tcBorders>
              <w:top w:val="nil"/>
              <w:left w:val="nil"/>
              <w:bottom w:val="single" w:sz="4" w:space="0" w:color="auto"/>
              <w:right w:val="single" w:sz="4" w:space="0" w:color="auto"/>
            </w:tcBorders>
            <w:shd w:val="clear" w:color="000000" w:fill="E2EFDA"/>
            <w:vAlign w:val="center"/>
            <w:hideMark/>
          </w:tcPr>
          <w:p w14:paraId="34560406" w14:textId="77777777" w:rsidR="00FC1C70" w:rsidRPr="00FC1C70" w:rsidRDefault="00FC1C70" w:rsidP="00FC1C70">
            <w:pPr>
              <w:jc w:val="center"/>
              <w:rPr>
                <w:rFonts w:ascii="Calibri" w:hAnsi="Calibri" w:cs="Calibri"/>
                <w:b/>
                <w:bCs/>
                <w:sz w:val="22"/>
                <w:szCs w:val="22"/>
              </w:rPr>
            </w:pPr>
            <w:r w:rsidRPr="00FC1C70">
              <w:rPr>
                <w:rFonts w:ascii="Calibri" w:hAnsi="Calibri" w:cs="Calibri"/>
                <w:b/>
                <w:bCs/>
                <w:sz w:val="22"/>
                <w:szCs w:val="22"/>
              </w:rPr>
              <w:t xml:space="preserve"> Ingyenes étkezésben résztvevők száma óvoda</w:t>
            </w:r>
          </w:p>
        </w:tc>
        <w:tc>
          <w:tcPr>
            <w:tcW w:w="1177" w:type="dxa"/>
            <w:tcBorders>
              <w:top w:val="nil"/>
              <w:left w:val="nil"/>
              <w:bottom w:val="single" w:sz="4" w:space="0" w:color="auto"/>
              <w:right w:val="single" w:sz="4" w:space="0" w:color="auto"/>
            </w:tcBorders>
            <w:shd w:val="clear" w:color="000000" w:fill="E2EFDA"/>
            <w:vAlign w:val="center"/>
            <w:hideMark/>
          </w:tcPr>
          <w:p w14:paraId="62E52A47" w14:textId="77777777" w:rsidR="00FC1C70" w:rsidRPr="00FC1C70" w:rsidRDefault="00FC1C70" w:rsidP="00FC1C70">
            <w:pPr>
              <w:jc w:val="center"/>
              <w:rPr>
                <w:rFonts w:ascii="Calibri" w:hAnsi="Calibri" w:cs="Calibri"/>
                <w:b/>
                <w:bCs/>
                <w:sz w:val="22"/>
                <w:szCs w:val="22"/>
              </w:rPr>
            </w:pPr>
            <w:r w:rsidRPr="00FC1C70">
              <w:rPr>
                <w:rFonts w:ascii="Calibri" w:hAnsi="Calibri" w:cs="Calibri"/>
                <w:b/>
                <w:bCs/>
                <w:sz w:val="22"/>
                <w:szCs w:val="22"/>
              </w:rPr>
              <w:t>Ingyenes étkezésben résztvevők száma iskola 1-8. évfolyam</w:t>
            </w:r>
          </w:p>
        </w:tc>
        <w:tc>
          <w:tcPr>
            <w:tcW w:w="1488" w:type="dxa"/>
            <w:tcBorders>
              <w:top w:val="nil"/>
              <w:left w:val="nil"/>
              <w:bottom w:val="single" w:sz="4" w:space="0" w:color="auto"/>
              <w:right w:val="single" w:sz="4" w:space="0" w:color="auto"/>
            </w:tcBorders>
            <w:shd w:val="clear" w:color="000000" w:fill="E2EFDA"/>
            <w:vAlign w:val="center"/>
            <w:hideMark/>
          </w:tcPr>
          <w:p w14:paraId="0C93C64E" w14:textId="77777777" w:rsidR="00FC1C70" w:rsidRPr="00FC1C70" w:rsidRDefault="00FC1C70" w:rsidP="00FC1C70">
            <w:pPr>
              <w:jc w:val="center"/>
              <w:rPr>
                <w:rFonts w:ascii="Calibri" w:hAnsi="Calibri" w:cs="Calibri"/>
                <w:b/>
                <w:bCs/>
                <w:sz w:val="22"/>
                <w:szCs w:val="22"/>
              </w:rPr>
            </w:pPr>
            <w:r w:rsidRPr="00FC1C70">
              <w:rPr>
                <w:rFonts w:ascii="Calibri" w:hAnsi="Calibri" w:cs="Calibri"/>
                <w:b/>
                <w:bCs/>
                <w:sz w:val="22"/>
                <w:szCs w:val="22"/>
              </w:rPr>
              <w:t>50 százalékos mértékű kedvezményes étkezésre jogosultak száma 1-13. évfolyam</w:t>
            </w:r>
          </w:p>
        </w:tc>
        <w:tc>
          <w:tcPr>
            <w:tcW w:w="1099" w:type="dxa"/>
            <w:tcBorders>
              <w:top w:val="nil"/>
              <w:left w:val="nil"/>
              <w:bottom w:val="single" w:sz="4" w:space="0" w:color="auto"/>
              <w:right w:val="single" w:sz="4" w:space="0" w:color="auto"/>
            </w:tcBorders>
            <w:shd w:val="clear" w:color="000000" w:fill="E2EFDA"/>
            <w:vAlign w:val="center"/>
            <w:hideMark/>
          </w:tcPr>
          <w:p w14:paraId="1C2B5004" w14:textId="77777777" w:rsidR="00FC1C70" w:rsidRPr="00FC1C70" w:rsidRDefault="00FC1C70" w:rsidP="00FC1C70">
            <w:pPr>
              <w:jc w:val="center"/>
              <w:rPr>
                <w:rFonts w:ascii="Calibri" w:hAnsi="Calibri" w:cs="Calibri"/>
                <w:b/>
                <w:bCs/>
                <w:sz w:val="22"/>
                <w:szCs w:val="22"/>
              </w:rPr>
            </w:pPr>
            <w:r w:rsidRPr="00FC1C70">
              <w:rPr>
                <w:rFonts w:ascii="Calibri" w:hAnsi="Calibri" w:cs="Calibri"/>
                <w:b/>
                <w:bCs/>
                <w:sz w:val="22"/>
                <w:szCs w:val="22"/>
              </w:rPr>
              <w:t xml:space="preserve"> Ingyenes tankönyv-ellátásban részesülők száma</w:t>
            </w:r>
          </w:p>
        </w:tc>
        <w:tc>
          <w:tcPr>
            <w:tcW w:w="1453" w:type="dxa"/>
            <w:tcBorders>
              <w:top w:val="nil"/>
              <w:left w:val="nil"/>
              <w:bottom w:val="single" w:sz="4" w:space="0" w:color="auto"/>
              <w:right w:val="single" w:sz="4" w:space="0" w:color="auto"/>
            </w:tcBorders>
            <w:shd w:val="clear" w:color="000000" w:fill="E2EFDA"/>
            <w:vAlign w:val="center"/>
            <w:hideMark/>
          </w:tcPr>
          <w:p w14:paraId="44A96D57" w14:textId="77777777" w:rsidR="00FC1C70" w:rsidRPr="00FC1C70" w:rsidRDefault="00FC1C70" w:rsidP="00FC1C70">
            <w:pPr>
              <w:jc w:val="center"/>
              <w:rPr>
                <w:rFonts w:ascii="Calibri" w:hAnsi="Calibri" w:cs="Calibri"/>
                <w:b/>
                <w:bCs/>
                <w:sz w:val="22"/>
                <w:szCs w:val="22"/>
              </w:rPr>
            </w:pPr>
            <w:proofErr w:type="spellStart"/>
            <w:r w:rsidRPr="00FC1C70">
              <w:rPr>
                <w:rFonts w:ascii="Calibri" w:hAnsi="Calibri" w:cs="Calibri"/>
                <w:b/>
                <w:bCs/>
                <w:sz w:val="22"/>
                <w:szCs w:val="22"/>
              </w:rPr>
              <w:t>Óvodáztatási</w:t>
            </w:r>
            <w:proofErr w:type="spellEnd"/>
            <w:r w:rsidRPr="00FC1C70">
              <w:rPr>
                <w:rFonts w:ascii="Calibri" w:hAnsi="Calibri" w:cs="Calibri"/>
                <w:b/>
                <w:bCs/>
                <w:sz w:val="22"/>
                <w:szCs w:val="22"/>
              </w:rPr>
              <w:t xml:space="preserve"> támogatásban részesülők száma </w:t>
            </w:r>
          </w:p>
        </w:tc>
        <w:tc>
          <w:tcPr>
            <w:tcW w:w="1440" w:type="dxa"/>
            <w:tcBorders>
              <w:top w:val="nil"/>
              <w:left w:val="nil"/>
              <w:bottom w:val="single" w:sz="4" w:space="0" w:color="auto"/>
              <w:right w:val="single" w:sz="4" w:space="0" w:color="auto"/>
            </w:tcBorders>
            <w:shd w:val="clear" w:color="000000" w:fill="E2EFDA"/>
            <w:vAlign w:val="center"/>
            <w:hideMark/>
          </w:tcPr>
          <w:p w14:paraId="32D46BD0" w14:textId="77777777" w:rsidR="00FC1C70" w:rsidRPr="00FC1C70" w:rsidRDefault="00FC1C70" w:rsidP="00FC1C70">
            <w:pPr>
              <w:jc w:val="center"/>
              <w:rPr>
                <w:rFonts w:ascii="Calibri" w:hAnsi="Calibri" w:cs="Calibri"/>
                <w:b/>
                <w:bCs/>
                <w:sz w:val="22"/>
                <w:szCs w:val="22"/>
              </w:rPr>
            </w:pPr>
            <w:r w:rsidRPr="00FC1C70">
              <w:rPr>
                <w:rFonts w:ascii="Calibri" w:hAnsi="Calibri" w:cs="Calibri"/>
                <w:b/>
                <w:bCs/>
                <w:sz w:val="22"/>
                <w:szCs w:val="22"/>
              </w:rPr>
              <w:t>Nyári étkeztetésben részesülők száma</w:t>
            </w:r>
          </w:p>
        </w:tc>
      </w:tr>
      <w:tr w:rsidR="00FC1C70" w:rsidRPr="00FC1C70" w14:paraId="218D76E0" w14:textId="77777777" w:rsidTr="00FC1C70">
        <w:trPr>
          <w:trHeight w:val="345"/>
        </w:trPr>
        <w:tc>
          <w:tcPr>
            <w:tcW w:w="587" w:type="dxa"/>
            <w:vMerge/>
            <w:tcBorders>
              <w:top w:val="nil"/>
              <w:left w:val="single" w:sz="4" w:space="0" w:color="auto"/>
              <w:bottom w:val="single" w:sz="4" w:space="0" w:color="auto"/>
              <w:right w:val="single" w:sz="4" w:space="0" w:color="auto"/>
            </w:tcBorders>
            <w:vAlign w:val="center"/>
            <w:hideMark/>
          </w:tcPr>
          <w:p w14:paraId="108898A8" w14:textId="77777777" w:rsidR="00FC1C70" w:rsidRPr="00FC1C70" w:rsidRDefault="00FC1C70" w:rsidP="00FC1C70">
            <w:pPr>
              <w:jc w:val="left"/>
              <w:rPr>
                <w:rFonts w:ascii="Calibri" w:hAnsi="Calibri" w:cs="Calibri"/>
                <w:b/>
                <w:bCs/>
                <w:sz w:val="22"/>
                <w:szCs w:val="22"/>
              </w:rPr>
            </w:pPr>
          </w:p>
        </w:tc>
        <w:tc>
          <w:tcPr>
            <w:tcW w:w="1177" w:type="dxa"/>
            <w:tcBorders>
              <w:top w:val="nil"/>
              <w:left w:val="nil"/>
              <w:bottom w:val="single" w:sz="4" w:space="0" w:color="auto"/>
              <w:right w:val="single" w:sz="4" w:space="0" w:color="auto"/>
            </w:tcBorders>
            <w:shd w:val="clear" w:color="000000" w:fill="E2EFDA"/>
            <w:noWrap/>
            <w:vAlign w:val="center"/>
            <w:hideMark/>
          </w:tcPr>
          <w:p w14:paraId="63552CD0" w14:textId="77777777" w:rsidR="00FC1C70" w:rsidRPr="00FC1C70" w:rsidRDefault="00FC1C70" w:rsidP="00FC1C70">
            <w:pPr>
              <w:jc w:val="center"/>
              <w:rPr>
                <w:rFonts w:ascii="Calibri" w:hAnsi="Calibri" w:cs="Calibri"/>
                <w:b/>
                <w:bCs/>
                <w:color w:val="000000"/>
                <w:sz w:val="22"/>
                <w:szCs w:val="22"/>
              </w:rPr>
            </w:pPr>
            <w:r w:rsidRPr="00FC1C70">
              <w:rPr>
                <w:rFonts w:ascii="Calibri" w:hAnsi="Calibri" w:cs="Calibri"/>
                <w:b/>
                <w:bCs/>
                <w:color w:val="000000"/>
                <w:sz w:val="22"/>
                <w:szCs w:val="22"/>
              </w:rPr>
              <w:t>Fő</w:t>
            </w:r>
          </w:p>
        </w:tc>
        <w:tc>
          <w:tcPr>
            <w:tcW w:w="1177" w:type="dxa"/>
            <w:tcBorders>
              <w:top w:val="nil"/>
              <w:left w:val="nil"/>
              <w:bottom w:val="single" w:sz="4" w:space="0" w:color="auto"/>
              <w:right w:val="single" w:sz="4" w:space="0" w:color="auto"/>
            </w:tcBorders>
            <w:shd w:val="clear" w:color="000000" w:fill="E2EFDA"/>
            <w:noWrap/>
            <w:vAlign w:val="center"/>
            <w:hideMark/>
          </w:tcPr>
          <w:p w14:paraId="55A501DA" w14:textId="77777777" w:rsidR="00FC1C70" w:rsidRPr="00FC1C70" w:rsidRDefault="00FC1C70" w:rsidP="00FC1C70">
            <w:pPr>
              <w:jc w:val="center"/>
              <w:rPr>
                <w:rFonts w:ascii="Calibri" w:hAnsi="Calibri" w:cs="Calibri"/>
                <w:b/>
                <w:bCs/>
                <w:color w:val="000000"/>
                <w:sz w:val="22"/>
                <w:szCs w:val="22"/>
              </w:rPr>
            </w:pPr>
            <w:r w:rsidRPr="00FC1C70">
              <w:rPr>
                <w:rFonts w:ascii="Calibri" w:hAnsi="Calibri" w:cs="Calibri"/>
                <w:b/>
                <w:bCs/>
                <w:color w:val="000000"/>
                <w:sz w:val="22"/>
                <w:szCs w:val="22"/>
              </w:rPr>
              <w:t>Fő</w:t>
            </w:r>
          </w:p>
        </w:tc>
        <w:tc>
          <w:tcPr>
            <w:tcW w:w="1488" w:type="dxa"/>
            <w:tcBorders>
              <w:top w:val="nil"/>
              <w:left w:val="nil"/>
              <w:bottom w:val="single" w:sz="4" w:space="0" w:color="auto"/>
              <w:right w:val="single" w:sz="4" w:space="0" w:color="auto"/>
            </w:tcBorders>
            <w:shd w:val="clear" w:color="000000" w:fill="E2EFDA"/>
            <w:noWrap/>
            <w:vAlign w:val="center"/>
            <w:hideMark/>
          </w:tcPr>
          <w:p w14:paraId="3644DD51" w14:textId="77777777" w:rsidR="00FC1C70" w:rsidRPr="00FC1C70" w:rsidRDefault="00FC1C70" w:rsidP="00FC1C70">
            <w:pPr>
              <w:jc w:val="center"/>
              <w:rPr>
                <w:rFonts w:ascii="Calibri" w:hAnsi="Calibri" w:cs="Calibri"/>
                <w:b/>
                <w:bCs/>
                <w:color w:val="000000"/>
                <w:sz w:val="22"/>
                <w:szCs w:val="22"/>
              </w:rPr>
            </w:pPr>
            <w:r w:rsidRPr="00FC1C70">
              <w:rPr>
                <w:rFonts w:ascii="Calibri" w:hAnsi="Calibri" w:cs="Calibri"/>
                <w:b/>
                <w:bCs/>
                <w:color w:val="000000"/>
                <w:sz w:val="22"/>
                <w:szCs w:val="22"/>
              </w:rPr>
              <w:t>Fő</w:t>
            </w:r>
          </w:p>
        </w:tc>
        <w:tc>
          <w:tcPr>
            <w:tcW w:w="1099" w:type="dxa"/>
            <w:tcBorders>
              <w:top w:val="nil"/>
              <w:left w:val="nil"/>
              <w:bottom w:val="single" w:sz="4" w:space="0" w:color="auto"/>
              <w:right w:val="single" w:sz="4" w:space="0" w:color="auto"/>
            </w:tcBorders>
            <w:shd w:val="clear" w:color="000000" w:fill="E2EFDA"/>
            <w:noWrap/>
            <w:vAlign w:val="center"/>
            <w:hideMark/>
          </w:tcPr>
          <w:p w14:paraId="0AEB2D18" w14:textId="77777777" w:rsidR="00FC1C70" w:rsidRPr="00FC1C70" w:rsidRDefault="00FC1C70" w:rsidP="00FC1C70">
            <w:pPr>
              <w:jc w:val="center"/>
              <w:rPr>
                <w:rFonts w:ascii="Calibri" w:hAnsi="Calibri" w:cs="Calibri"/>
                <w:b/>
                <w:bCs/>
                <w:color w:val="000000"/>
                <w:sz w:val="22"/>
                <w:szCs w:val="22"/>
              </w:rPr>
            </w:pPr>
            <w:r w:rsidRPr="00FC1C70">
              <w:rPr>
                <w:rFonts w:ascii="Calibri" w:hAnsi="Calibri" w:cs="Calibri"/>
                <w:b/>
                <w:bCs/>
                <w:color w:val="000000"/>
                <w:sz w:val="22"/>
                <w:szCs w:val="22"/>
              </w:rPr>
              <w:t>Fő</w:t>
            </w:r>
          </w:p>
        </w:tc>
        <w:tc>
          <w:tcPr>
            <w:tcW w:w="1453" w:type="dxa"/>
            <w:tcBorders>
              <w:top w:val="nil"/>
              <w:left w:val="nil"/>
              <w:bottom w:val="single" w:sz="4" w:space="0" w:color="auto"/>
              <w:right w:val="single" w:sz="4" w:space="0" w:color="auto"/>
            </w:tcBorders>
            <w:shd w:val="clear" w:color="000000" w:fill="E2EFDA"/>
            <w:noWrap/>
            <w:vAlign w:val="center"/>
            <w:hideMark/>
          </w:tcPr>
          <w:p w14:paraId="7B2D9BD3" w14:textId="77777777" w:rsidR="00FC1C70" w:rsidRPr="00FC1C70" w:rsidRDefault="00FC1C70" w:rsidP="00FC1C70">
            <w:pPr>
              <w:jc w:val="center"/>
              <w:rPr>
                <w:rFonts w:ascii="Calibri" w:hAnsi="Calibri" w:cs="Calibri"/>
                <w:b/>
                <w:bCs/>
                <w:color w:val="000000"/>
                <w:sz w:val="22"/>
                <w:szCs w:val="22"/>
              </w:rPr>
            </w:pPr>
            <w:r w:rsidRPr="00FC1C70">
              <w:rPr>
                <w:rFonts w:ascii="Calibri" w:hAnsi="Calibri" w:cs="Calibri"/>
                <w:b/>
                <w:bCs/>
                <w:color w:val="000000"/>
                <w:sz w:val="22"/>
                <w:szCs w:val="22"/>
              </w:rPr>
              <w:t>Fő</w:t>
            </w:r>
          </w:p>
        </w:tc>
        <w:tc>
          <w:tcPr>
            <w:tcW w:w="1440" w:type="dxa"/>
            <w:tcBorders>
              <w:top w:val="nil"/>
              <w:left w:val="nil"/>
              <w:bottom w:val="single" w:sz="4" w:space="0" w:color="auto"/>
              <w:right w:val="single" w:sz="4" w:space="0" w:color="auto"/>
            </w:tcBorders>
            <w:shd w:val="clear" w:color="000000" w:fill="E2EFDA"/>
            <w:noWrap/>
            <w:vAlign w:val="center"/>
            <w:hideMark/>
          </w:tcPr>
          <w:p w14:paraId="1FBFF101" w14:textId="77777777" w:rsidR="00FC1C70" w:rsidRPr="00FC1C70" w:rsidRDefault="00FC1C70" w:rsidP="00FC1C70">
            <w:pPr>
              <w:jc w:val="center"/>
              <w:rPr>
                <w:rFonts w:ascii="Calibri" w:hAnsi="Calibri" w:cs="Calibri"/>
                <w:b/>
                <w:bCs/>
                <w:color w:val="000000"/>
                <w:sz w:val="22"/>
                <w:szCs w:val="22"/>
              </w:rPr>
            </w:pPr>
            <w:r w:rsidRPr="00FC1C70">
              <w:rPr>
                <w:rFonts w:ascii="Calibri" w:hAnsi="Calibri" w:cs="Calibri"/>
                <w:b/>
                <w:bCs/>
                <w:color w:val="000000"/>
                <w:sz w:val="22"/>
                <w:szCs w:val="22"/>
              </w:rPr>
              <w:t>Fő</w:t>
            </w:r>
          </w:p>
        </w:tc>
      </w:tr>
      <w:tr w:rsidR="00FC1C70" w:rsidRPr="00FC1C70" w14:paraId="7E24F285" w14:textId="77777777" w:rsidTr="00FC1C70">
        <w:trPr>
          <w:trHeight w:val="300"/>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4B163C1A" w14:textId="77777777" w:rsidR="00FC1C70" w:rsidRPr="00FC1C70" w:rsidRDefault="00FC1C70" w:rsidP="00FC1C70">
            <w:pPr>
              <w:jc w:val="center"/>
              <w:rPr>
                <w:rFonts w:ascii="Calibri" w:hAnsi="Calibri" w:cs="Calibri"/>
                <w:sz w:val="22"/>
                <w:szCs w:val="22"/>
              </w:rPr>
            </w:pPr>
            <w:r w:rsidRPr="00FC1C70">
              <w:rPr>
                <w:rFonts w:ascii="Calibri" w:hAnsi="Calibri" w:cs="Calibri"/>
                <w:sz w:val="22"/>
                <w:szCs w:val="22"/>
              </w:rPr>
              <w:t>2016</w:t>
            </w:r>
          </w:p>
        </w:tc>
        <w:tc>
          <w:tcPr>
            <w:tcW w:w="1177" w:type="dxa"/>
            <w:tcBorders>
              <w:top w:val="nil"/>
              <w:left w:val="nil"/>
              <w:bottom w:val="single" w:sz="4" w:space="0" w:color="auto"/>
              <w:right w:val="single" w:sz="4" w:space="0" w:color="auto"/>
            </w:tcBorders>
            <w:shd w:val="clear" w:color="auto" w:fill="auto"/>
            <w:vAlign w:val="center"/>
            <w:hideMark/>
          </w:tcPr>
          <w:p w14:paraId="2F0C8B49"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4</w:t>
            </w:r>
          </w:p>
        </w:tc>
        <w:tc>
          <w:tcPr>
            <w:tcW w:w="1177" w:type="dxa"/>
            <w:tcBorders>
              <w:top w:val="nil"/>
              <w:left w:val="nil"/>
              <w:bottom w:val="single" w:sz="4" w:space="0" w:color="auto"/>
              <w:right w:val="single" w:sz="4" w:space="0" w:color="auto"/>
            </w:tcBorders>
            <w:shd w:val="clear" w:color="auto" w:fill="auto"/>
            <w:vAlign w:val="center"/>
            <w:hideMark/>
          </w:tcPr>
          <w:p w14:paraId="0F484132"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9</w:t>
            </w:r>
          </w:p>
        </w:tc>
        <w:tc>
          <w:tcPr>
            <w:tcW w:w="1488" w:type="dxa"/>
            <w:tcBorders>
              <w:top w:val="nil"/>
              <w:left w:val="nil"/>
              <w:bottom w:val="single" w:sz="4" w:space="0" w:color="auto"/>
              <w:right w:val="single" w:sz="4" w:space="0" w:color="auto"/>
            </w:tcBorders>
            <w:shd w:val="clear" w:color="auto" w:fill="auto"/>
            <w:vAlign w:val="center"/>
            <w:hideMark/>
          </w:tcPr>
          <w:p w14:paraId="61F9CE30"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0</w:t>
            </w:r>
          </w:p>
        </w:tc>
        <w:tc>
          <w:tcPr>
            <w:tcW w:w="1099" w:type="dxa"/>
            <w:tcBorders>
              <w:top w:val="nil"/>
              <w:left w:val="nil"/>
              <w:bottom w:val="single" w:sz="4" w:space="0" w:color="auto"/>
              <w:right w:val="single" w:sz="4" w:space="0" w:color="auto"/>
            </w:tcBorders>
            <w:shd w:val="clear" w:color="auto" w:fill="auto"/>
            <w:vAlign w:val="center"/>
            <w:hideMark/>
          </w:tcPr>
          <w:p w14:paraId="4767FC07"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0</w:t>
            </w:r>
          </w:p>
        </w:tc>
        <w:tc>
          <w:tcPr>
            <w:tcW w:w="1453" w:type="dxa"/>
            <w:tcBorders>
              <w:top w:val="nil"/>
              <w:left w:val="nil"/>
              <w:bottom w:val="single" w:sz="4" w:space="0" w:color="auto"/>
              <w:right w:val="single" w:sz="4" w:space="0" w:color="auto"/>
            </w:tcBorders>
            <w:shd w:val="clear" w:color="auto" w:fill="auto"/>
            <w:vAlign w:val="center"/>
            <w:hideMark/>
          </w:tcPr>
          <w:p w14:paraId="7B3C644B"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56E08396"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10</w:t>
            </w:r>
          </w:p>
        </w:tc>
      </w:tr>
      <w:tr w:rsidR="00FC1C70" w:rsidRPr="00FC1C70" w14:paraId="1E6209A8" w14:textId="77777777" w:rsidTr="00FC1C70">
        <w:trPr>
          <w:trHeight w:val="360"/>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6A78E122" w14:textId="77777777" w:rsidR="00FC1C70" w:rsidRPr="00FC1C70" w:rsidRDefault="00FC1C70" w:rsidP="00FC1C70">
            <w:pPr>
              <w:jc w:val="center"/>
              <w:rPr>
                <w:rFonts w:ascii="Calibri" w:hAnsi="Calibri" w:cs="Calibri"/>
                <w:sz w:val="22"/>
                <w:szCs w:val="22"/>
              </w:rPr>
            </w:pPr>
            <w:r w:rsidRPr="00FC1C70">
              <w:rPr>
                <w:rFonts w:ascii="Calibri" w:hAnsi="Calibri" w:cs="Calibri"/>
                <w:sz w:val="22"/>
                <w:szCs w:val="22"/>
              </w:rPr>
              <w:t>2017</w:t>
            </w:r>
          </w:p>
        </w:tc>
        <w:tc>
          <w:tcPr>
            <w:tcW w:w="1177" w:type="dxa"/>
            <w:tcBorders>
              <w:top w:val="nil"/>
              <w:left w:val="nil"/>
              <w:bottom w:val="single" w:sz="4" w:space="0" w:color="auto"/>
              <w:right w:val="single" w:sz="4" w:space="0" w:color="auto"/>
            </w:tcBorders>
            <w:shd w:val="clear" w:color="auto" w:fill="auto"/>
            <w:vAlign w:val="center"/>
            <w:hideMark/>
          </w:tcPr>
          <w:p w14:paraId="3A61C944"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4</w:t>
            </w:r>
          </w:p>
        </w:tc>
        <w:tc>
          <w:tcPr>
            <w:tcW w:w="1177" w:type="dxa"/>
            <w:tcBorders>
              <w:top w:val="nil"/>
              <w:left w:val="nil"/>
              <w:bottom w:val="single" w:sz="4" w:space="0" w:color="auto"/>
              <w:right w:val="single" w:sz="4" w:space="0" w:color="auto"/>
            </w:tcBorders>
            <w:shd w:val="clear" w:color="auto" w:fill="auto"/>
            <w:vAlign w:val="center"/>
            <w:hideMark/>
          </w:tcPr>
          <w:p w14:paraId="54730F77"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7</w:t>
            </w:r>
          </w:p>
        </w:tc>
        <w:tc>
          <w:tcPr>
            <w:tcW w:w="1488" w:type="dxa"/>
            <w:tcBorders>
              <w:top w:val="nil"/>
              <w:left w:val="nil"/>
              <w:bottom w:val="single" w:sz="4" w:space="0" w:color="auto"/>
              <w:right w:val="single" w:sz="4" w:space="0" w:color="auto"/>
            </w:tcBorders>
            <w:shd w:val="clear" w:color="auto" w:fill="auto"/>
            <w:vAlign w:val="center"/>
            <w:hideMark/>
          </w:tcPr>
          <w:p w14:paraId="5D25394C"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0</w:t>
            </w:r>
          </w:p>
        </w:tc>
        <w:tc>
          <w:tcPr>
            <w:tcW w:w="1099" w:type="dxa"/>
            <w:tcBorders>
              <w:top w:val="nil"/>
              <w:left w:val="nil"/>
              <w:bottom w:val="single" w:sz="4" w:space="0" w:color="auto"/>
              <w:right w:val="single" w:sz="4" w:space="0" w:color="auto"/>
            </w:tcBorders>
            <w:shd w:val="clear" w:color="auto" w:fill="auto"/>
            <w:vAlign w:val="center"/>
            <w:hideMark/>
          </w:tcPr>
          <w:p w14:paraId="7813F61E"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0</w:t>
            </w:r>
          </w:p>
        </w:tc>
        <w:tc>
          <w:tcPr>
            <w:tcW w:w="1453" w:type="dxa"/>
            <w:tcBorders>
              <w:top w:val="nil"/>
              <w:left w:val="nil"/>
              <w:bottom w:val="single" w:sz="4" w:space="0" w:color="auto"/>
              <w:right w:val="single" w:sz="4" w:space="0" w:color="auto"/>
            </w:tcBorders>
            <w:shd w:val="clear" w:color="auto" w:fill="auto"/>
            <w:vAlign w:val="center"/>
            <w:hideMark/>
          </w:tcPr>
          <w:p w14:paraId="30D5D11D"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15C414E3"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7</w:t>
            </w:r>
          </w:p>
        </w:tc>
      </w:tr>
      <w:tr w:rsidR="00FC1C70" w:rsidRPr="00FC1C70" w14:paraId="666ED3FE" w14:textId="77777777" w:rsidTr="00FC1C70">
        <w:trPr>
          <w:trHeight w:val="330"/>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3219268F" w14:textId="77777777" w:rsidR="00FC1C70" w:rsidRPr="00FC1C70" w:rsidRDefault="00FC1C70" w:rsidP="00FC1C70">
            <w:pPr>
              <w:jc w:val="center"/>
              <w:rPr>
                <w:rFonts w:ascii="Calibri" w:hAnsi="Calibri" w:cs="Calibri"/>
                <w:sz w:val="22"/>
                <w:szCs w:val="22"/>
              </w:rPr>
            </w:pPr>
            <w:r w:rsidRPr="00FC1C70">
              <w:rPr>
                <w:rFonts w:ascii="Calibri" w:hAnsi="Calibri" w:cs="Calibri"/>
                <w:sz w:val="22"/>
                <w:szCs w:val="22"/>
              </w:rPr>
              <w:t>2018</w:t>
            </w:r>
          </w:p>
        </w:tc>
        <w:tc>
          <w:tcPr>
            <w:tcW w:w="1177" w:type="dxa"/>
            <w:tcBorders>
              <w:top w:val="nil"/>
              <w:left w:val="nil"/>
              <w:bottom w:val="single" w:sz="4" w:space="0" w:color="auto"/>
              <w:right w:val="single" w:sz="4" w:space="0" w:color="auto"/>
            </w:tcBorders>
            <w:shd w:val="clear" w:color="auto" w:fill="auto"/>
            <w:vAlign w:val="center"/>
            <w:hideMark/>
          </w:tcPr>
          <w:p w14:paraId="09E8FC17"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4</w:t>
            </w:r>
          </w:p>
        </w:tc>
        <w:tc>
          <w:tcPr>
            <w:tcW w:w="1177" w:type="dxa"/>
            <w:tcBorders>
              <w:top w:val="nil"/>
              <w:left w:val="nil"/>
              <w:bottom w:val="single" w:sz="4" w:space="0" w:color="auto"/>
              <w:right w:val="single" w:sz="4" w:space="0" w:color="auto"/>
            </w:tcBorders>
            <w:shd w:val="clear" w:color="auto" w:fill="auto"/>
            <w:vAlign w:val="center"/>
            <w:hideMark/>
          </w:tcPr>
          <w:p w14:paraId="4A1BC46A"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8</w:t>
            </w:r>
          </w:p>
        </w:tc>
        <w:tc>
          <w:tcPr>
            <w:tcW w:w="1488" w:type="dxa"/>
            <w:tcBorders>
              <w:top w:val="nil"/>
              <w:left w:val="nil"/>
              <w:bottom w:val="single" w:sz="4" w:space="0" w:color="auto"/>
              <w:right w:val="single" w:sz="4" w:space="0" w:color="auto"/>
            </w:tcBorders>
            <w:shd w:val="clear" w:color="auto" w:fill="auto"/>
            <w:vAlign w:val="center"/>
            <w:hideMark/>
          </w:tcPr>
          <w:p w14:paraId="264AE9FB"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1</w:t>
            </w:r>
          </w:p>
        </w:tc>
        <w:tc>
          <w:tcPr>
            <w:tcW w:w="1099" w:type="dxa"/>
            <w:tcBorders>
              <w:top w:val="nil"/>
              <w:left w:val="nil"/>
              <w:bottom w:val="single" w:sz="4" w:space="0" w:color="auto"/>
              <w:right w:val="single" w:sz="4" w:space="0" w:color="auto"/>
            </w:tcBorders>
            <w:shd w:val="clear" w:color="auto" w:fill="auto"/>
            <w:vAlign w:val="center"/>
            <w:hideMark/>
          </w:tcPr>
          <w:p w14:paraId="22FF0300"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0</w:t>
            </w:r>
          </w:p>
        </w:tc>
        <w:tc>
          <w:tcPr>
            <w:tcW w:w="1453" w:type="dxa"/>
            <w:tcBorders>
              <w:top w:val="nil"/>
              <w:left w:val="nil"/>
              <w:bottom w:val="single" w:sz="4" w:space="0" w:color="auto"/>
              <w:right w:val="single" w:sz="4" w:space="0" w:color="auto"/>
            </w:tcBorders>
            <w:shd w:val="clear" w:color="auto" w:fill="auto"/>
            <w:vAlign w:val="center"/>
            <w:hideMark/>
          </w:tcPr>
          <w:p w14:paraId="2C22CF0C"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4E6DD41A"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4</w:t>
            </w:r>
          </w:p>
        </w:tc>
      </w:tr>
      <w:tr w:rsidR="00FC1C70" w:rsidRPr="00FC1C70" w14:paraId="310CC425" w14:textId="77777777" w:rsidTr="00FC1C70">
        <w:trPr>
          <w:trHeight w:val="360"/>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44C79C5A" w14:textId="77777777" w:rsidR="00FC1C70" w:rsidRPr="00FC1C70" w:rsidRDefault="00FC1C70" w:rsidP="00FC1C70">
            <w:pPr>
              <w:jc w:val="center"/>
              <w:rPr>
                <w:rFonts w:ascii="Calibri" w:hAnsi="Calibri" w:cs="Calibri"/>
                <w:sz w:val="22"/>
                <w:szCs w:val="22"/>
              </w:rPr>
            </w:pPr>
            <w:r w:rsidRPr="00FC1C70">
              <w:rPr>
                <w:rFonts w:ascii="Calibri" w:hAnsi="Calibri" w:cs="Calibri"/>
                <w:sz w:val="22"/>
                <w:szCs w:val="22"/>
              </w:rPr>
              <w:t>2019</w:t>
            </w:r>
          </w:p>
        </w:tc>
        <w:tc>
          <w:tcPr>
            <w:tcW w:w="1177" w:type="dxa"/>
            <w:tcBorders>
              <w:top w:val="nil"/>
              <w:left w:val="nil"/>
              <w:bottom w:val="single" w:sz="4" w:space="0" w:color="auto"/>
              <w:right w:val="single" w:sz="4" w:space="0" w:color="auto"/>
            </w:tcBorders>
            <w:shd w:val="clear" w:color="auto" w:fill="auto"/>
            <w:vAlign w:val="center"/>
            <w:hideMark/>
          </w:tcPr>
          <w:p w14:paraId="38C603CF"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3</w:t>
            </w:r>
          </w:p>
        </w:tc>
        <w:tc>
          <w:tcPr>
            <w:tcW w:w="1177" w:type="dxa"/>
            <w:tcBorders>
              <w:top w:val="nil"/>
              <w:left w:val="nil"/>
              <w:bottom w:val="single" w:sz="4" w:space="0" w:color="auto"/>
              <w:right w:val="single" w:sz="4" w:space="0" w:color="auto"/>
            </w:tcBorders>
            <w:shd w:val="clear" w:color="auto" w:fill="auto"/>
            <w:vAlign w:val="center"/>
            <w:hideMark/>
          </w:tcPr>
          <w:p w14:paraId="1F8CF13F"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8</w:t>
            </w:r>
          </w:p>
        </w:tc>
        <w:tc>
          <w:tcPr>
            <w:tcW w:w="1488" w:type="dxa"/>
            <w:tcBorders>
              <w:top w:val="nil"/>
              <w:left w:val="nil"/>
              <w:bottom w:val="single" w:sz="4" w:space="0" w:color="auto"/>
              <w:right w:val="single" w:sz="4" w:space="0" w:color="auto"/>
            </w:tcBorders>
            <w:shd w:val="clear" w:color="auto" w:fill="auto"/>
            <w:vAlign w:val="center"/>
            <w:hideMark/>
          </w:tcPr>
          <w:p w14:paraId="7D0FB794"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0</w:t>
            </w:r>
          </w:p>
        </w:tc>
        <w:tc>
          <w:tcPr>
            <w:tcW w:w="1099" w:type="dxa"/>
            <w:tcBorders>
              <w:top w:val="nil"/>
              <w:left w:val="nil"/>
              <w:bottom w:val="single" w:sz="4" w:space="0" w:color="auto"/>
              <w:right w:val="single" w:sz="4" w:space="0" w:color="auto"/>
            </w:tcBorders>
            <w:shd w:val="clear" w:color="auto" w:fill="auto"/>
            <w:vAlign w:val="center"/>
            <w:hideMark/>
          </w:tcPr>
          <w:p w14:paraId="5F02A3B9"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0</w:t>
            </w:r>
          </w:p>
        </w:tc>
        <w:tc>
          <w:tcPr>
            <w:tcW w:w="1453" w:type="dxa"/>
            <w:tcBorders>
              <w:top w:val="nil"/>
              <w:left w:val="nil"/>
              <w:bottom w:val="single" w:sz="4" w:space="0" w:color="auto"/>
              <w:right w:val="single" w:sz="4" w:space="0" w:color="auto"/>
            </w:tcBorders>
            <w:shd w:val="clear" w:color="auto" w:fill="auto"/>
            <w:vAlign w:val="center"/>
            <w:hideMark/>
          </w:tcPr>
          <w:p w14:paraId="034FCCE6"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27743B1E"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4</w:t>
            </w:r>
          </w:p>
        </w:tc>
      </w:tr>
      <w:tr w:rsidR="00FC1C70" w:rsidRPr="00FC1C70" w14:paraId="55B22375" w14:textId="77777777" w:rsidTr="00FC1C70">
        <w:trPr>
          <w:trHeight w:val="31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51CD8C8B" w14:textId="77777777" w:rsidR="00FC1C70" w:rsidRPr="00FC1C70" w:rsidRDefault="00FC1C70" w:rsidP="00FC1C70">
            <w:pPr>
              <w:jc w:val="center"/>
              <w:rPr>
                <w:rFonts w:ascii="Calibri" w:hAnsi="Calibri" w:cs="Calibri"/>
                <w:sz w:val="22"/>
                <w:szCs w:val="22"/>
              </w:rPr>
            </w:pPr>
            <w:r w:rsidRPr="00FC1C70">
              <w:rPr>
                <w:rFonts w:ascii="Calibri" w:hAnsi="Calibri" w:cs="Calibri"/>
                <w:sz w:val="22"/>
                <w:szCs w:val="22"/>
              </w:rPr>
              <w:t>2020</w:t>
            </w:r>
          </w:p>
        </w:tc>
        <w:tc>
          <w:tcPr>
            <w:tcW w:w="1177" w:type="dxa"/>
            <w:tcBorders>
              <w:top w:val="nil"/>
              <w:left w:val="nil"/>
              <w:bottom w:val="single" w:sz="4" w:space="0" w:color="auto"/>
              <w:right w:val="single" w:sz="4" w:space="0" w:color="auto"/>
            </w:tcBorders>
            <w:shd w:val="clear" w:color="auto" w:fill="auto"/>
            <w:vAlign w:val="center"/>
            <w:hideMark/>
          </w:tcPr>
          <w:p w14:paraId="559586D0"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1</w:t>
            </w:r>
          </w:p>
        </w:tc>
        <w:tc>
          <w:tcPr>
            <w:tcW w:w="1177" w:type="dxa"/>
            <w:tcBorders>
              <w:top w:val="nil"/>
              <w:left w:val="nil"/>
              <w:bottom w:val="single" w:sz="4" w:space="0" w:color="auto"/>
              <w:right w:val="single" w:sz="4" w:space="0" w:color="auto"/>
            </w:tcBorders>
            <w:shd w:val="clear" w:color="auto" w:fill="auto"/>
            <w:vAlign w:val="center"/>
            <w:hideMark/>
          </w:tcPr>
          <w:p w14:paraId="6461BCFE"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7</w:t>
            </w:r>
          </w:p>
        </w:tc>
        <w:tc>
          <w:tcPr>
            <w:tcW w:w="1488" w:type="dxa"/>
            <w:tcBorders>
              <w:top w:val="nil"/>
              <w:left w:val="nil"/>
              <w:bottom w:val="single" w:sz="4" w:space="0" w:color="auto"/>
              <w:right w:val="single" w:sz="4" w:space="0" w:color="auto"/>
            </w:tcBorders>
            <w:shd w:val="clear" w:color="auto" w:fill="auto"/>
            <w:vAlign w:val="center"/>
            <w:hideMark/>
          </w:tcPr>
          <w:p w14:paraId="149C378A"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0</w:t>
            </w:r>
          </w:p>
        </w:tc>
        <w:tc>
          <w:tcPr>
            <w:tcW w:w="1099" w:type="dxa"/>
            <w:tcBorders>
              <w:top w:val="nil"/>
              <w:left w:val="nil"/>
              <w:bottom w:val="single" w:sz="4" w:space="0" w:color="auto"/>
              <w:right w:val="single" w:sz="4" w:space="0" w:color="auto"/>
            </w:tcBorders>
            <w:shd w:val="clear" w:color="auto" w:fill="auto"/>
            <w:vAlign w:val="center"/>
            <w:hideMark/>
          </w:tcPr>
          <w:p w14:paraId="480B65C0"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0</w:t>
            </w:r>
          </w:p>
        </w:tc>
        <w:tc>
          <w:tcPr>
            <w:tcW w:w="1453" w:type="dxa"/>
            <w:tcBorders>
              <w:top w:val="nil"/>
              <w:left w:val="nil"/>
              <w:bottom w:val="single" w:sz="4" w:space="0" w:color="auto"/>
              <w:right w:val="single" w:sz="4" w:space="0" w:color="auto"/>
            </w:tcBorders>
            <w:shd w:val="clear" w:color="auto" w:fill="auto"/>
            <w:vAlign w:val="center"/>
            <w:hideMark/>
          </w:tcPr>
          <w:p w14:paraId="784B4E90"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7C11E604"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8</w:t>
            </w:r>
          </w:p>
        </w:tc>
      </w:tr>
      <w:tr w:rsidR="00FC1C70" w:rsidRPr="00FC1C70" w14:paraId="3CB0DD53" w14:textId="77777777" w:rsidTr="00FC1C70">
        <w:trPr>
          <w:trHeight w:val="31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2E073106" w14:textId="77777777" w:rsidR="00FC1C70" w:rsidRPr="00FC1C70" w:rsidRDefault="00FC1C70" w:rsidP="00FC1C70">
            <w:pPr>
              <w:jc w:val="center"/>
              <w:rPr>
                <w:rFonts w:ascii="Calibri" w:hAnsi="Calibri" w:cs="Calibri"/>
                <w:sz w:val="22"/>
                <w:szCs w:val="22"/>
              </w:rPr>
            </w:pPr>
            <w:r w:rsidRPr="00FC1C70">
              <w:rPr>
                <w:rFonts w:ascii="Calibri" w:hAnsi="Calibri" w:cs="Calibri"/>
                <w:sz w:val="22"/>
                <w:szCs w:val="22"/>
              </w:rPr>
              <w:t>2021</w:t>
            </w:r>
          </w:p>
        </w:tc>
        <w:tc>
          <w:tcPr>
            <w:tcW w:w="1177" w:type="dxa"/>
            <w:tcBorders>
              <w:top w:val="nil"/>
              <w:left w:val="nil"/>
              <w:bottom w:val="single" w:sz="4" w:space="0" w:color="auto"/>
              <w:right w:val="single" w:sz="4" w:space="0" w:color="auto"/>
            </w:tcBorders>
            <w:shd w:val="clear" w:color="auto" w:fill="auto"/>
            <w:vAlign w:val="center"/>
            <w:hideMark/>
          </w:tcPr>
          <w:p w14:paraId="64F06DC6"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0</w:t>
            </w:r>
          </w:p>
        </w:tc>
        <w:tc>
          <w:tcPr>
            <w:tcW w:w="1177" w:type="dxa"/>
            <w:tcBorders>
              <w:top w:val="nil"/>
              <w:left w:val="nil"/>
              <w:bottom w:val="single" w:sz="4" w:space="0" w:color="auto"/>
              <w:right w:val="single" w:sz="4" w:space="0" w:color="auto"/>
            </w:tcBorders>
            <w:shd w:val="clear" w:color="auto" w:fill="auto"/>
            <w:vAlign w:val="center"/>
            <w:hideMark/>
          </w:tcPr>
          <w:p w14:paraId="76B0206A"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4</w:t>
            </w:r>
          </w:p>
        </w:tc>
        <w:tc>
          <w:tcPr>
            <w:tcW w:w="1488" w:type="dxa"/>
            <w:tcBorders>
              <w:top w:val="nil"/>
              <w:left w:val="nil"/>
              <w:bottom w:val="single" w:sz="4" w:space="0" w:color="auto"/>
              <w:right w:val="single" w:sz="4" w:space="0" w:color="auto"/>
            </w:tcBorders>
            <w:shd w:val="clear" w:color="auto" w:fill="auto"/>
            <w:vAlign w:val="center"/>
            <w:hideMark/>
          </w:tcPr>
          <w:p w14:paraId="5DD87A64"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0</w:t>
            </w:r>
          </w:p>
        </w:tc>
        <w:tc>
          <w:tcPr>
            <w:tcW w:w="1099" w:type="dxa"/>
            <w:tcBorders>
              <w:top w:val="nil"/>
              <w:left w:val="nil"/>
              <w:bottom w:val="single" w:sz="4" w:space="0" w:color="auto"/>
              <w:right w:val="single" w:sz="4" w:space="0" w:color="auto"/>
            </w:tcBorders>
            <w:shd w:val="clear" w:color="auto" w:fill="auto"/>
            <w:vAlign w:val="center"/>
            <w:hideMark/>
          </w:tcPr>
          <w:p w14:paraId="54DC4025"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0</w:t>
            </w:r>
          </w:p>
        </w:tc>
        <w:tc>
          <w:tcPr>
            <w:tcW w:w="1453" w:type="dxa"/>
            <w:tcBorders>
              <w:top w:val="nil"/>
              <w:left w:val="nil"/>
              <w:bottom w:val="single" w:sz="4" w:space="0" w:color="auto"/>
              <w:right w:val="single" w:sz="4" w:space="0" w:color="auto"/>
            </w:tcBorders>
            <w:shd w:val="clear" w:color="auto" w:fill="auto"/>
            <w:vAlign w:val="center"/>
            <w:hideMark/>
          </w:tcPr>
          <w:p w14:paraId="2095A1E9"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277132A6"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8</w:t>
            </w:r>
          </w:p>
        </w:tc>
      </w:tr>
      <w:tr w:rsidR="00FC1C70" w:rsidRPr="00FC1C70" w14:paraId="2E768EC6" w14:textId="77777777" w:rsidTr="00FC1C70">
        <w:trPr>
          <w:trHeight w:val="300"/>
        </w:trPr>
        <w:tc>
          <w:tcPr>
            <w:tcW w:w="4429" w:type="dxa"/>
            <w:gridSpan w:val="4"/>
            <w:tcBorders>
              <w:top w:val="nil"/>
              <w:left w:val="nil"/>
              <w:bottom w:val="nil"/>
              <w:right w:val="nil"/>
            </w:tcBorders>
            <w:shd w:val="clear" w:color="000000" w:fill="FFFFFF"/>
            <w:noWrap/>
            <w:vAlign w:val="bottom"/>
            <w:hideMark/>
          </w:tcPr>
          <w:p w14:paraId="68279CE1" w14:textId="77777777" w:rsidR="00FC1C70" w:rsidRPr="00FC1C70" w:rsidRDefault="00FC1C70" w:rsidP="00FC1C70">
            <w:pPr>
              <w:jc w:val="left"/>
              <w:rPr>
                <w:rFonts w:ascii="Calibri" w:hAnsi="Calibri" w:cs="Calibri"/>
                <w:sz w:val="22"/>
                <w:szCs w:val="22"/>
              </w:rPr>
            </w:pPr>
            <w:r w:rsidRPr="00FC1C70">
              <w:rPr>
                <w:rFonts w:ascii="Calibri" w:hAnsi="Calibri" w:cs="Calibri"/>
                <w:sz w:val="22"/>
                <w:szCs w:val="22"/>
              </w:rPr>
              <w:t xml:space="preserve">Forrás: </w:t>
            </w:r>
            <w:proofErr w:type="spellStart"/>
            <w:r w:rsidRPr="00FC1C70">
              <w:rPr>
                <w:rFonts w:ascii="Calibri" w:hAnsi="Calibri" w:cs="Calibri"/>
                <w:sz w:val="22"/>
                <w:szCs w:val="22"/>
              </w:rPr>
              <w:t>TeIR</w:t>
            </w:r>
            <w:proofErr w:type="spellEnd"/>
            <w:r w:rsidRPr="00FC1C70">
              <w:rPr>
                <w:rFonts w:ascii="Calibri" w:hAnsi="Calibri" w:cs="Calibri"/>
                <w:sz w:val="22"/>
                <w:szCs w:val="22"/>
              </w:rPr>
              <w:t xml:space="preserve">, KSH </w:t>
            </w:r>
            <w:proofErr w:type="spellStart"/>
            <w:r w:rsidRPr="00FC1C70">
              <w:rPr>
                <w:rFonts w:ascii="Calibri" w:hAnsi="Calibri" w:cs="Calibri"/>
                <w:sz w:val="22"/>
                <w:szCs w:val="22"/>
              </w:rPr>
              <w:t>Tstar</w:t>
            </w:r>
            <w:proofErr w:type="spellEnd"/>
            <w:r w:rsidRPr="00FC1C70">
              <w:rPr>
                <w:rFonts w:ascii="Calibri" w:hAnsi="Calibri" w:cs="Calibri"/>
                <w:sz w:val="22"/>
                <w:szCs w:val="22"/>
              </w:rPr>
              <w:t>, Önkormányzati adatok</w:t>
            </w:r>
          </w:p>
        </w:tc>
        <w:tc>
          <w:tcPr>
            <w:tcW w:w="1099" w:type="dxa"/>
            <w:tcBorders>
              <w:top w:val="nil"/>
              <w:left w:val="nil"/>
              <w:bottom w:val="nil"/>
              <w:right w:val="nil"/>
            </w:tcBorders>
            <w:shd w:val="clear" w:color="000000" w:fill="FFFFFF"/>
            <w:noWrap/>
            <w:vAlign w:val="bottom"/>
            <w:hideMark/>
          </w:tcPr>
          <w:p w14:paraId="52BA5AE0" w14:textId="77777777" w:rsidR="00FC1C70" w:rsidRPr="00FC1C70" w:rsidRDefault="00FC1C70" w:rsidP="00FC1C70">
            <w:pPr>
              <w:jc w:val="left"/>
              <w:rPr>
                <w:rFonts w:ascii="Calibri" w:hAnsi="Calibri" w:cs="Calibri"/>
                <w:sz w:val="22"/>
                <w:szCs w:val="22"/>
              </w:rPr>
            </w:pPr>
            <w:r w:rsidRPr="00FC1C70">
              <w:rPr>
                <w:rFonts w:ascii="Calibri" w:hAnsi="Calibri" w:cs="Calibri"/>
                <w:sz w:val="22"/>
                <w:szCs w:val="22"/>
              </w:rPr>
              <w:t> </w:t>
            </w:r>
          </w:p>
        </w:tc>
        <w:tc>
          <w:tcPr>
            <w:tcW w:w="1453" w:type="dxa"/>
            <w:tcBorders>
              <w:top w:val="nil"/>
              <w:left w:val="nil"/>
              <w:bottom w:val="nil"/>
              <w:right w:val="nil"/>
            </w:tcBorders>
            <w:shd w:val="clear" w:color="000000" w:fill="FFFFFF"/>
            <w:noWrap/>
            <w:vAlign w:val="bottom"/>
            <w:hideMark/>
          </w:tcPr>
          <w:p w14:paraId="523D15DF" w14:textId="77777777" w:rsidR="00FC1C70" w:rsidRPr="00FC1C70" w:rsidRDefault="00FC1C70" w:rsidP="00FC1C70">
            <w:pPr>
              <w:jc w:val="left"/>
              <w:rPr>
                <w:rFonts w:ascii="Calibri" w:hAnsi="Calibri" w:cs="Calibri"/>
                <w:sz w:val="22"/>
                <w:szCs w:val="22"/>
              </w:rPr>
            </w:pPr>
            <w:r w:rsidRPr="00FC1C70">
              <w:rPr>
                <w:rFonts w:ascii="Calibri" w:hAnsi="Calibri" w:cs="Calibri"/>
                <w:sz w:val="22"/>
                <w:szCs w:val="22"/>
              </w:rPr>
              <w:t> </w:t>
            </w:r>
          </w:p>
        </w:tc>
        <w:tc>
          <w:tcPr>
            <w:tcW w:w="1440" w:type="dxa"/>
            <w:tcBorders>
              <w:top w:val="nil"/>
              <w:left w:val="nil"/>
              <w:bottom w:val="nil"/>
              <w:right w:val="nil"/>
            </w:tcBorders>
            <w:shd w:val="clear" w:color="000000" w:fill="FFFFFF"/>
            <w:noWrap/>
            <w:vAlign w:val="bottom"/>
            <w:hideMark/>
          </w:tcPr>
          <w:p w14:paraId="0C7CE554" w14:textId="77777777" w:rsidR="00FC1C70" w:rsidRPr="00FC1C70" w:rsidRDefault="00FC1C70" w:rsidP="00FC1C70">
            <w:pPr>
              <w:jc w:val="left"/>
              <w:rPr>
                <w:rFonts w:ascii="Calibri" w:hAnsi="Calibri" w:cs="Calibri"/>
                <w:sz w:val="22"/>
                <w:szCs w:val="22"/>
              </w:rPr>
            </w:pPr>
            <w:r w:rsidRPr="00FC1C70">
              <w:rPr>
                <w:rFonts w:ascii="Calibri" w:hAnsi="Calibri" w:cs="Calibri"/>
                <w:sz w:val="22"/>
                <w:szCs w:val="22"/>
              </w:rPr>
              <w:t> </w:t>
            </w:r>
          </w:p>
        </w:tc>
      </w:tr>
    </w:tbl>
    <w:p w14:paraId="28976355" w14:textId="77777777" w:rsidR="00074347" w:rsidRDefault="00074347" w:rsidP="003F4EBA">
      <w:pPr>
        <w:pStyle w:val="Listaszerbekezds"/>
        <w:shd w:val="clear" w:color="auto" w:fill="FFFFFF"/>
        <w:spacing w:after="120"/>
        <w:ind w:left="960"/>
      </w:pPr>
    </w:p>
    <w:p w14:paraId="26226379" w14:textId="47F11484" w:rsidR="00FC1C70" w:rsidRDefault="00FC1C70" w:rsidP="003F4EBA">
      <w:pPr>
        <w:pStyle w:val="Listaszerbekezds"/>
        <w:shd w:val="clear" w:color="auto" w:fill="FFFFFF"/>
        <w:spacing w:after="120"/>
        <w:ind w:left="960"/>
      </w:pPr>
      <w:r>
        <w:rPr>
          <w:noProof/>
        </w:rPr>
        <w:drawing>
          <wp:inline distT="0" distB="0" distL="0" distR="0" wp14:anchorId="06ACD5EA" wp14:editId="3CA4C6C1">
            <wp:extent cx="4630317" cy="3120417"/>
            <wp:effectExtent l="0" t="0" r="18415" b="3810"/>
            <wp:docPr id="688330157" name="Diagram 1">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0389FAD" w14:textId="77777777" w:rsidR="00FC1C70" w:rsidRDefault="00FC1C70" w:rsidP="003F4EBA">
      <w:pPr>
        <w:pStyle w:val="Listaszerbekezds"/>
        <w:shd w:val="clear" w:color="auto" w:fill="FFFFFF"/>
        <w:spacing w:after="120"/>
        <w:ind w:left="960"/>
      </w:pPr>
    </w:p>
    <w:p w14:paraId="52CA7F08" w14:textId="48ED0D53" w:rsidR="003F4EBA" w:rsidRDefault="00074347" w:rsidP="00710872">
      <w:pPr>
        <w:pStyle w:val="Listaszerbekezds"/>
        <w:shd w:val="clear" w:color="auto" w:fill="FFFFFF"/>
        <w:ind w:left="714"/>
      </w:pPr>
      <w:r>
        <w:t xml:space="preserve">Mivel a településen nincs gyermekintézmény, a Sásdon intézménybe járó </w:t>
      </w:r>
      <w:r w:rsidR="000541B6">
        <w:t>v</w:t>
      </w:r>
      <w:r w:rsidR="0093676D">
        <w:t>argai</w:t>
      </w:r>
      <w:r>
        <w:t xml:space="preserve"> gyermekekre viszont rendelkezünk adattal, az ő ellátásaikat tudjuk vizsgálni. </w:t>
      </w:r>
    </w:p>
    <w:p w14:paraId="3D7836DD" w14:textId="77777777" w:rsidR="00074347" w:rsidRDefault="00074347" w:rsidP="00710872">
      <w:pPr>
        <w:pStyle w:val="Listaszerbekezds"/>
        <w:shd w:val="clear" w:color="auto" w:fill="FFFFFF"/>
        <w:ind w:left="714"/>
      </w:pPr>
      <w:r>
        <w:lastRenderedPageBreak/>
        <w:t>Az óvodások esetében a jellemző az alacsony jövedelemre tekintettel nyilatkozat alapján a teljes mentesség. Jellemzően a település valamennyi óvodása után igénybe veszik a szülők ezt a lehetőséget.</w:t>
      </w:r>
    </w:p>
    <w:p w14:paraId="47DD97C6" w14:textId="77777777" w:rsidR="00074347" w:rsidRDefault="00074347" w:rsidP="00710872">
      <w:pPr>
        <w:pStyle w:val="Listaszerbekezds"/>
        <w:shd w:val="clear" w:color="auto" w:fill="FFFFFF"/>
        <w:ind w:left="714"/>
      </w:pPr>
      <w:r>
        <w:t>Az iskolások esetében viszont a rends</w:t>
      </w:r>
      <w:r w:rsidR="007B7F52">
        <w:t>zeres gyermekvédelmi kedvezményre jogosultak alacsony száma miatt sokkal inkább jellemző a nagycsaládosok 50 %-</w:t>
      </w:r>
      <w:proofErr w:type="spellStart"/>
      <w:r w:rsidR="007B7F52">
        <w:t>os</w:t>
      </w:r>
      <w:proofErr w:type="spellEnd"/>
      <w:r w:rsidR="007B7F52">
        <w:t xml:space="preserve"> kedvezménye. </w:t>
      </w:r>
    </w:p>
    <w:p w14:paraId="1B145874" w14:textId="77777777" w:rsidR="007B7F52" w:rsidRPr="005A57C4" w:rsidRDefault="007B7F52" w:rsidP="003F4EBA">
      <w:pPr>
        <w:pStyle w:val="Listaszerbekezds"/>
        <w:shd w:val="clear" w:color="auto" w:fill="FFFFFF"/>
        <w:spacing w:after="120"/>
        <w:ind w:left="960"/>
      </w:pPr>
    </w:p>
    <w:p w14:paraId="76922597" w14:textId="77777777" w:rsidR="00540514" w:rsidRDefault="00540514" w:rsidP="009537DE">
      <w:pPr>
        <w:pStyle w:val="Listaszerbekezds"/>
        <w:numPr>
          <w:ilvl w:val="0"/>
          <w:numId w:val="24"/>
        </w:numPr>
        <w:shd w:val="clear" w:color="auto" w:fill="FFFFFF"/>
        <w:spacing w:after="120"/>
      </w:pPr>
      <w:r w:rsidRPr="00A8600F">
        <w:t>magyar állampolgársággal nem rendelkező gyermekek helyzete;</w:t>
      </w:r>
    </w:p>
    <w:p w14:paraId="5FB90EAF" w14:textId="77777777" w:rsidR="00074347" w:rsidRDefault="00074347" w:rsidP="00710872">
      <w:pPr>
        <w:pStyle w:val="Listaszerbekezds"/>
        <w:shd w:val="clear" w:color="auto" w:fill="FFFFFF"/>
        <w:spacing w:after="120"/>
        <w:ind w:left="714"/>
      </w:pPr>
      <w:r>
        <w:t>A településen nem rendelkezünk információval nem magyar állampolgárságú gyermekről.</w:t>
      </w:r>
    </w:p>
    <w:p w14:paraId="59754117" w14:textId="77777777" w:rsidR="00074347" w:rsidRPr="00A8600F" w:rsidRDefault="00074347" w:rsidP="00074347">
      <w:pPr>
        <w:pStyle w:val="Listaszerbekezds"/>
        <w:shd w:val="clear" w:color="auto" w:fill="FFFFFF"/>
        <w:spacing w:after="120"/>
        <w:ind w:left="960"/>
      </w:pPr>
    </w:p>
    <w:p w14:paraId="024EF051" w14:textId="77777777" w:rsidR="00540514" w:rsidRPr="00A8600F" w:rsidRDefault="00540514" w:rsidP="009537DE">
      <w:pPr>
        <w:pStyle w:val="Listaszerbekezds"/>
        <w:numPr>
          <w:ilvl w:val="0"/>
          <w:numId w:val="24"/>
        </w:numPr>
        <w:shd w:val="clear" w:color="auto" w:fill="FFFFFF"/>
        <w:spacing w:after="120"/>
      </w:pPr>
      <w:r w:rsidRPr="00A8600F">
        <w:t>állampolgársággal rendelkező, illetve magyar állampolgársággal nem rendelkező külföldről visszatért, hátrányos helyzetű családban élő gyerekek jellemzői.</w:t>
      </w:r>
    </w:p>
    <w:p w14:paraId="2966088D" w14:textId="77777777" w:rsidR="00106767" w:rsidRPr="00CB59E1" w:rsidRDefault="00106767" w:rsidP="00106767"/>
    <w:p w14:paraId="4A62DABF" w14:textId="77777777" w:rsidR="00757E73" w:rsidRDefault="00757E73" w:rsidP="00710872">
      <w:pPr>
        <w:pStyle w:val="Listaszerbekezds"/>
        <w:shd w:val="clear" w:color="auto" w:fill="FFFFFF"/>
        <w:spacing w:after="120"/>
        <w:ind w:left="714"/>
      </w:pPr>
      <w:r>
        <w:t>A településen nem rendelkezünk információval külföldről visszatért, hátrányos helyzetű családban élő gyermekről.</w:t>
      </w:r>
    </w:p>
    <w:p w14:paraId="4D6EB3D8" w14:textId="77777777" w:rsidR="00C76BE7" w:rsidRPr="00CB59E1" w:rsidRDefault="00C76BE7" w:rsidP="00C76BE7">
      <w:pPr>
        <w:pStyle w:val="NormlCalibri11"/>
        <w:pBdr>
          <w:top w:val="none" w:sz="0" w:space="0" w:color="auto"/>
          <w:left w:val="none" w:sz="0" w:space="0" w:color="auto"/>
          <w:bottom w:val="none" w:sz="0" w:space="0" w:color="auto"/>
          <w:right w:val="none" w:sz="0" w:space="0" w:color="auto"/>
        </w:pBdr>
      </w:pPr>
    </w:p>
    <w:p w14:paraId="2AF632DF" w14:textId="77777777" w:rsidR="00C76BE7" w:rsidRPr="00CB59E1" w:rsidRDefault="00C76BE7" w:rsidP="00C76BE7">
      <w:pPr>
        <w:pStyle w:val="NormlCalibri11"/>
        <w:pBdr>
          <w:top w:val="none" w:sz="0" w:space="0" w:color="auto"/>
          <w:left w:val="none" w:sz="0" w:space="0" w:color="auto"/>
          <w:bottom w:val="none" w:sz="0" w:space="0" w:color="auto"/>
          <w:right w:val="none" w:sz="0" w:space="0" w:color="auto"/>
        </w:pBdr>
      </w:pPr>
    </w:p>
    <w:p w14:paraId="420A60D7" w14:textId="77777777" w:rsidR="00106767" w:rsidRPr="00CB59E1" w:rsidRDefault="00106767" w:rsidP="00C76BE7">
      <w:pPr>
        <w:autoSpaceDE w:val="0"/>
        <w:autoSpaceDN w:val="0"/>
        <w:adjustRightInd w:val="0"/>
        <w:spacing w:after="20"/>
        <w:ind w:firstLine="142"/>
        <w:rPr>
          <w:b/>
        </w:rPr>
      </w:pPr>
      <w:r w:rsidRPr="00CB59E1">
        <w:rPr>
          <w:b/>
        </w:rPr>
        <w:t xml:space="preserve">4.2 </w:t>
      </w:r>
      <w:proofErr w:type="spellStart"/>
      <w:r w:rsidRPr="00CB59E1">
        <w:rPr>
          <w:b/>
        </w:rPr>
        <w:t>Szegregált</w:t>
      </w:r>
      <w:proofErr w:type="spellEnd"/>
      <w:r w:rsidRPr="00CB59E1">
        <w:rPr>
          <w:b/>
        </w:rPr>
        <w:t>, telepszerű lakókörnyezetben élő gyermekek helyzete, esélyegyenlősége</w:t>
      </w:r>
    </w:p>
    <w:p w14:paraId="2331EB0E" w14:textId="77777777" w:rsidR="00106767" w:rsidRDefault="00106767" w:rsidP="00C76BE7"/>
    <w:p w14:paraId="4D132E7C" w14:textId="50D5784A" w:rsidR="00757E73" w:rsidRDefault="007B7F52" w:rsidP="00757E73">
      <w:r w:rsidRPr="007B7F52">
        <w:t xml:space="preserve">A településen nincs </w:t>
      </w:r>
      <w:proofErr w:type="spellStart"/>
      <w:r w:rsidRPr="007B7F52">
        <w:t>szegregátumnak</w:t>
      </w:r>
      <w:proofErr w:type="spellEnd"/>
      <w:r w:rsidRPr="007B7F52">
        <w:t xml:space="preserve"> tekinthető lakókörnyezet, </w:t>
      </w:r>
      <w:r w:rsidR="00A6248A">
        <w:t xml:space="preserve">községünk egységes településképű,  külterületén </w:t>
      </w:r>
      <w:r w:rsidR="000541B6">
        <w:t>egyetlen, hagyományos tanyasi gazdálkodásra szolgáló lakóház van</w:t>
      </w:r>
      <w:r w:rsidRPr="007B7F52">
        <w:t>.</w:t>
      </w:r>
    </w:p>
    <w:p w14:paraId="73EB1FF0" w14:textId="77777777" w:rsidR="007B7F52" w:rsidRDefault="007B7F52" w:rsidP="00757E73"/>
    <w:p w14:paraId="1E3532AD" w14:textId="77777777" w:rsidR="007B7F52" w:rsidRDefault="007B7F52" w:rsidP="00757E73"/>
    <w:p w14:paraId="79E5CD51" w14:textId="77777777" w:rsidR="00757E73" w:rsidRPr="00CB59E1" w:rsidRDefault="00757E73" w:rsidP="00757E73"/>
    <w:p w14:paraId="00029EA8" w14:textId="77777777" w:rsidR="00106767" w:rsidRPr="00CB59E1" w:rsidRDefault="00106767" w:rsidP="00C76BE7">
      <w:pPr>
        <w:autoSpaceDE w:val="0"/>
        <w:autoSpaceDN w:val="0"/>
        <w:adjustRightInd w:val="0"/>
        <w:spacing w:after="20"/>
        <w:ind w:firstLine="142"/>
        <w:rPr>
          <w:b/>
        </w:rPr>
      </w:pPr>
      <w:smartTag w:uri="urn:schemas-microsoft-com:office:smarttags" w:element="metricconverter">
        <w:smartTagPr>
          <w:attr w:name="ProductID" w:val="4.3 A"/>
        </w:smartTagPr>
        <w:r w:rsidRPr="00CB59E1">
          <w:rPr>
            <w:b/>
          </w:rPr>
          <w:t>4.3 A</w:t>
        </w:r>
      </w:smartTag>
      <w:r w:rsidRPr="00CB59E1">
        <w:rPr>
          <w:b/>
        </w:rPr>
        <w:t xml:space="preserve"> hátrányos, illetve halmozottan hátrányos helyzetű, valamint fogyatékossággal élő gyermekek szolgáltatásokhoz való hozzáférése</w:t>
      </w:r>
    </w:p>
    <w:p w14:paraId="7F8D3AD1" w14:textId="77777777" w:rsidR="00106767" w:rsidRPr="00CB59E1" w:rsidRDefault="00106767" w:rsidP="00C76BE7"/>
    <w:p w14:paraId="68164F13" w14:textId="77777777" w:rsidR="00106767" w:rsidRDefault="00106767" w:rsidP="00B52877">
      <w:pPr>
        <w:numPr>
          <w:ilvl w:val="0"/>
          <w:numId w:val="16"/>
        </w:numPr>
        <w:autoSpaceDE w:val="0"/>
        <w:autoSpaceDN w:val="0"/>
        <w:adjustRightInd w:val="0"/>
        <w:spacing w:after="20"/>
      </w:pPr>
      <w:r w:rsidRPr="00CB59E1">
        <w:t>védőnői ellátás jellemzői (pl. a védőnő által ellátott települések száma, egy védőnőre jutott ellátott, betöltetlen státuszok)</w:t>
      </w:r>
    </w:p>
    <w:p w14:paraId="6AC7A7A1" w14:textId="77777777" w:rsidR="005A26B8" w:rsidRDefault="005A26B8" w:rsidP="005A26B8">
      <w:pPr>
        <w:autoSpaceDE w:val="0"/>
        <w:autoSpaceDN w:val="0"/>
        <w:adjustRightInd w:val="0"/>
        <w:spacing w:after="20"/>
      </w:pPr>
    </w:p>
    <w:p w14:paraId="47A3B645" w14:textId="77777777" w:rsidR="005A26B8" w:rsidRDefault="005A26B8" w:rsidP="005A26B8">
      <w:pPr>
        <w:autoSpaceDE w:val="0"/>
        <w:autoSpaceDN w:val="0"/>
        <w:adjustRightInd w:val="0"/>
        <w:spacing w:after="20"/>
      </w:pPr>
    </w:p>
    <w:tbl>
      <w:tblPr>
        <w:tblW w:w="6760" w:type="dxa"/>
        <w:jc w:val="center"/>
        <w:tblCellMar>
          <w:left w:w="70" w:type="dxa"/>
          <w:right w:w="70" w:type="dxa"/>
        </w:tblCellMar>
        <w:tblLook w:val="04A0" w:firstRow="1" w:lastRow="0" w:firstColumn="1" w:lastColumn="0" w:noHBand="0" w:noVBand="1"/>
      </w:tblPr>
      <w:tblGrid>
        <w:gridCol w:w="960"/>
        <w:gridCol w:w="1900"/>
        <w:gridCol w:w="1820"/>
        <w:gridCol w:w="2080"/>
      </w:tblGrid>
      <w:tr w:rsidR="00FC1C70" w:rsidRPr="00FC1C70" w14:paraId="569D3D5D" w14:textId="77777777" w:rsidTr="00FC1C70">
        <w:trPr>
          <w:trHeight w:val="630"/>
          <w:jc w:val="center"/>
        </w:trPr>
        <w:tc>
          <w:tcPr>
            <w:tcW w:w="67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AAF8B" w14:textId="77777777" w:rsidR="00FC1C70" w:rsidRPr="00FC1C70" w:rsidRDefault="00FC1C70" w:rsidP="00FC1C70">
            <w:pPr>
              <w:jc w:val="center"/>
              <w:rPr>
                <w:rFonts w:ascii="Calibri" w:hAnsi="Calibri" w:cs="Calibri"/>
                <w:b/>
                <w:bCs/>
                <w:color w:val="000000"/>
                <w:sz w:val="22"/>
                <w:szCs w:val="22"/>
              </w:rPr>
            </w:pPr>
            <w:r w:rsidRPr="00FC1C70">
              <w:rPr>
                <w:rFonts w:ascii="Calibri" w:hAnsi="Calibri" w:cs="Calibri"/>
                <w:b/>
                <w:bCs/>
                <w:color w:val="000000"/>
                <w:sz w:val="22"/>
                <w:szCs w:val="22"/>
              </w:rPr>
              <w:t>4.3.1. számú táblázat – Védőnői álláshelyek száma</w:t>
            </w:r>
          </w:p>
        </w:tc>
      </w:tr>
      <w:tr w:rsidR="00FC1C70" w:rsidRPr="00FC1C70" w14:paraId="4A34BF95" w14:textId="77777777" w:rsidTr="00FC1C70">
        <w:trPr>
          <w:trHeight w:val="1080"/>
          <w:jc w:val="center"/>
        </w:trPr>
        <w:tc>
          <w:tcPr>
            <w:tcW w:w="96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6947F8C4" w14:textId="77777777" w:rsidR="00FC1C70" w:rsidRPr="00FC1C70" w:rsidRDefault="00FC1C70" w:rsidP="00FC1C70">
            <w:pPr>
              <w:jc w:val="center"/>
              <w:rPr>
                <w:rFonts w:ascii="Calibri" w:hAnsi="Calibri" w:cs="Calibri"/>
                <w:b/>
                <w:bCs/>
                <w:color w:val="000000"/>
                <w:sz w:val="22"/>
                <w:szCs w:val="22"/>
              </w:rPr>
            </w:pPr>
            <w:r w:rsidRPr="00FC1C70">
              <w:rPr>
                <w:rFonts w:ascii="Calibri" w:hAnsi="Calibri" w:cs="Calibri"/>
                <w:b/>
                <w:bCs/>
                <w:color w:val="000000"/>
                <w:sz w:val="22"/>
                <w:szCs w:val="22"/>
              </w:rPr>
              <w:t>Év</w:t>
            </w:r>
          </w:p>
        </w:tc>
        <w:tc>
          <w:tcPr>
            <w:tcW w:w="1900" w:type="dxa"/>
            <w:tcBorders>
              <w:top w:val="nil"/>
              <w:left w:val="nil"/>
              <w:bottom w:val="single" w:sz="4" w:space="0" w:color="auto"/>
              <w:right w:val="single" w:sz="4" w:space="0" w:color="auto"/>
            </w:tcBorders>
            <w:shd w:val="clear" w:color="000000" w:fill="E2EFDA"/>
            <w:vAlign w:val="center"/>
            <w:hideMark/>
          </w:tcPr>
          <w:p w14:paraId="091F6B32" w14:textId="77777777" w:rsidR="00FC1C70" w:rsidRPr="00FC1C70" w:rsidRDefault="00FC1C70" w:rsidP="00FC1C70">
            <w:pPr>
              <w:jc w:val="center"/>
              <w:rPr>
                <w:rFonts w:ascii="Calibri" w:hAnsi="Calibri" w:cs="Calibri"/>
                <w:b/>
                <w:bCs/>
                <w:color w:val="000000"/>
                <w:sz w:val="22"/>
                <w:szCs w:val="22"/>
              </w:rPr>
            </w:pPr>
            <w:r w:rsidRPr="00FC1C70">
              <w:rPr>
                <w:rFonts w:ascii="Calibri" w:hAnsi="Calibri" w:cs="Calibri"/>
                <w:b/>
                <w:bCs/>
                <w:color w:val="000000"/>
                <w:sz w:val="22"/>
                <w:szCs w:val="22"/>
              </w:rPr>
              <w:t>Betöltött védőnői álláshelyek száma</w:t>
            </w:r>
            <w:r w:rsidRPr="00FC1C70">
              <w:rPr>
                <w:rFonts w:ascii="Calibri" w:hAnsi="Calibri" w:cs="Calibri"/>
                <w:b/>
                <w:bCs/>
                <w:color w:val="000000"/>
                <w:sz w:val="22"/>
                <w:szCs w:val="22"/>
              </w:rPr>
              <w:br/>
            </w:r>
            <w:r w:rsidRPr="00FC1C70">
              <w:rPr>
                <w:rFonts w:ascii="Calibri" w:hAnsi="Calibri" w:cs="Calibri"/>
                <w:color w:val="000000"/>
                <w:sz w:val="22"/>
                <w:szCs w:val="22"/>
              </w:rPr>
              <w:t>(TS 109)</w:t>
            </w:r>
          </w:p>
        </w:tc>
        <w:tc>
          <w:tcPr>
            <w:tcW w:w="1820" w:type="dxa"/>
            <w:tcBorders>
              <w:top w:val="nil"/>
              <w:left w:val="nil"/>
              <w:bottom w:val="single" w:sz="4" w:space="0" w:color="auto"/>
              <w:right w:val="single" w:sz="4" w:space="0" w:color="auto"/>
            </w:tcBorders>
            <w:shd w:val="clear" w:color="000000" w:fill="E2EFDA"/>
            <w:vAlign w:val="center"/>
            <w:hideMark/>
          </w:tcPr>
          <w:p w14:paraId="15601789" w14:textId="77777777" w:rsidR="00FC1C70" w:rsidRPr="00FC1C70" w:rsidRDefault="00FC1C70" w:rsidP="00FC1C70">
            <w:pPr>
              <w:jc w:val="center"/>
              <w:rPr>
                <w:rFonts w:ascii="Calibri" w:hAnsi="Calibri" w:cs="Calibri"/>
                <w:b/>
                <w:bCs/>
                <w:color w:val="000000"/>
                <w:sz w:val="22"/>
                <w:szCs w:val="22"/>
              </w:rPr>
            </w:pPr>
            <w:r w:rsidRPr="00FC1C70">
              <w:rPr>
                <w:rFonts w:ascii="Calibri" w:hAnsi="Calibri" w:cs="Calibri"/>
                <w:b/>
                <w:bCs/>
                <w:color w:val="000000"/>
                <w:sz w:val="22"/>
                <w:szCs w:val="22"/>
              </w:rPr>
              <w:t>0-3 év közötti gyermekek száma</w:t>
            </w:r>
          </w:p>
        </w:tc>
        <w:tc>
          <w:tcPr>
            <w:tcW w:w="2080" w:type="dxa"/>
            <w:tcBorders>
              <w:top w:val="nil"/>
              <w:left w:val="nil"/>
              <w:bottom w:val="single" w:sz="4" w:space="0" w:color="auto"/>
              <w:right w:val="single" w:sz="4" w:space="0" w:color="auto"/>
            </w:tcBorders>
            <w:shd w:val="clear" w:color="000000" w:fill="E2EFDA"/>
            <w:vAlign w:val="center"/>
            <w:hideMark/>
          </w:tcPr>
          <w:p w14:paraId="2273A95B" w14:textId="77777777" w:rsidR="00FC1C70" w:rsidRPr="00FC1C70" w:rsidRDefault="00FC1C70" w:rsidP="00FC1C70">
            <w:pPr>
              <w:jc w:val="center"/>
              <w:rPr>
                <w:rFonts w:ascii="Calibri" w:hAnsi="Calibri" w:cs="Calibri"/>
                <w:b/>
                <w:bCs/>
                <w:color w:val="000000"/>
                <w:sz w:val="22"/>
                <w:szCs w:val="22"/>
              </w:rPr>
            </w:pPr>
            <w:r w:rsidRPr="00FC1C70">
              <w:rPr>
                <w:rFonts w:ascii="Calibri" w:hAnsi="Calibri" w:cs="Calibri"/>
                <w:b/>
                <w:bCs/>
                <w:color w:val="000000"/>
                <w:sz w:val="22"/>
                <w:szCs w:val="22"/>
              </w:rPr>
              <w:t>Átlagos gyermekszám védőnőnként</w:t>
            </w:r>
          </w:p>
        </w:tc>
      </w:tr>
      <w:tr w:rsidR="00FC1C70" w:rsidRPr="00FC1C70" w14:paraId="4F964BC9" w14:textId="77777777" w:rsidTr="00FC1C70">
        <w:trPr>
          <w:trHeight w:val="345"/>
          <w:jc w:val="center"/>
        </w:trPr>
        <w:tc>
          <w:tcPr>
            <w:tcW w:w="960" w:type="dxa"/>
            <w:vMerge/>
            <w:tcBorders>
              <w:top w:val="nil"/>
              <w:left w:val="single" w:sz="4" w:space="0" w:color="auto"/>
              <w:bottom w:val="single" w:sz="4" w:space="0" w:color="000000"/>
              <w:right w:val="single" w:sz="4" w:space="0" w:color="auto"/>
            </w:tcBorders>
            <w:vAlign w:val="center"/>
            <w:hideMark/>
          </w:tcPr>
          <w:p w14:paraId="64A68175" w14:textId="77777777" w:rsidR="00FC1C70" w:rsidRPr="00FC1C70" w:rsidRDefault="00FC1C70" w:rsidP="00FC1C70">
            <w:pPr>
              <w:jc w:val="left"/>
              <w:rPr>
                <w:rFonts w:ascii="Calibri" w:hAnsi="Calibri" w:cs="Calibri"/>
                <w:b/>
                <w:bCs/>
                <w:color w:val="000000"/>
                <w:sz w:val="22"/>
                <w:szCs w:val="22"/>
              </w:rPr>
            </w:pPr>
          </w:p>
        </w:tc>
        <w:tc>
          <w:tcPr>
            <w:tcW w:w="1900" w:type="dxa"/>
            <w:tcBorders>
              <w:top w:val="nil"/>
              <w:left w:val="nil"/>
              <w:bottom w:val="single" w:sz="4" w:space="0" w:color="auto"/>
              <w:right w:val="single" w:sz="4" w:space="0" w:color="auto"/>
            </w:tcBorders>
            <w:shd w:val="clear" w:color="000000" w:fill="E2EFDA"/>
            <w:noWrap/>
            <w:vAlign w:val="center"/>
            <w:hideMark/>
          </w:tcPr>
          <w:p w14:paraId="62C14689" w14:textId="77777777" w:rsidR="00FC1C70" w:rsidRPr="00FC1C70" w:rsidRDefault="00FC1C70" w:rsidP="00FC1C70">
            <w:pPr>
              <w:jc w:val="center"/>
              <w:rPr>
                <w:rFonts w:ascii="Calibri" w:hAnsi="Calibri" w:cs="Calibri"/>
                <w:b/>
                <w:bCs/>
                <w:color w:val="000000"/>
                <w:sz w:val="22"/>
                <w:szCs w:val="22"/>
              </w:rPr>
            </w:pPr>
            <w:r w:rsidRPr="00FC1C70">
              <w:rPr>
                <w:rFonts w:ascii="Calibri" w:hAnsi="Calibri" w:cs="Calibri"/>
                <w:b/>
                <w:bCs/>
                <w:color w:val="000000"/>
                <w:sz w:val="22"/>
                <w:szCs w:val="22"/>
              </w:rPr>
              <w:t>db</w:t>
            </w:r>
          </w:p>
        </w:tc>
        <w:tc>
          <w:tcPr>
            <w:tcW w:w="1820" w:type="dxa"/>
            <w:tcBorders>
              <w:top w:val="nil"/>
              <w:left w:val="nil"/>
              <w:bottom w:val="single" w:sz="4" w:space="0" w:color="auto"/>
              <w:right w:val="single" w:sz="4" w:space="0" w:color="auto"/>
            </w:tcBorders>
            <w:shd w:val="clear" w:color="000000" w:fill="E2EFDA"/>
            <w:noWrap/>
            <w:vAlign w:val="center"/>
            <w:hideMark/>
          </w:tcPr>
          <w:p w14:paraId="2BBBD83A" w14:textId="77777777" w:rsidR="00FC1C70" w:rsidRPr="00FC1C70" w:rsidRDefault="00FC1C70" w:rsidP="00FC1C70">
            <w:pPr>
              <w:jc w:val="center"/>
              <w:rPr>
                <w:rFonts w:ascii="Calibri" w:hAnsi="Calibri" w:cs="Calibri"/>
                <w:b/>
                <w:bCs/>
                <w:color w:val="000000"/>
                <w:sz w:val="22"/>
                <w:szCs w:val="22"/>
              </w:rPr>
            </w:pPr>
            <w:r w:rsidRPr="00FC1C70">
              <w:rPr>
                <w:rFonts w:ascii="Calibri" w:hAnsi="Calibri" w:cs="Calibri"/>
                <w:b/>
                <w:bCs/>
                <w:color w:val="000000"/>
                <w:sz w:val="22"/>
                <w:szCs w:val="22"/>
              </w:rPr>
              <w:t>Fő</w:t>
            </w:r>
          </w:p>
        </w:tc>
        <w:tc>
          <w:tcPr>
            <w:tcW w:w="2080" w:type="dxa"/>
            <w:tcBorders>
              <w:top w:val="nil"/>
              <w:left w:val="nil"/>
              <w:bottom w:val="single" w:sz="4" w:space="0" w:color="auto"/>
              <w:right w:val="single" w:sz="4" w:space="0" w:color="auto"/>
            </w:tcBorders>
            <w:shd w:val="clear" w:color="000000" w:fill="E2EFDA"/>
            <w:noWrap/>
            <w:vAlign w:val="center"/>
            <w:hideMark/>
          </w:tcPr>
          <w:p w14:paraId="6062F678" w14:textId="77777777" w:rsidR="00FC1C70" w:rsidRPr="00FC1C70" w:rsidRDefault="00FC1C70" w:rsidP="00FC1C70">
            <w:pPr>
              <w:jc w:val="center"/>
              <w:rPr>
                <w:rFonts w:ascii="Calibri" w:hAnsi="Calibri" w:cs="Calibri"/>
                <w:b/>
                <w:bCs/>
                <w:color w:val="000000"/>
                <w:sz w:val="22"/>
                <w:szCs w:val="22"/>
              </w:rPr>
            </w:pPr>
            <w:r w:rsidRPr="00FC1C70">
              <w:rPr>
                <w:rFonts w:ascii="Calibri" w:hAnsi="Calibri" w:cs="Calibri"/>
                <w:b/>
                <w:bCs/>
                <w:color w:val="000000"/>
                <w:sz w:val="22"/>
                <w:szCs w:val="22"/>
              </w:rPr>
              <w:t>Fő</w:t>
            </w:r>
          </w:p>
        </w:tc>
      </w:tr>
      <w:tr w:rsidR="00FC1C70" w:rsidRPr="00FC1C70" w14:paraId="6774075C" w14:textId="77777777" w:rsidTr="00FC1C70">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E630F7" w14:textId="77777777" w:rsidR="00FC1C70" w:rsidRPr="00FC1C70" w:rsidRDefault="00FC1C70" w:rsidP="00FC1C70">
            <w:pPr>
              <w:jc w:val="center"/>
              <w:rPr>
                <w:rFonts w:ascii="Calibri" w:hAnsi="Calibri" w:cs="Calibri"/>
                <w:sz w:val="22"/>
                <w:szCs w:val="22"/>
              </w:rPr>
            </w:pPr>
            <w:r w:rsidRPr="00FC1C70">
              <w:rPr>
                <w:rFonts w:ascii="Calibri" w:hAnsi="Calibri" w:cs="Calibri"/>
                <w:sz w:val="22"/>
                <w:szCs w:val="22"/>
              </w:rPr>
              <w:t>2016</w:t>
            </w:r>
          </w:p>
        </w:tc>
        <w:tc>
          <w:tcPr>
            <w:tcW w:w="1900" w:type="dxa"/>
            <w:tcBorders>
              <w:top w:val="nil"/>
              <w:left w:val="nil"/>
              <w:bottom w:val="single" w:sz="4" w:space="0" w:color="auto"/>
              <w:right w:val="single" w:sz="4" w:space="0" w:color="auto"/>
            </w:tcBorders>
            <w:shd w:val="clear" w:color="auto" w:fill="auto"/>
            <w:vAlign w:val="center"/>
            <w:hideMark/>
          </w:tcPr>
          <w:p w14:paraId="40F1507E"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0</w:t>
            </w:r>
          </w:p>
        </w:tc>
        <w:tc>
          <w:tcPr>
            <w:tcW w:w="1820" w:type="dxa"/>
            <w:tcBorders>
              <w:top w:val="nil"/>
              <w:left w:val="nil"/>
              <w:bottom w:val="single" w:sz="4" w:space="0" w:color="auto"/>
              <w:right w:val="single" w:sz="4" w:space="0" w:color="auto"/>
            </w:tcBorders>
            <w:shd w:val="clear" w:color="auto" w:fill="auto"/>
            <w:vAlign w:val="center"/>
            <w:hideMark/>
          </w:tcPr>
          <w:p w14:paraId="04A9C6AC"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4</w:t>
            </w:r>
          </w:p>
        </w:tc>
        <w:tc>
          <w:tcPr>
            <w:tcW w:w="2080" w:type="dxa"/>
            <w:tcBorders>
              <w:top w:val="nil"/>
              <w:left w:val="nil"/>
              <w:bottom w:val="single" w:sz="4" w:space="0" w:color="auto"/>
              <w:right w:val="single" w:sz="4" w:space="0" w:color="auto"/>
            </w:tcBorders>
            <w:shd w:val="clear" w:color="000000" w:fill="FCE4D6"/>
            <w:noWrap/>
            <w:vAlign w:val="center"/>
            <w:hideMark/>
          </w:tcPr>
          <w:p w14:paraId="0037603F" w14:textId="77777777" w:rsidR="00FC1C70" w:rsidRPr="00FC1C70" w:rsidRDefault="00FC1C70" w:rsidP="00FC1C70">
            <w:pPr>
              <w:jc w:val="center"/>
              <w:rPr>
                <w:rFonts w:ascii="Calibri" w:hAnsi="Calibri" w:cs="Calibri"/>
                <w:sz w:val="22"/>
                <w:szCs w:val="22"/>
              </w:rPr>
            </w:pPr>
            <w:r w:rsidRPr="00FC1C70">
              <w:rPr>
                <w:rFonts w:ascii="Calibri" w:hAnsi="Calibri" w:cs="Calibri"/>
                <w:sz w:val="22"/>
                <w:szCs w:val="22"/>
              </w:rPr>
              <w:t>-</w:t>
            </w:r>
          </w:p>
        </w:tc>
      </w:tr>
      <w:tr w:rsidR="00FC1C70" w:rsidRPr="00FC1C70" w14:paraId="3464E65E" w14:textId="77777777" w:rsidTr="00FC1C70">
        <w:trPr>
          <w:trHeight w:val="3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4B3049" w14:textId="77777777" w:rsidR="00FC1C70" w:rsidRPr="00FC1C70" w:rsidRDefault="00FC1C70" w:rsidP="00FC1C70">
            <w:pPr>
              <w:jc w:val="center"/>
              <w:rPr>
                <w:rFonts w:ascii="Calibri" w:hAnsi="Calibri" w:cs="Calibri"/>
                <w:sz w:val="22"/>
                <w:szCs w:val="22"/>
              </w:rPr>
            </w:pPr>
            <w:r w:rsidRPr="00FC1C70">
              <w:rPr>
                <w:rFonts w:ascii="Calibri" w:hAnsi="Calibri" w:cs="Calibri"/>
                <w:sz w:val="22"/>
                <w:szCs w:val="22"/>
              </w:rPr>
              <w:t>2017</w:t>
            </w:r>
          </w:p>
        </w:tc>
        <w:tc>
          <w:tcPr>
            <w:tcW w:w="1900" w:type="dxa"/>
            <w:tcBorders>
              <w:top w:val="nil"/>
              <w:left w:val="nil"/>
              <w:bottom w:val="single" w:sz="4" w:space="0" w:color="auto"/>
              <w:right w:val="single" w:sz="4" w:space="0" w:color="auto"/>
            </w:tcBorders>
            <w:shd w:val="clear" w:color="auto" w:fill="auto"/>
            <w:vAlign w:val="center"/>
            <w:hideMark/>
          </w:tcPr>
          <w:p w14:paraId="04883CE9"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0</w:t>
            </w:r>
          </w:p>
        </w:tc>
        <w:tc>
          <w:tcPr>
            <w:tcW w:w="1820" w:type="dxa"/>
            <w:tcBorders>
              <w:top w:val="nil"/>
              <w:left w:val="nil"/>
              <w:bottom w:val="single" w:sz="4" w:space="0" w:color="auto"/>
              <w:right w:val="single" w:sz="4" w:space="0" w:color="auto"/>
            </w:tcBorders>
            <w:shd w:val="clear" w:color="auto" w:fill="auto"/>
            <w:vAlign w:val="center"/>
            <w:hideMark/>
          </w:tcPr>
          <w:p w14:paraId="799568B2"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3</w:t>
            </w:r>
          </w:p>
        </w:tc>
        <w:tc>
          <w:tcPr>
            <w:tcW w:w="2080" w:type="dxa"/>
            <w:tcBorders>
              <w:top w:val="nil"/>
              <w:left w:val="nil"/>
              <w:bottom w:val="single" w:sz="4" w:space="0" w:color="auto"/>
              <w:right w:val="single" w:sz="4" w:space="0" w:color="auto"/>
            </w:tcBorders>
            <w:shd w:val="clear" w:color="000000" w:fill="FCE4D6"/>
            <w:noWrap/>
            <w:vAlign w:val="center"/>
            <w:hideMark/>
          </w:tcPr>
          <w:p w14:paraId="73DE5B63" w14:textId="77777777" w:rsidR="00FC1C70" w:rsidRPr="00FC1C70" w:rsidRDefault="00FC1C70" w:rsidP="00FC1C70">
            <w:pPr>
              <w:jc w:val="center"/>
              <w:rPr>
                <w:rFonts w:ascii="Calibri" w:hAnsi="Calibri" w:cs="Calibri"/>
                <w:sz w:val="22"/>
                <w:szCs w:val="22"/>
              </w:rPr>
            </w:pPr>
            <w:r w:rsidRPr="00FC1C70">
              <w:rPr>
                <w:rFonts w:ascii="Calibri" w:hAnsi="Calibri" w:cs="Calibri"/>
                <w:sz w:val="22"/>
                <w:szCs w:val="22"/>
              </w:rPr>
              <w:t>-</w:t>
            </w:r>
          </w:p>
        </w:tc>
      </w:tr>
      <w:tr w:rsidR="00FC1C70" w:rsidRPr="00FC1C70" w14:paraId="324EB7B0" w14:textId="77777777" w:rsidTr="00FC1C70">
        <w:trPr>
          <w:trHeight w:val="3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E6724D" w14:textId="77777777" w:rsidR="00FC1C70" w:rsidRPr="00FC1C70" w:rsidRDefault="00FC1C70" w:rsidP="00FC1C70">
            <w:pPr>
              <w:jc w:val="center"/>
              <w:rPr>
                <w:rFonts w:ascii="Calibri" w:hAnsi="Calibri" w:cs="Calibri"/>
                <w:sz w:val="22"/>
                <w:szCs w:val="22"/>
              </w:rPr>
            </w:pPr>
            <w:r w:rsidRPr="00FC1C70">
              <w:rPr>
                <w:rFonts w:ascii="Calibri" w:hAnsi="Calibri" w:cs="Calibri"/>
                <w:sz w:val="22"/>
                <w:szCs w:val="22"/>
              </w:rPr>
              <w:t>2018</w:t>
            </w:r>
          </w:p>
        </w:tc>
        <w:tc>
          <w:tcPr>
            <w:tcW w:w="1900" w:type="dxa"/>
            <w:tcBorders>
              <w:top w:val="nil"/>
              <w:left w:val="nil"/>
              <w:bottom w:val="single" w:sz="4" w:space="0" w:color="auto"/>
              <w:right w:val="single" w:sz="4" w:space="0" w:color="auto"/>
            </w:tcBorders>
            <w:shd w:val="clear" w:color="auto" w:fill="auto"/>
            <w:vAlign w:val="center"/>
            <w:hideMark/>
          </w:tcPr>
          <w:p w14:paraId="2CBBB8C2"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0</w:t>
            </w:r>
          </w:p>
        </w:tc>
        <w:tc>
          <w:tcPr>
            <w:tcW w:w="1820" w:type="dxa"/>
            <w:tcBorders>
              <w:top w:val="nil"/>
              <w:left w:val="nil"/>
              <w:bottom w:val="single" w:sz="4" w:space="0" w:color="auto"/>
              <w:right w:val="single" w:sz="4" w:space="0" w:color="auto"/>
            </w:tcBorders>
            <w:shd w:val="clear" w:color="auto" w:fill="auto"/>
            <w:vAlign w:val="center"/>
            <w:hideMark/>
          </w:tcPr>
          <w:p w14:paraId="38ABBA93"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2</w:t>
            </w:r>
          </w:p>
        </w:tc>
        <w:tc>
          <w:tcPr>
            <w:tcW w:w="2080" w:type="dxa"/>
            <w:tcBorders>
              <w:top w:val="nil"/>
              <w:left w:val="nil"/>
              <w:bottom w:val="single" w:sz="4" w:space="0" w:color="auto"/>
              <w:right w:val="single" w:sz="4" w:space="0" w:color="auto"/>
            </w:tcBorders>
            <w:shd w:val="clear" w:color="000000" w:fill="FCE4D6"/>
            <w:noWrap/>
            <w:vAlign w:val="center"/>
            <w:hideMark/>
          </w:tcPr>
          <w:p w14:paraId="2F2179E9" w14:textId="77777777" w:rsidR="00FC1C70" w:rsidRPr="00FC1C70" w:rsidRDefault="00FC1C70" w:rsidP="00FC1C70">
            <w:pPr>
              <w:jc w:val="center"/>
              <w:rPr>
                <w:rFonts w:ascii="Calibri" w:hAnsi="Calibri" w:cs="Calibri"/>
                <w:sz w:val="22"/>
                <w:szCs w:val="22"/>
              </w:rPr>
            </w:pPr>
            <w:r w:rsidRPr="00FC1C70">
              <w:rPr>
                <w:rFonts w:ascii="Calibri" w:hAnsi="Calibri" w:cs="Calibri"/>
                <w:sz w:val="22"/>
                <w:szCs w:val="22"/>
              </w:rPr>
              <w:t>-</w:t>
            </w:r>
          </w:p>
        </w:tc>
      </w:tr>
      <w:tr w:rsidR="00FC1C70" w:rsidRPr="00FC1C70" w14:paraId="0526770D" w14:textId="77777777" w:rsidTr="00FC1C70">
        <w:trPr>
          <w:trHeight w:val="3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E99ED3" w14:textId="77777777" w:rsidR="00FC1C70" w:rsidRPr="00FC1C70" w:rsidRDefault="00FC1C70" w:rsidP="00FC1C70">
            <w:pPr>
              <w:jc w:val="center"/>
              <w:rPr>
                <w:rFonts w:ascii="Calibri" w:hAnsi="Calibri" w:cs="Calibri"/>
                <w:sz w:val="22"/>
                <w:szCs w:val="22"/>
              </w:rPr>
            </w:pPr>
            <w:r w:rsidRPr="00FC1C70">
              <w:rPr>
                <w:rFonts w:ascii="Calibri" w:hAnsi="Calibri" w:cs="Calibri"/>
                <w:sz w:val="22"/>
                <w:szCs w:val="22"/>
              </w:rPr>
              <w:t>2019</w:t>
            </w:r>
          </w:p>
        </w:tc>
        <w:tc>
          <w:tcPr>
            <w:tcW w:w="1900" w:type="dxa"/>
            <w:tcBorders>
              <w:top w:val="nil"/>
              <w:left w:val="nil"/>
              <w:bottom w:val="single" w:sz="4" w:space="0" w:color="auto"/>
              <w:right w:val="single" w:sz="4" w:space="0" w:color="auto"/>
            </w:tcBorders>
            <w:shd w:val="clear" w:color="auto" w:fill="auto"/>
            <w:vAlign w:val="center"/>
            <w:hideMark/>
          </w:tcPr>
          <w:p w14:paraId="6D7ECDDB"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0</w:t>
            </w:r>
          </w:p>
        </w:tc>
        <w:tc>
          <w:tcPr>
            <w:tcW w:w="1820" w:type="dxa"/>
            <w:tcBorders>
              <w:top w:val="nil"/>
              <w:left w:val="nil"/>
              <w:bottom w:val="single" w:sz="4" w:space="0" w:color="auto"/>
              <w:right w:val="single" w:sz="4" w:space="0" w:color="auto"/>
            </w:tcBorders>
            <w:shd w:val="clear" w:color="auto" w:fill="auto"/>
            <w:vAlign w:val="center"/>
            <w:hideMark/>
          </w:tcPr>
          <w:p w14:paraId="34AC3628"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2</w:t>
            </w:r>
          </w:p>
        </w:tc>
        <w:tc>
          <w:tcPr>
            <w:tcW w:w="2080" w:type="dxa"/>
            <w:tcBorders>
              <w:top w:val="nil"/>
              <w:left w:val="nil"/>
              <w:bottom w:val="single" w:sz="4" w:space="0" w:color="auto"/>
              <w:right w:val="single" w:sz="4" w:space="0" w:color="auto"/>
            </w:tcBorders>
            <w:shd w:val="clear" w:color="000000" w:fill="FCE4D6"/>
            <w:noWrap/>
            <w:vAlign w:val="center"/>
            <w:hideMark/>
          </w:tcPr>
          <w:p w14:paraId="4DA67013" w14:textId="77777777" w:rsidR="00FC1C70" w:rsidRPr="00FC1C70" w:rsidRDefault="00FC1C70" w:rsidP="00FC1C70">
            <w:pPr>
              <w:jc w:val="center"/>
              <w:rPr>
                <w:rFonts w:ascii="Calibri" w:hAnsi="Calibri" w:cs="Calibri"/>
                <w:sz w:val="22"/>
                <w:szCs w:val="22"/>
              </w:rPr>
            </w:pPr>
            <w:r w:rsidRPr="00FC1C70">
              <w:rPr>
                <w:rFonts w:ascii="Calibri" w:hAnsi="Calibri" w:cs="Calibri"/>
                <w:sz w:val="22"/>
                <w:szCs w:val="22"/>
              </w:rPr>
              <w:t>-</w:t>
            </w:r>
          </w:p>
        </w:tc>
      </w:tr>
      <w:tr w:rsidR="00FC1C70" w:rsidRPr="00FC1C70" w14:paraId="51CDBA8C" w14:textId="77777777" w:rsidTr="00FC1C70">
        <w:trPr>
          <w:trHeight w:val="3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B1E1A6" w14:textId="77777777" w:rsidR="00FC1C70" w:rsidRPr="00FC1C70" w:rsidRDefault="00FC1C70" w:rsidP="00FC1C70">
            <w:pPr>
              <w:jc w:val="center"/>
              <w:rPr>
                <w:rFonts w:ascii="Calibri" w:hAnsi="Calibri" w:cs="Calibri"/>
                <w:sz w:val="22"/>
                <w:szCs w:val="22"/>
              </w:rPr>
            </w:pPr>
            <w:r w:rsidRPr="00FC1C70">
              <w:rPr>
                <w:rFonts w:ascii="Calibri" w:hAnsi="Calibri" w:cs="Calibri"/>
                <w:sz w:val="22"/>
                <w:szCs w:val="22"/>
              </w:rPr>
              <w:t>2020</w:t>
            </w:r>
          </w:p>
        </w:tc>
        <w:tc>
          <w:tcPr>
            <w:tcW w:w="1900" w:type="dxa"/>
            <w:tcBorders>
              <w:top w:val="nil"/>
              <w:left w:val="nil"/>
              <w:bottom w:val="single" w:sz="4" w:space="0" w:color="auto"/>
              <w:right w:val="single" w:sz="4" w:space="0" w:color="auto"/>
            </w:tcBorders>
            <w:shd w:val="clear" w:color="auto" w:fill="auto"/>
            <w:vAlign w:val="center"/>
            <w:hideMark/>
          </w:tcPr>
          <w:p w14:paraId="562A726C"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0</w:t>
            </w:r>
          </w:p>
        </w:tc>
        <w:tc>
          <w:tcPr>
            <w:tcW w:w="1820" w:type="dxa"/>
            <w:tcBorders>
              <w:top w:val="nil"/>
              <w:left w:val="nil"/>
              <w:bottom w:val="single" w:sz="4" w:space="0" w:color="auto"/>
              <w:right w:val="single" w:sz="4" w:space="0" w:color="auto"/>
            </w:tcBorders>
            <w:shd w:val="clear" w:color="auto" w:fill="auto"/>
            <w:vAlign w:val="center"/>
            <w:hideMark/>
          </w:tcPr>
          <w:p w14:paraId="35748043"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2</w:t>
            </w:r>
          </w:p>
        </w:tc>
        <w:tc>
          <w:tcPr>
            <w:tcW w:w="2080" w:type="dxa"/>
            <w:tcBorders>
              <w:top w:val="nil"/>
              <w:left w:val="nil"/>
              <w:bottom w:val="single" w:sz="4" w:space="0" w:color="auto"/>
              <w:right w:val="single" w:sz="4" w:space="0" w:color="auto"/>
            </w:tcBorders>
            <w:shd w:val="clear" w:color="000000" w:fill="FCE4D6"/>
            <w:noWrap/>
            <w:vAlign w:val="center"/>
            <w:hideMark/>
          </w:tcPr>
          <w:p w14:paraId="51695AD0" w14:textId="77777777" w:rsidR="00FC1C70" w:rsidRPr="00FC1C70" w:rsidRDefault="00FC1C70" w:rsidP="00FC1C70">
            <w:pPr>
              <w:jc w:val="center"/>
              <w:rPr>
                <w:rFonts w:ascii="Calibri" w:hAnsi="Calibri" w:cs="Calibri"/>
                <w:sz w:val="22"/>
                <w:szCs w:val="22"/>
              </w:rPr>
            </w:pPr>
            <w:r w:rsidRPr="00FC1C70">
              <w:rPr>
                <w:rFonts w:ascii="Calibri" w:hAnsi="Calibri" w:cs="Calibri"/>
                <w:sz w:val="22"/>
                <w:szCs w:val="22"/>
              </w:rPr>
              <w:t>-</w:t>
            </w:r>
          </w:p>
        </w:tc>
      </w:tr>
      <w:tr w:rsidR="00FC1C70" w:rsidRPr="00FC1C70" w14:paraId="5B475D6E" w14:textId="77777777" w:rsidTr="00FC1C70">
        <w:trPr>
          <w:trHeight w:val="3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7A76A8" w14:textId="77777777" w:rsidR="00FC1C70" w:rsidRPr="00FC1C70" w:rsidRDefault="00FC1C70" w:rsidP="00FC1C70">
            <w:pPr>
              <w:jc w:val="center"/>
              <w:rPr>
                <w:rFonts w:ascii="Calibri" w:hAnsi="Calibri" w:cs="Calibri"/>
                <w:sz w:val="22"/>
                <w:szCs w:val="22"/>
              </w:rPr>
            </w:pPr>
            <w:r w:rsidRPr="00FC1C70">
              <w:rPr>
                <w:rFonts w:ascii="Calibri" w:hAnsi="Calibri" w:cs="Calibri"/>
                <w:sz w:val="22"/>
                <w:szCs w:val="22"/>
              </w:rPr>
              <w:t>2021</w:t>
            </w:r>
          </w:p>
        </w:tc>
        <w:tc>
          <w:tcPr>
            <w:tcW w:w="1900" w:type="dxa"/>
            <w:tcBorders>
              <w:top w:val="nil"/>
              <w:left w:val="nil"/>
              <w:bottom w:val="single" w:sz="4" w:space="0" w:color="auto"/>
              <w:right w:val="single" w:sz="4" w:space="0" w:color="auto"/>
            </w:tcBorders>
            <w:shd w:val="clear" w:color="auto" w:fill="auto"/>
            <w:vAlign w:val="center"/>
            <w:hideMark/>
          </w:tcPr>
          <w:p w14:paraId="6126F727"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0</w:t>
            </w:r>
          </w:p>
        </w:tc>
        <w:tc>
          <w:tcPr>
            <w:tcW w:w="1820" w:type="dxa"/>
            <w:tcBorders>
              <w:top w:val="nil"/>
              <w:left w:val="nil"/>
              <w:bottom w:val="single" w:sz="4" w:space="0" w:color="auto"/>
              <w:right w:val="single" w:sz="4" w:space="0" w:color="auto"/>
            </w:tcBorders>
            <w:shd w:val="clear" w:color="auto" w:fill="auto"/>
            <w:vAlign w:val="center"/>
            <w:hideMark/>
          </w:tcPr>
          <w:p w14:paraId="2EE47121" w14:textId="77777777" w:rsidR="00FC1C70" w:rsidRPr="00FC1C70" w:rsidRDefault="00FC1C70" w:rsidP="00FC1C70">
            <w:pPr>
              <w:jc w:val="center"/>
              <w:rPr>
                <w:rFonts w:ascii="Calibri" w:hAnsi="Calibri" w:cs="Calibri"/>
                <w:sz w:val="20"/>
                <w:szCs w:val="20"/>
              </w:rPr>
            </w:pPr>
            <w:r w:rsidRPr="00FC1C70">
              <w:rPr>
                <w:rFonts w:ascii="Calibri" w:hAnsi="Calibri" w:cs="Calibri"/>
                <w:sz w:val="20"/>
                <w:szCs w:val="20"/>
              </w:rPr>
              <w:t>3</w:t>
            </w:r>
          </w:p>
        </w:tc>
        <w:tc>
          <w:tcPr>
            <w:tcW w:w="2080" w:type="dxa"/>
            <w:tcBorders>
              <w:top w:val="nil"/>
              <w:left w:val="nil"/>
              <w:bottom w:val="single" w:sz="4" w:space="0" w:color="auto"/>
              <w:right w:val="single" w:sz="4" w:space="0" w:color="auto"/>
            </w:tcBorders>
            <w:shd w:val="clear" w:color="000000" w:fill="FCE4D6"/>
            <w:noWrap/>
            <w:vAlign w:val="center"/>
            <w:hideMark/>
          </w:tcPr>
          <w:p w14:paraId="0CD4D04A" w14:textId="77777777" w:rsidR="00FC1C70" w:rsidRPr="00FC1C70" w:rsidRDefault="00FC1C70" w:rsidP="00FC1C70">
            <w:pPr>
              <w:jc w:val="center"/>
              <w:rPr>
                <w:rFonts w:ascii="Calibri" w:hAnsi="Calibri" w:cs="Calibri"/>
                <w:sz w:val="22"/>
                <w:szCs w:val="22"/>
              </w:rPr>
            </w:pPr>
            <w:r w:rsidRPr="00FC1C70">
              <w:rPr>
                <w:rFonts w:ascii="Calibri" w:hAnsi="Calibri" w:cs="Calibri"/>
                <w:sz w:val="22"/>
                <w:szCs w:val="22"/>
              </w:rPr>
              <w:t>-</w:t>
            </w:r>
          </w:p>
        </w:tc>
      </w:tr>
      <w:tr w:rsidR="00FC1C70" w:rsidRPr="00FC1C70" w14:paraId="2E36B7B6" w14:textId="77777777" w:rsidTr="00FC1C70">
        <w:trPr>
          <w:trHeight w:val="300"/>
          <w:jc w:val="center"/>
        </w:trPr>
        <w:tc>
          <w:tcPr>
            <w:tcW w:w="4680" w:type="dxa"/>
            <w:gridSpan w:val="3"/>
            <w:tcBorders>
              <w:top w:val="nil"/>
              <w:left w:val="nil"/>
              <w:bottom w:val="nil"/>
              <w:right w:val="nil"/>
            </w:tcBorders>
            <w:shd w:val="clear" w:color="auto" w:fill="auto"/>
            <w:noWrap/>
            <w:vAlign w:val="bottom"/>
            <w:hideMark/>
          </w:tcPr>
          <w:p w14:paraId="5BD827CA" w14:textId="77777777" w:rsidR="00FC1C70" w:rsidRPr="00FC1C70" w:rsidRDefault="00FC1C70" w:rsidP="00FC1C70">
            <w:pPr>
              <w:jc w:val="left"/>
              <w:rPr>
                <w:rFonts w:ascii="Calibri" w:hAnsi="Calibri" w:cs="Calibri"/>
                <w:sz w:val="22"/>
                <w:szCs w:val="22"/>
              </w:rPr>
            </w:pPr>
            <w:r w:rsidRPr="00FC1C70">
              <w:rPr>
                <w:rFonts w:ascii="Calibri" w:hAnsi="Calibri" w:cs="Calibri"/>
                <w:sz w:val="22"/>
                <w:szCs w:val="22"/>
              </w:rPr>
              <w:t xml:space="preserve">Forrás: </w:t>
            </w:r>
            <w:proofErr w:type="spellStart"/>
            <w:r w:rsidRPr="00FC1C70">
              <w:rPr>
                <w:rFonts w:ascii="Calibri" w:hAnsi="Calibri" w:cs="Calibri"/>
                <w:sz w:val="22"/>
                <w:szCs w:val="22"/>
              </w:rPr>
              <w:t>TeIR</w:t>
            </w:r>
            <w:proofErr w:type="spellEnd"/>
            <w:r w:rsidRPr="00FC1C70">
              <w:rPr>
                <w:rFonts w:ascii="Calibri" w:hAnsi="Calibri" w:cs="Calibri"/>
                <w:sz w:val="22"/>
                <w:szCs w:val="22"/>
              </w:rPr>
              <w:t xml:space="preserve">, KSH </w:t>
            </w:r>
            <w:proofErr w:type="spellStart"/>
            <w:r w:rsidRPr="00FC1C70">
              <w:rPr>
                <w:rFonts w:ascii="Calibri" w:hAnsi="Calibri" w:cs="Calibri"/>
                <w:sz w:val="22"/>
                <w:szCs w:val="22"/>
              </w:rPr>
              <w:t>Tstar</w:t>
            </w:r>
            <w:proofErr w:type="spellEnd"/>
            <w:r w:rsidRPr="00FC1C70">
              <w:rPr>
                <w:rFonts w:ascii="Calibri" w:hAnsi="Calibri" w:cs="Calibri"/>
                <w:sz w:val="22"/>
                <w:szCs w:val="22"/>
              </w:rPr>
              <w:t>, Önkormányzati adatok</w:t>
            </w:r>
          </w:p>
        </w:tc>
        <w:tc>
          <w:tcPr>
            <w:tcW w:w="2080" w:type="dxa"/>
            <w:tcBorders>
              <w:top w:val="nil"/>
              <w:left w:val="nil"/>
              <w:bottom w:val="nil"/>
              <w:right w:val="nil"/>
            </w:tcBorders>
            <w:shd w:val="clear" w:color="auto" w:fill="auto"/>
            <w:noWrap/>
            <w:vAlign w:val="bottom"/>
            <w:hideMark/>
          </w:tcPr>
          <w:p w14:paraId="0E7B60A1" w14:textId="77777777" w:rsidR="00FC1C70" w:rsidRPr="00FC1C70" w:rsidRDefault="00FC1C70" w:rsidP="00FC1C70">
            <w:pPr>
              <w:jc w:val="left"/>
              <w:rPr>
                <w:rFonts w:ascii="Calibri" w:hAnsi="Calibri" w:cs="Calibri"/>
                <w:sz w:val="22"/>
                <w:szCs w:val="22"/>
              </w:rPr>
            </w:pPr>
          </w:p>
        </w:tc>
      </w:tr>
    </w:tbl>
    <w:p w14:paraId="08576BF5" w14:textId="76F444DD" w:rsidR="00FC1C70" w:rsidRDefault="00FC1C70" w:rsidP="00757E73">
      <w:pPr>
        <w:ind w:left="709"/>
        <w:rPr>
          <w:noProof/>
        </w:rPr>
      </w:pPr>
      <w:r w:rsidRPr="00FC1C70">
        <w:rPr>
          <w:noProof/>
        </w:rPr>
        <w:t xml:space="preserve"> </w:t>
      </w:r>
    </w:p>
    <w:p w14:paraId="2F1C080D" w14:textId="77777777" w:rsidR="005A26B8" w:rsidRDefault="005A26B8" w:rsidP="00757E73">
      <w:pPr>
        <w:ind w:left="709"/>
      </w:pPr>
    </w:p>
    <w:p w14:paraId="67C0F473" w14:textId="2221DE3C" w:rsidR="00106767" w:rsidRDefault="00BB725D" w:rsidP="00757E73">
      <w:pPr>
        <w:ind w:left="709"/>
      </w:pPr>
      <w:r>
        <w:lastRenderedPageBreak/>
        <w:t>Varga</w:t>
      </w:r>
      <w:r w:rsidR="00757E73" w:rsidRPr="00757E73">
        <w:t xml:space="preserve"> a sásdi </w:t>
      </w:r>
      <w:r w:rsidR="00757E73">
        <w:t>2</w:t>
      </w:r>
      <w:r w:rsidR="00757E73" w:rsidRPr="00757E73">
        <w:t>. számú védőnői szolgálat körzetébe tartozik, a védőnő Sásd város egyik felében és további öt településen látja el feladatait, és a sásdi köznevelési intézményekben végzi iskola-védőnői teendőit.</w:t>
      </w:r>
    </w:p>
    <w:p w14:paraId="706EDEEE" w14:textId="119269EE" w:rsidR="00757E73" w:rsidRDefault="00757E73" w:rsidP="001E3D00"/>
    <w:p w14:paraId="38F6943F" w14:textId="77777777" w:rsidR="0084185C" w:rsidRPr="00CB59E1" w:rsidRDefault="0084185C" w:rsidP="001E3D00"/>
    <w:p w14:paraId="686B33AA" w14:textId="1ED44956" w:rsidR="00106767" w:rsidRDefault="00106767" w:rsidP="005A26B8">
      <w:pPr>
        <w:pStyle w:val="Listaszerbekezds"/>
        <w:numPr>
          <w:ilvl w:val="0"/>
          <w:numId w:val="16"/>
        </w:numPr>
        <w:autoSpaceDE w:val="0"/>
        <w:autoSpaceDN w:val="0"/>
        <w:adjustRightInd w:val="0"/>
        <w:spacing w:after="20"/>
      </w:pPr>
      <w:r w:rsidRPr="00CB59E1">
        <w:t>gyermekorvosi ellátás jellemzői (pl. házi gyermekorvoshoz, gyermek szakorvosi ellátáshoz való hozzáférés, betöltetlen házi gyermekorvosi praxisok száma)</w:t>
      </w:r>
    </w:p>
    <w:p w14:paraId="46A40EB0" w14:textId="77777777" w:rsidR="005A26B8" w:rsidRDefault="005A26B8" w:rsidP="005A26B8">
      <w:pPr>
        <w:pStyle w:val="Listaszerbekezds"/>
        <w:autoSpaceDE w:val="0"/>
        <w:autoSpaceDN w:val="0"/>
        <w:adjustRightInd w:val="0"/>
        <w:spacing w:after="20"/>
        <w:ind w:left="927"/>
      </w:pPr>
    </w:p>
    <w:tbl>
      <w:tblPr>
        <w:tblW w:w="7348" w:type="dxa"/>
        <w:jc w:val="center"/>
        <w:tblCellMar>
          <w:left w:w="70" w:type="dxa"/>
          <w:right w:w="70" w:type="dxa"/>
        </w:tblCellMar>
        <w:tblLook w:val="04A0" w:firstRow="1" w:lastRow="0" w:firstColumn="1" w:lastColumn="0" w:noHBand="0" w:noVBand="1"/>
      </w:tblPr>
      <w:tblGrid>
        <w:gridCol w:w="595"/>
        <w:gridCol w:w="1206"/>
        <w:gridCol w:w="1436"/>
        <w:gridCol w:w="1664"/>
        <w:gridCol w:w="1476"/>
        <w:gridCol w:w="971"/>
      </w:tblGrid>
      <w:tr w:rsidR="005A26B8" w:rsidRPr="005A26B8" w14:paraId="4C0EDC9A" w14:textId="77777777" w:rsidTr="0084185C">
        <w:trPr>
          <w:trHeight w:val="431"/>
          <w:jc w:val="center"/>
        </w:trPr>
        <w:tc>
          <w:tcPr>
            <w:tcW w:w="734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78039" w14:textId="77777777" w:rsidR="005A26B8" w:rsidRPr="0084185C" w:rsidRDefault="005A26B8" w:rsidP="005A26B8">
            <w:pPr>
              <w:jc w:val="center"/>
              <w:rPr>
                <w:rFonts w:ascii="Calibri" w:hAnsi="Calibri" w:cs="Calibri"/>
                <w:b/>
                <w:bCs/>
                <w:sz w:val="18"/>
                <w:szCs w:val="18"/>
              </w:rPr>
            </w:pPr>
            <w:r w:rsidRPr="0084185C">
              <w:rPr>
                <w:rFonts w:ascii="Calibri" w:hAnsi="Calibri" w:cs="Calibri"/>
                <w:b/>
                <w:bCs/>
                <w:sz w:val="18"/>
                <w:szCs w:val="18"/>
              </w:rPr>
              <w:t>4.3.2. számú táblázat – Gyermekorvosi ellátás</w:t>
            </w:r>
          </w:p>
        </w:tc>
      </w:tr>
      <w:tr w:rsidR="005A26B8" w:rsidRPr="005A26B8" w14:paraId="53D63E48" w14:textId="77777777" w:rsidTr="0084185C">
        <w:trPr>
          <w:trHeight w:val="1929"/>
          <w:jc w:val="center"/>
        </w:trPr>
        <w:tc>
          <w:tcPr>
            <w:tcW w:w="595"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7131EE3D" w14:textId="77777777" w:rsidR="005A26B8" w:rsidRPr="0084185C" w:rsidRDefault="005A26B8" w:rsidP="005A26B8">
            <w:pPr>
              <w:jc w:val="center"/>
              <w:rPr>
                <w:rFonts w:ascii="Calibri" w:hAnsi="Calibri" w:cs="Calibri"/>
                <w:b/>
                <w:bCs/>
                <w:sz w:val="18"/>
                <w:szCs w:val="18"/>
              </w:rPr>
            </w:pPr>
            <w:r w:rsidRPr="0084185C">
              <w:rPr>
                <w:rFonts w:ascii="Calibri" w:hAnsi="Calibri" w:cs="Calibri"/>
                <w:b/>
                <w:bCs/>
                <w:sz w:val="18"/>
                <w:szCs w:val="18"/>
              </w:rPr>
              <w:t>Év</w:t>
            </w:r>
          </w:p>
        </w:tc>
        <w:tc>
          <w:tcPr>
            <w:tcW w:w="1206" w:type="dxa"/>
            <w:tcBorders>
              <w:top w:val="nil"/>
              <w:left w:val="nil"/>
              <w:bottom w:val="single" w:sz="4" w:space="0" w:color="auto"/>
              <w:right w:val="single" w:sz="4" w:space="0" w:color="auto"/>
            </w:tcBorders>
            <w:shd w:val="clear" w:color="000000" w:fill="E2EFDA"/>
            <w:vAlign w:val="center"/>
            <w:hideMark/>
          </w:tcPr>
          <w:p w14:paraId="238D8263" w14:textId="77777777" w:rsidR="005A26B8" w:rsidRPr="0084185C" w:rsidRDefault="005A26B8" w:rsidP="005A26B8">
            <w:pPr>
              <w:jc w:val="center"/>
              <w:rPr>
                <w:rFonts w:ascii="Calibri" w:hAnsi="Calibri" w:cs="Calibri"/>
                <w:b/>
                <w:bCs/>
                <w:sz w:val="18"/>
                <w:szCs w:val="18"/>
              </w:rPr>
            </w:pPr>
            <w:r w:rsidRPr="0084185C">
              <w:rPr>
                <w:rFonts w:ascii="Calibri" w:hAnsi="Calibri" w:cs="Calibri"/>
                <w:b/>
                <w:bCs/>
                <w:sz w:val="18"/>
                <w:szCs w:val="18"/>
              </w:rPr>
              <w:t>Felnőttek és gyermekek részére szervezett háziorvosi szolgálatok száma</w:t>
            </w:r>
            <w:r w:rsidRPr="0084185C">
              <w:rPr>
                <w:rFonts w:ascii="Calibri" w:hAnsi="Calibri" w:cs="Calibri"/>
                <w:b/>
                <w:bCs/>
                <w:sz w:val="18"/>
                <w:szCs w:val="18"/>
              </w:rPr>
              <w:br/>
            </w:r>
            <w:r w:rsidRPr="0084185C">
              <w:rPr>
                <w:rFonts w:ascii="Calibri" w:hAnsi="Calibri" w:cs="Calibri"/>
                <w:sz w:val="18"/>
                <w:szCs w:val="18"/>
              </w:rPr>
              <w:t>(TS 107)</w:t>
            </w:r>
          </w:p>
        </w:tc>
        <w:tc>
          <w:tcPr>
            <w:tcW w:w="1436" w:type="dxa"/>
            <w:tcBorders>
              <w:top w:val="nil"/>
              <w:left w:val="nil"/>
              <w:bottom w:val="single" w:sz="4" w:space="0" w:color="auto"/>
              <w:right w:val="single" w:sz="4" w:space="0" w:color="auto"/>
            </w:tcBorders>
            <w:shd w:val="clear" w:color="000000" w:fill="E2EFDA"/>
            <w:vAlign w:val="center"/>
            <w:hideMark/>
          </w:tcPr>
          <w:p w14:paraId="06CFDCEC" w14:textId="77777777" w:rsidR="005A26B8" w:rsidRPr="0084185C" w:rsidRDefault="005A26B8" w:rsidP="005A26B8">
            <w:pPr>
              <w:jc w:val="center"/>
              <w:rPr>
                <w:rFonts w:ascii="Calibri" w:hAnsi="Calibri" w:cs="Calibri"/>
                <w:b/>
                <w:bCs/>
                <w:sz w:val="18"/>
                <w:szCs w:val="18"/>
              </w:rPr>
            </w:pPr>
            <w:r w:rsidRPr="0084185C">
              <w:rPr>
                <w:rFonts w:ascii="Calibri" w:hAnsi="Calibri" w:cs="Calibri"/>
                <w:b/>
                <w:bCs/>
                <w:sz w:val="18"/>
                <w:szCs w:val="18"/>
              </w:rPr>
              <w:t>Csak felnőttek részére szervezett háziorvosi szolgáltatások száma</w:t>
            </w:r>
            <w:r w:rsidRPr="0084185C">
              <w:rPr>
                <w:rFonts w:ascii="Calibri" w:hAnsi="Calibri" w:cs="Calibri"/>
                <w:b/>
                <w:bCs/>
                <w:sz w:val="18"/>
                <w:szCs w:val="18"/>
              </w:rPr>
              <w:br/>
            </w:r>
            <w:r w:rsidRPr="0084185C">
              <w:rPr>
                <w:rFonts w:ascii="Calibri" w:hAnsi="Calibri" w:cs="Calibri"/>
                <w:sz w:val="18"/>
                <w:szCs w:val="18"/>
              </w:rPr>
              <w:t>(TS 106)</w:t>
            </w:r>
          </w:p>
        </w:tc>
        <w:tc>
          <w:tcPr>
            <w:tcW w:w="1664" w:type="dxa"/>
            <w:tcBorders>
              <w:top w:val="nil"/>
              <w:left w:val="nil"/>
              <w:bottom w:val="single" w:sz="4" w:space="0" w:color="auto"/>
              <w:right w:val="single" w:sz="4" w:space="0" w:color="auto"/>
            </w:tcBorders>
            <w:shd w:val="clear" w:color="000000" w:fill="E2EFDA"/>
            <w:vAlign w:val="center"/>
            <w:hideMark/>
          </w:tcPr>
          <w:p w14:paraId="6F5AEBC0" w14:textId="77777777" w:rsidR="005A26B8" w:rsidRPr="0084185C" w:rsidRDefault="005A26B8" w:rsidP="005A26B8">
            <w:pPr>
              <w:jc w:val="center"/>
              <w:rPr>
                <w:rFonts w:ascii="Calibri" w:hAnsi="Calibri" w:cs="Calibri"/>
                <w:b/>
                <w:bCs/>
                <w:sz w:val="18"/>
                <w:szCs w:val="18"/>
              </w:rPr>
            </w:pPr>
            <w:r w:rsidRPr="0084185C">
              <w:rPr>
                <w:rFonts w:ascii="Calibri" w:hAnsi="Calibri" w:cs="Calibri"/>
                <w:b/>
                <w:bCs/>
                <w:sz w:val="18"/>
                <w:szCs w:val="18"/>
              </w:rPr>
              <w:t>A házi gyermekorvosok által ellátott szolgálatok száma</w:t>
            </w:r>
            <w:r w:rsidRPr="0084185C">
              <w:rPr>
                <w:rFonts w:ascii="Calibri" w:hAnsi="Calibri" w:cs="Calibri"/>
                <w:b/>
                <w:bCs/>
                <w:sz w:val="18"/>
                <w:szCs w:val="18"/>
              </w:rPr>
              <w:br/>
            </w:r>
            <w:r w:rsidRPr="0084185C">
              <w:rPr>
                <w:rFonts w:ascii="Calibri" w:hAnsi="Calibri" w:cs="Calibri"/>
                <w:sz w:val="18"/>
                <w:szCs w:val="18"/>
              </w:rPr>
              <w:t>(TS 108)</w:t>
            </w:r>
          </w:p>
        </w:tc>
        <w:tc>
          <w:tcPr>
            <w:tcW w:w="1476" w:type="dxa"/>
            <w:tcBorders>
              <w:top w:val="nil"/>
              <w:left w:val="nil"/>
              <w:bottom w:val="single" w:sz="4" w:space="0" w:color="auto"/>
              <w:right w:val="single" w:sz="4" w:space="0" w:color="auto"/>
            </w:tcBorders>
            <w:shd w:val="clear" w:color="000000" w:fill="E2EFDA"/>
            <w:vAlign w:val="center"/>
            <w:hideMark/>
          </w:tcPr>
          <w:p w14:paraId="0E13106D" w14:textId="77777777" w:rsidR="005A26B8" w:rsidRPr="0084185C" w:rsidRDefault="005A26B8" w:rsidP="005A26B8">
            <w:pPr>
              <w:jc w:val="center"/>
              <w:rPr>
                <w:rFonts w:ascii="Calibri" w:hAnsi="Calibri" w:cs="Calibri"/>
                <w:b/>
                <w:bCs/>
                <w:sz w:val="18"/>
                <w:szCs w:val="18"/>
              </w:rPr>
            </w:pPr>
            <w:r w:rsidRPr="0084185C">
              <w:rPr>
                <w:rFonts w:ascii="Calibri" w:hAnsi="Calibri" w:cs="Calibri"/>
                <w:b/>
                <w:bCs/>
                <w:sz w:val="18"/>
                <w:szCs w:val="18"/>
              </w:rPr>
              <w:t xml:space="preserve">Gyermekorvos által ellátott gyerekek száma </w:t>
            </w:r>
          </w:p>
        </w:tc>
        <w:tc>
          <w:tcPr>
            <w:tcW w:w="971" w:type="dxa"/>
            <w:tcBorders>
              <w:top w:val="nil"/>
              <w:left w:val="nil"/>
              <w:bottom w:val="single" w:sz="4" w:space="0" w:color="auto"/>
              <w:right w:val="single" w:sz="4" w:space="0" w:color="auto"/>
            </w:tcBorders>
            <w:shd w:val="clear" w:color="000000" w:fill="E2EFDA"/>
            <w:vAlign w:val="center"/>
            <w:hideMark/>
          </w:tcPr>
          <w:p w14:paraId="0C69D9D3" w14:textId="77777777" w:rsidR="005A26B8" w:rsidRPr="0084185C" w:rsidRDefault="005A26B8" w:rsidP="005A26B8">
            <w:pPr>
              <w:jc w:val="center"/>
              <w:rPr>
                <w:rFonts w:ascii="Calibri" w:hAnsi="Calibri" w:cs="Calibri"/>
                <w:b/>
                <w:bCs/>
                <w:sz w:val="18"/>
                <w:szCs w:val="18"/>
              </w:rPr>
            </w:pPr>
            <w:r w:rsidRPr="0084185C">
              <w:rPr>
                <w:rFonts w:ascii="Calibri" w:hAnsi="Calibri" w:cs="Calibri"/>
                <w:b/>
                <w:bCs/>
                <w:sz w:val="18"/>
                <w:szCs w:val="18"/>
              </w:rPr>
              <w:t xml:space="preserve">Felnőtt házi orvos által ellátott gyerekek száma </w:t>
            </w:r>
          </w:p>
        </w:tc>
      </w:tr>
      <w:tr w:rsidR="005A26B8" w:rsidRPr="005A26B8" w14:paraId="44004B5A" w14:textId="77777777" w:rsidTr="0084185C">
        <w:trPr>
          <w:trHeight w:val="270"/>
          <w:jc w:val="center"/>
        </w:trPr>
        <w:tc>
          <w:tcPr>
            <w:tcW w:w="595" w:type="dxa"/>
            <w:vMerge/>
            <w:tcBorders>
              <w:top w:val="nil"/>
              <w:left w:val="single" w:sz="4" w:space="0" w:color="auto"/>
              <w:bottom w:val="single" w:sz="4" w:space="0" w:color="auto"/>
              <w:right w:val="single" w:sz="4" w:space="0" w:color="auto"/>
            </w:tcBorders>
            <w:vAlign w:val="center"/>
            <w:hideMark/>
          </w:tcPr>
          <w:p w14:paraId="5D2026B2" w14:textId="77777777" w:rsidR="005A26B8" w:rsidRPr="0084185C" w:rsidRDefault="005A26B8" w:rsidP="005A26B8">
            <w:pPr>
              <w:jc w:val="left"/>
              <w:rPr>
                <w:rFonts w:ascii="Calibri" w:hAnsi="Calibri" w:cs="Calibri"/>
                <w:b/>
                <w:bCs/>
                <w:sz w:val="18"/>
                <w:szCs w:val="18"/>
              </w:rPr>
            </w:pPr>
          </w:p>
        </w:tc>
        <w:tc>
          <w:tcPr>
            <w:tcW w:w="1206" w:type="dxa"/>
            <w:tcBorders>
              <w:top w:val="nil"/>
              <w:left w:val="nil"/>
              <w:bottom w:val="single" w:sz="4" w:space="0" w:color="auto"/>
              <w:right w:val="single" w:sz="4" w:space="0" w:color="auto"/>
            </w:tcBorders>
            <w:shd w:val="clear" w:color="000000" w:fill="E2EFDA"/>
            <w:noWrap/>
            <w:vAlign w:val="center"/>
            <w:hideMark/>
          </w:tcPr>
          <w:p w14:paraId="35797300" w14:textId="77777777" w:rsidR="005A26B8" w:rsidRPr="0084185C" w:rsidRDefault="005A26B8" w:rsidP="005A26B8">
            <w:pPr>
              <w:jc w:val="center"/>
              <w:rPr>
                <w:rFonts w:ascii="Calibri" w:hAnsi="Calibri" w:cs="Calibri"/>
                <w:b/>
                <w:bCs/>
                <w:color w:val="000000"/>
                <w:sz w:val="18"/>
                <w:szCs w:val="18"/>
              </w:rPr>
            </w:pPr>
            <w:r w:rsidRPr="0084185C">
              <w:rPr>
                <w:rFonts w:ascii="Calibri" w:hAnsi="Calibri" w:cs="Calibri"/>
                <w:b/>
                <w:bCs/>
                <w:color w:val="000000"/>
                <w:sz w:val="18"/>
                <w:szCs w:val="18"/>
              </w:rPr>
              <w:t>db</w:t>
            </w:r>
          </w:p>
        </w:tc>
        <w:tc>
          <w:tcPr>
            <w:tcW w:w="1436" w:type="dxa"/>
            <w:tcBorders>
              <w:top w:val="nil"/>
              <w:left w:val="nil"/>
              <w:bottom w:val="single" w:sz="4" w:space="0" w:color="auto"/>
              <w:right w:val="single" w:sz="4" w:space="0" w:color="auto"/>
            </w:tcBorders>
            <w:shd w:val="clear" w:color="000000" w:fill="E2EFDA"/>
            <w:noWrap/>
            <w:vAlign w:val="center"/>
            <w:hideMark/>
          </w:tcPr>
          <w:p w14:paraId="0F3D95E7" w14:textId="77777777" w:rsidR="005A26B8" w:rsidRPr="0084185C" w:rsidRDefault="005A26B8" w:rsidP="005A26B8">
            <w:pPr>
              <w:jc w:val="center"/>
              <w:rPr>
                <w:rFonts w:ascii="Calibri" w:hAnsi="Calibri" w:cs="Calibri"/>
                <w:b/>
                <w:bCs/>
                <w:color w:val="000000"/>
                <w:sz w:val="18"/>
                <w:szCs w:val="18"/>
              </w:rPr>
            </w:pPr>
            <w:r w:rsidRPr="0084185C">
              <w:rPr>
                <w:rFonts w:ascii="Calibri" w:hAnsi="Calibri" w:cs="Calibri"/>
                <w:b/>
                <w:bCs/>
                <w:color w:val="000000"/>
                <w:sz w:val="18"/>
                <w:szCs w:val="18"/>
              </w:rPr>
              <w:t>db</w:t>
            </w:r>
          </w:p>
        </w:tc>
        <w:tc>
          <w:tcPr>
            <w:tcW w:w="1664" w:type="dxa"/>
            <w:tcBorders>
              <w:top w:val="nil"/>
              <w:left w:val="nil"/>
              <w:bottom w:val="single" w:sz="4" w:space="0" w:color="auto"/>
              <w:right w:val="single" w:sz="4" w:space="0" w:color="auto"/>
            </w:tcBorders>
            <w:shd w:val="clear" w:color="000000" w:fill="E2EFDA"/>
            <w:noWrap/>
            <w:vAlign w:val="center"/>
            <w:hideMark/>
          </w:tcPr>
          <w:p w14:paraId="48AC7CA9" w14:textId="77777777" w:rsidR="005A26B8" w:rsidRPr="0084185C" w:rsidRDefault="005A26B8" w:rsidP="005A26B8">
            <w:pPr>
              <w:jc w:val="center"/>
              <w:rPr>
                <w:rFonts w:ascii="Calibri" w:hAnsi="Calibri" w:cs="Calibri"/>
                <w:b/>
                <w:bCs/>
                <w:color w:val="000000"/>
                <w:sz w:val="18"/>
                <w:szCs w:val="18"/>
              </w:rPr>
            </w:pPr>
            <w:r w:rsidRPr="0084185C">
              <w:rPr>
                <w:rFonts w:ascii="Calibri" w:hAnsi="Calibri" w:cs="Calibri"/>
                <w:b/>
                <w:bCs/>
                <w:color w:val="000000"/>
                <w:sz w:val="18"/>
                <w:szCs w:val="18"/>
              </w:rPr>
              <w:t>db</w:t>
            </w:r>
          </w:p>
        </w:tc>
        <w:tc>
          <w:tcPr>
            <w:tcW w:w="1476" w:type="dxa"/>
            <w:tcBorders>
              <w:top w:val="nil"/>
              <w:left w:val="nil"/>
              <w:bottom w:val="single" w:sz="4" w:space="0" w:color="auto"/>
              <w:right w:val="single" w:sz="4" w:space="0" w:color="auto"/>
            </w:tcBorders>
            <w:shd w:val="clear" w:color="000000" w:fill="E2EFDA"/>
            <w:noWrap/>
            <w:vAlign w:val="center"/>
            <w:hideMark/>
          </w:tcPr>
          <w:p w14:paraId="1C372CA6" w14:textId="77777777" w:rsidR="005A26B8" w:rsidRPr="0084185C" w:rsidRDefault="005A26B8" w:rsidP="005A26B8">
            <w:pPr>
              <w:jc w:val="center"/>
              <w:rPr>
                <w:rFonts w:ascii="Calibri" w:hAnsi="Calibri" w:cs="Calibri"/>
                <w:b/>
                <w:bCs/>
                <w:color w:val="000000"/>
                <w:sz w:val="18"/>
                <w:szCs w:val="18"/>
              </w:rPr>
            </w:pPr>
            <w:r w:rsidRPr="0084185C">
              <w:rPr>
                <w:rFonts w:ascii="Calibri" w:hAnsi="Calibri" w:cs="Calibri"/>
                <w:b/>
                <w:bCs/>
                <w:color w:val="000000"/>
                <w:sz w:val="18"/>
                <w:szCs w:val="18"/>
              </w:rPr>
              <w:t>Fő</w:t>
            </w:r>
          </w:p>
        </w:tc>
        <w:tc>
          <w:tcPr>
            <w:tcW w:w="971" w:type="dxa"/>
            <w:tcBorders>
              <w:top w:val="nil"/>
              <w:left w:val="nil"/>
              <w:bottom w:val="single" w:sz="4" w:space="0" w:color="auto"/>
              <w:right w:val="single" w:sz="4" w:space="0" w:color="auto"/>
            </w:tcBorders>
            <w:shd w:val="clear" w:color="000000" w:fill="E2EFDA"/>
            <w:noWrap/>
            <w:vAlign w:val="center"/>
            <w:hideMark/>
          </w:tcPr>
          <w:p w14:paraId="0BB89A33" w14:textId="77777777" w:rsidR="005A26B8" w:rsidRPr="0084185C" w:rsidRDefault="005A26B8" w:rsidP="005A26B8">
            <w:pPr>
              <w:jc w:val="center"/>
              <w:rPr>
                <w:rFonts w:ascii="Calibri" w:hAnsi="Calibri" w:cs="Calibri"/>
                <w:b/>
                <w:bCs/>
                <w:color w:val="000000"/>
                <w:sz w:val="18"/>
                <w:szCs w:val="18"/>
              </w:rPr>
            </w:pPr>
            <w:r w:rsidRPr="0084185C">
              <w:rPr>
                <w:rFonts w:ascii="Calibri" w:hAnsi="Calibri" w:cs="Calibri"/>
                <w:b/>
                <w:bCs/>
                <w:color w:val="000000"/>
                <w:sz w:val="18"/>
                <w:szCs w:val="18"/>
              </w:rPr>
              <w:t>Fő</w:t>
            </w:r>
          </w:p>
        </w:tc>
      </w:tr>
      <w:tr w:rsidR="005A26B8" w:rsidRPr="005A26B8" w14:paraId="7BFF5782" w14:textId="77777777" w:rsidTr="0084185C">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5A5797B5" w14:textId="77777777" w:rsidR="005A26B8" w:rsidRPr="0084185C" w:rsidRDefault="005A26B8" w:rsidP="005A26B8">
            <w:pPr>
              <w:jc w:val="center"/>
              <w:rPr>
                <w:rFonts w:ascii="Calibri" w:hAnsi="Calibri" w:cs="Calibri"/>
                <w:sz w:val="18"/>
                <w:szCs w:val="18"/>
              </w:rPr>
            </w:pPr>
            <w:r w:rsidRPr="0084185C">
              <w:rPr>
                <w:rFonts w:ascii="Calibri" w:hAnsi="Calibri" w:cs="Calibri"/>
                <w:sz w:val="18"/>
                <w:szCs w:val="18"/>
              </w:rPr>
              <w:t>2016</w:t>
            </w:r>
          </w:p>
        </w:tc>
        <w:tc>
          <w:tcPr>
            <w:tcW w:w="1206" w:type="dxa"/>
            <w:tcBorders>
              <w:top w:val="nil"/>
              <w:left w:val="nil"/>
              <w:bottom w:val="single" w:sz="4" w:space="0" w:color="auto"/>
              <w:right w:val="single" w:sz="4" w:space="0" w:color="auto"/>
            </w:tcBorders>
            <w:shd w:val="clear" w:color="auto" w:fill="auto"/>
            <w:vAlign w:val="center"/>
            <w:hideMark/>
          </w:tcPr>
          <w:p w14:paraId="6D63D6B0" w14:textId="77777777" w:rsidR="005A26B8" w:rsidRPr="0084185C" w:rsidRDefault="005A26B8" w:rsidP="005A26B8">
            <w:pPr>
              <w:jc w:val="center"/>
              <w:rPr>
                <w:rFonts w:ascii="Calibri" w:hAnsi="Calibri" w:cs="Calibri"/>
                <w:sz w:val="18"/>
                <w:szCs w:val="18"/>
              </w:rPr>
            </w:pPr>
            <w:r w:rsidRPr="0084185C">
              <w:rPr>
                <w:rFonts w:ascii="Calibri" w:hAnsi="Calibri" w:cs="Calibri"/>
                <w:sz w:val="18"/>
                <w:szCs w:val="18"/>
              </w:rPr>
              <w:t>0</w:t>
            </w:r>
          </w:p>
        </w:tc>
        <w:tc>
          <w:tcPr>
            <w:tcW w:w="1436" w:type="dxa"/>
            <w:tcBorders>
              <w:top w:val="nil"/>
              <w:left w:val="nil"/>
              <w:bottom w:val="single" w:sz="4" w:space="0" w:color="auto"/>
              <w:right w:val="single" w:sz="4" w:space="0" w:color="auto"/>
            </w:tcBorders>
            <w:shd w:val="clear" w:color="auto" w:fill="auto"/>
            <w:vAlign w:val="center"/>
            <w:hideMark/>
          </w:tcPr>
          <w:p w14:paraId="2A301945" w14:textId="77777777" w:rsidR="005A26B8" w:rsidRPr="0084185C" w:rsidRDefault="005A26B8" w:rsidP="005A26B8">
            <w:pPr>
              <w:jc w:val="center"/>
              <w:rPr>
                <w:rFonts w:ascii="Calibri" w:hAnsi="Calibri" w:cs="Calibri"/>
                <w:sz w:val="18"/>
                <w:szCs w:val="18"/>
              </w:rPr>
            </w:pPr>
            <w:r w:rsidRPr="0084185C">
              <w:rPr>
                <w:rFonts w:ascii="Calibri" w:hAnsi="Calibri" w:cs="Calibri"/>
                <w:sz w:val="18"/>
                <w:szCs w:val="18"/>
              </w:rPr>
              <w:t>0</w:t>
            </w:r>
          </w:p>
        </w:tc>
        <w:tc>
          <w:tcPr>
            <w:tcW w:w="1664" w:type="dxa"/>
            <w:tcBorders>
              <w:top w:val="nil"/>
              <w:left w:val="nil"/>
              <w:bottom w:val="single" w:sz="4" w:space="0" w:color="auto"/>
              <w:right w:val="single" w:sz="4" w:space="0" w:color="auto"/>
            </w:tcBorders>
            <w:shd w:val="clear" w:color="auto" w:fill="auto"/>
            <w:vAlign w:val="center"/>
            <w:hideMark/>
          </w:tcPr>
          <w:p w14:paraId="1246454F" w14:textId="77777777" w:rsidR="005A26B8" w:rsidRPr="0084185C" w:rsidRDefault="005A26B8" w:rsidP="005A26B8">
            <w:pPr>
              <w:jc w:val="center"/>
              <w:rPr>
                <w:rFonts w:ascii="Calibri" w:hAnsi="Calibri" w:cs="Calibri"/>
                <w:sz w:val="18"/>
                <w:szCs w:val="18"/>
              </w:rPr>
            </w:pPr>
            <w:r w:rsidRPr="0084185C">
              <w:rPr>
                <w:rFonts w:ascii="Calibri" w:hAnsi="Calibri" w:cs="Calibri"/>
                <w:sz w:val="18"/>
                <w:szCs w:val="18"/>
              </w:rPr>
              <w:t>0</w:t>
            </w:r>
          </w:p>
        </w:tc>
        <w:tc>
          <w:tcPr>
            <w:tcW w:w="1476" w:type="dxa"/>
            <w:tcBorders>
              <w:top w:val="nil"/>
              <w:left w:val="nil"/>
              <w:bottom w:val="single" w:sz="4" w:space="0" w:color="auto"/>
              <w:right w:val="single" w:sz="4" w:space="0" w:color="auto"/>
            </w:tcBorders>
            <w:shd w:val="clear" w:color="auto" w:fill="auto"/>
            <w:vAlign w:val="center"/>
            <w:hideMark/>
          </w:tcPr>
          <w:p w14:paraId="2CDDA7FD" w14:textId="77777777" w:rsidR="005A26B8" w:rsidRPr="0084185C" w:rsidRDefault="005A26B8" w:rsidP="005A26B8">
            <w:pPr>
              <w:jc w:val="center"/>
              <w:rPr>
                <w:rFonts w:ascii="Calibri" w:hAnsi="Calibri" w:cs="Calibri"/>
                <w:sz w:val="18"/>
                <w:szCs w:val="18"/>
              </w:rPr>
            </w:pPr>
            <w:r w:rsidRPr="0084185C">
              <w:rPr>
                <w:rFonts w:ascii="Calibri" w:hAnsi="Calibri" w:cs="Calibri"/>
                <w:sz w:val="18"/>
                <w:szCs w:val="18"/>
              </w:rPr>
              <w:t>0</w:t>
            </w:r>
          </w:p>
        </w:tc>
        <w:tc>
          <w:tcPr>
            <w:tcW w:w="971" w:type="dxa"/>
            <w:tcBorders>
              <w:top w:val="nil"/>
              <w:left w:val="nil"/>
              <w:bottom w:val="single" w:sz="4" w:space="0" w:color="auto"/>
              <w:right w:val="single" w:sz="4" w:space="0" w:color="auto"/>
            </w:tcBorders>
            <w:shd w:val="clear" w:color="auto" w:fill="auto"/>
            <w:vAlign w:val="center"/>
            <w:hideMark/>
          </w:tcPr>
          <w:p w14:paraId="4E8268E7" w14:textId="77777777" w:rsidR="005A26B8" w:rsidRPr="0084185C" w:rsidRDefault="005A26B8" w:rsidP="005A26B8">
            <w:pPr>
              <w:jc w:val="center"/>
              <w:rPr>
                <w:rFonts w:ascii="Calibri" w:hAnsi="Calibri" w:cs="Calibri"/>
                <w:sz w:val="18"/>
                <w:szCs w:val="18"/>
              </w:rPr>
            </w:pPr>
            <w:r w:rsidRPr="0084185C">
              <w:rPr>
                <w:rFonts w:ascii="Calibri" w:hAnsi="Calibri" w:cs="Calibri"/>
                <w:sz w:val="18"/>
                <w:szCs w:val="18"/>
              </w:rPr>
              <w:t>0</w:t>
            </w:r>
          </w:p>
        </w:tc>
      </w:tr>
      <w:tr w:rsidR="005A26B8" w:rsidRPr="005A26B8" w14:paraId="785CA9D9" w14:textId="77777777" w:rsidTr="0084185C">
        <w:trPr>
          <w:trHeight w:val="36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0DCCFE28" w14:textId="77777777" w:rsidR="005A26B8" w:rsidRPr="0084185C" w:rsidRDefault="005A26B8" w:rsidP="005A26B8">
            <w:pPr>
              <w:jc w:val="center"/>
              <w:rPr>
                <w:rFonts w:ascii="Calibri" w:hAnsi="Calibri" w:cs="Calibri"/>
                <w:sz w:val="18"/>
                <w:szCs w:val="18"/>
              </w:rPr>
            </w:pPr>
            <w:r w:rsidRPr="0084185C">
              <w:rPr>
                <w:rFonts w:ascii="Calibri" w:hAnsi="Calibri" w:cs="Calibri"/>
                <w:sz w:val="18"/>
                <w:szCs w:val="18"/>
              </w:rPr>
              <w:t>2017</w:t>
            </w:r>
          </w:p>
        </w:tc>
        <w:tc>
          <w:tcPr>
            <w:tcW w:w="1206" w:type="dxa"/>
            <w:tcBorders>
              <w:top w:val="nil"/>
              <w:left w:val="nil"/>
              <w:bottom w:val="single" w:sz="4" w:space="0" w:color="auto"/>
              <w:right w:val="single" w:sz="4" w:space="0" w:color="auto"/>
            </w:tcBorders>
            <w:shd w:val="clear" w:color="auto" w:fill="auto"/>
            <w:vAlign w:val="center"/>
            <w:hideMark/>
          </w:tcPr>
          <w:p w14:paraId="0C3EF59D" w14:textId="77777777" w:rsidR="005A26B8" w:rsidRPr="0084185C" w:rsidRDefault="005A26B8" w:rsidP="005A26B8">
            <w:pPr>
              <w:jc w:val="center"/>
              <w:rPr>
                <w:rFonts w:ascii="Calibri" w:hAnsi="Calibri" w:cs="Calibri"/>
                <w:sz w:val="18"/>
                <w:szCs w:val="18"/>
              </w:rPr>
            </w:pPr>
            <w:r w:rsidRPr="0084185C">
              <w:rPr>
                <w:rFonts w:ascii="Calibri" w:hAnsi="Calibri" w:cs="Calibri"/>
                <w:sz w:val="18"/>
                <w:szCs w:val="18"/>
              </w:rPr>
              <w:t>0</w:t>
            </w:r>
          </w:p>
        </w:tc>
        <w:tc>
          <w:tcPr>
            <w:tcW w:w="1436" w:type="dxa"/>
            <w:tcBorders>
              <w:top w:val="nil"/>
              <w:left w:val="nil"/>
              <w:bottom w:val="single" w:sz="4" w:space="0" w:color="auto"/>
              <w:right w:val="single" w:sz="4" w:space="0" w:color="auto"/>
            </w:tcBorders>
            <w:shd w:val="clear" w:color="auto" w:fill="auto"/>
            <w:vAlign w:val="center"/>
            <w:hideMark/>
          </w:tcPr>
          <w:p w14:paraId="66613A89" w14:textId="77777777" w:rsidR="005A26B8" w:rsidRPr="0084185C" w:rsidRDefault="005A26B8" w:rsidP="005A26B8">
            <w:pPr>
              <w:jc w:val="center"/>
              <w:rPr>
                <w:rFonts w:ascii="Calibri" w:hAnsi="Calibri" w:cs="Calibri"/>
                <w:sz w:val="18"/>
                <w:szCs w:val="18"/>
              </w:rPr>
            </w:pPr>
            <w:r w:rsidRPr="0084185C">
              <w:rPr>
                <w:rFonts w:ascii="Calibri" w:hAnsi="Calibri" w:cs="Calibri"/>
                <w:sz w:val="18"/>
                <w:szCs w:val="18"/>
              </w:rPr>
              <w:t>0</w:t>
            </w:r>
          </w:p>
        </w:tc>
        <w:tc>
          <w:tcPr>
            <w:tcW w:w="1664" w:type="dxa"/>
            <w:tcBorders>
              <w:top w:val="nil"/>
              <w:left w:val="nil"/>
              <w:bottom w:val="single" w:sz="4" w:space="0" w:color="auto"/>
              <w:right w:val="single" w:sz="4" w:space="0" w:color="auto"/>
            </w:tcBorders>
            <w:shd w:val="clear" w:color="auto" w:fill="auto"/>
            <w:vAlign w:val="center"/>
            <w:hideMark/>
          </w:tcPr>
          <w:p w14:paraId="3B0F83F2" w14:textId="77777777" w:rsidR="005A26B8" w:rsidRPr="0084185C" w:rsidRDefault="005A26B8" w:rsidP="005A26B8">
            <w:pPr>
              <w:jc w:val="center"/>
              <w:rPr>
                <w:rFonts w:ascii="Calibri" w:hAnsi="Calibri" w:cs="Calibri"/>
                <w:sz w:val="18"/>
                <w:szCs w:val="18"/>
              </w:rPr>
            </w:pPr>
            <w:r w:rsidRPr="0084185C">
              <w:rPr>
                <w:rFonts w:ascii="Calibri" w:hAnsi="Calibri" w:cs="Calibri"/>
                <w:sz w:val="18"/>
                <w:szCs w:val="18"/>
              </w:rPr>
              <w:t>0</w:t>
            </w:r>
          </w:p>
        </w:tc>
        <w:tc>
          <w:tcPr>
            <w:tcW w:w="1476" w:type="dxa"/>
            <w:tcBorders>
              <w:top w:val="nil"/>
              <w:left w:val="nil"/>
              <w:bottom w:val="single" w:sz="4" w:space="0" w:color="auto"/>
              <w:right w:val="single" w:sz="4" w:space="0" w:color="auto"/>
            </w:tcBorders>
            <w:shd w:val="clear" w:color="auto" w:fill="auto"/>
            <w:vAlign w:val="center"/>
            <w:hideMark/>
          </w:tcPr>
          <w:p w14:paraId="5D459D26" w14:textId="77777777" w:rsidR="005A26B8" w:rsidRPr="0084185C" w:rsidRDefault="005A26B8" w:rsidP="005A26B8">
            <w:pPr>
              <w:jc w:val="center"/>
              <w:rPr>
                <w:rFonts w:ascii="Calibri" w:hAnsi="Calibri" w:cs="Calibri"/>
                <w:sz w:val="18"/>
                <w:szCs w:val="18"/>
              </w:rPr>
            </w:pPr>
            <w:r w:rsidRPr="0084185C">
              <w:rPr>
                <w:rFonts w:ascii="Calibri" w:hAnsi="Calibri" w:cs="Calibri"/>
                <w:sz w:val="18"/>
                <w:szCs w:val="18"/>
              </w:rPr>
              <w:t>0</w:t>
            </w:r>
          </w:p>
        </w:tc>
        <w:tc>
          <w:tcPr>
            <w:tcW w:w="971" w:type="dxa"/>
            <w:tcBorders>
              <w:top w:val="nil"/>
              <w:left w:val="nil"/>
              <w:bottom w:val="single" w:sz="4" w:space="0" w:color="auto"/>
              <w:right w:val="single" w:sz="4" w:space="0" w:color="auto"/>
            </w:tcBorders>
            <w:shd w:val="clear" w:color="auto" w:fill="auto"/>
            <w:vAlign w:val="center"/>
            <w:hideMark/>
          </w:tcPr>
          <w:p w14:paraId="52AAAA86" w14:textId="77777777" w:rsidR="005A26B8" w:rsidRPr="0084185C" w:rsidRDefault="005A26B8" w:rsidP="005A26B8">
            <w:pPr>
              <w:jc w:val="center"/>
              <w:rPr>
                <w:rFonts w:ascii="Calibri" w:hAnsi="Calibri" w:cs="Calibri"/>
                <w:sz w:val="18"/>
                <w:szCs w:val="18"/>
              </w:rPr>
            </w:pPr>
            <w:r w:rsidRPr="0084185C">
              <w:rPr>
                <w:rFonts w:ascii="Calibri" w:hAnsi="Calibri" w:cs="Calibri"/>
                <w:sz w:val="18"/>
                <w:szCs w:val="18"/>
              </w:rPr>
              <w:t>0</w:t>
            </w:r>
          </w:p>
        </w:tc>
      </w:tr>
      <w:tr w:rsidR="005A26B8" w:rsidRPr="005A26B8" w14:paraId="1376D825" w14:textId="77777777" w:rsidTr="0084185C">
        <w:trPr>
          <w:trHeight w:val="33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15ECDB80" w14:textId="77777777" w:rsidR="005A26B8" w:rsidRPr="0084185C" w:rsidRDefault="005A26B8" w:rsidP="005A26B8">
            <w:pPr>
              <w:jc w:val="center"/>
              <w:rPr>
                <w:rFonts w:ascii="Calibri" w:hAnsi="Calibri" w:cs="Calibri"/>
                <w:sz w:val="18"/>
                <w:szCs w:val="18"/>
              </w:rPr>
            </w:pPr>
            <w:r w:rsidRPr="0084185C">
              <w:rPr>
                <w:rFonts w:ascii="Calibri" w:hAnsi="Calibri" w:cs="Calibri"/>
                <w:sz w:val="18"/>
                <w:szCs w:val="18"/>
              </w:rPr>
              <w:t>2018</w:t>
            </w:r>
          </w:p>
        </w:tc>
        <w:tc>
          <w:tcPr>
            <w:tcW w:w="1206" w:type="dxa"/>
            <w:tcBorders>
              <w:top w:val="nil"/>
              <w:left w:val="nil"/>
              <w:bottom w:val="single" w:sz="4" w:space="0" w:color="auto"/>
              <w:right w:val="single" w:sz="4" w:space="0" w:color="auto"/>
            </w:tcBorders>
            <w:shd w:val="clear" w:color="auto" w:fill="auto"/>
            <w:vAlign w:val="center"/>
            <w:hideMark/>
          </w:tcPr>
          <w:p w14:paraId="3AAD861B" w14:textId="77777777" w:rsidR="005A26B8" w:rsidRPr="0084185C" w:rsidRDefault="005A26B8" w:rsidP="005A26B8">
            <w:pPr>
              <w:jc w:val="center"/>
              <w:rPr>
                <w:rFonts w:ascii="Calibri" w:hAnsi="Calibri" w:cs="Calibri"/>
                <w:sz w:val="18"/>
                <w:szCs w:val="18"/>
              </w:rPr>
            </w:pPr>
            <w:r w:rsidRPr="0084185C">
              <w:rPr>
                <w:rFonts w:ascii="Calibri" w:hAnsi="Calibri" w:cs="Calibri"/>
                <w:sz w:val="18"/>
                <w:szCs w:val="18"/>
              </w:rPr>
              <w:t>0</w:t>
            </w:r>
          </w:p>
        </w:tc>
        <w:tc>
          <w:tcPr>
            <w:tcW w:w="1436" w:type="dxa"/>
            <w:tcBorders>
              <w:top w:val="nil"/>
              <w:left w:val="nil"/>
              <w:bottom w:val="single" w:sz="4" w:space="0" w:color="auto"/>
              <w:right w:val="single" w:sz="4" w:space="0" w:color="auto"/>
            </w:tcBorders>
            <w:shd w:val="clear" w:color="auto" w:fill="auto"/>
            <w:vAlign w:val="center"/>
            <w:hideMark/>
          </w:tcPr>
          <w:p w14:paraId="2DFE9406" w14:textId="77777777" w:rsidR="005A26B8" w:rsidRPr="0084185C" w:rsidRDefault="005A26B8" w:rsidP="005A26B8">
            <w:pPr>
              <w:jc w:val="center"/>
              <w:rPr>
                <w:rFonts w:ascii="Calibri" w:hAnsi="Calibri" w:cs="Calibri"/>
                <w:sz w:val="18"/>
                <w:szCs w:val="18"/>
              </w:rPr>
            </w:pPr>
            <w:r w:rsidRPr="0084185C">
              <w:rPr>
                <w:rFonts w:ascii="Calibri" w:hAnsi="Calibri" w:cs="Calibri"/>
                <w:sz w:val="18"/>
                <w:szCs w:val="18"/>
              </w:rPr>
              <w:t>0</w:t>
            </w:r>
          </w:p>
        </w:tc>
        <w:tc>
          <w:tcPr>
            <w:tcW w:w="1664" w:type="dxa"/>
            <w:tcBorders>
              <w:top w:val="nil"/>
              <w:left w:val="nil"/>
              <w:bottom w:val="single" w:sz="4" w:space="0" w:color="auto"/>
              <w:right w:val="single" w:sz="4" w:space="0" w:color="auto"/>
            </w:tcBorders>
            <w:shd w:val="clear" w:color="auto" w:fill="auto"/>
            <w:vAlign w:val="center"/>
            <w:hideMark/>
          </w:tcPr>
          <w:p w14:paraId="1A817855" w14:textId="77777777" w:rsidR="005A26B8" w:rsidRPr="0084185C" w:rsidRDefault="005A26B8" w:rsidP="005A26B8">
            <w:pPr>
              <w:jc w:val="center"/>
              <w:rPr>
                <w:rFonts w:ascii="Calibri" w:hAnsi="Calibri" w:cs="Calibri"/>
                <w:sz w:val="18"/>
                <w:szCs w:val="18"/>
              </w:rPr>
            </w:pPr>
            <w:r w:rsidRPr="0084185C">
              <w:rPr>
                <w:rFonts w:ascii="Calibri" w:hAnsi="Calibri" w:cs="Calibri"/>
                <w:sz w:val="18"/>
                <w:szCs w:val="18"/>
              </w:rPr>
              <w:t>0</w:t>
            </w:r>
          </w:p>
        </w:tc>
        <w:tc>
          <w:tcPr>
            <w:tcW w:w="1476" w:type="dxa"/>
            <w:tcBorders>
              <w:top w:val="nil"/>
              <w:left w:val="nil"/>
              <w:bottom w:val="single" w:sz="4" w:space="0" w:color="auto"/>
              <w:right w:val="single" w:sz="4" w:space="0" w:color="auto"/>
            </w:tcBorders>
            <w:shd w:val="clear" w:color="auto" w:fill="auto"/>
            <w:vAlign w:val="center"/>
            <w:hideMark/>
          </w:tcPr>
          <w:p w14:paraId="73F219A9" w14:textId="77777777" w:rsidR="005A26B8" w:rsidRPr="0084185C" w:rsidRDefault="005A26B8" w:rsidP="005A26B8">
            <w:pPr>
              <w:jc w:val="center"/>
              <w:rPr>
                <w:rFonts w:ascii="Calibri" w:hAnsi="Calibri" w:cs="Calibri"/>
                <w:sz w:val="18"/>
                <w:szCs w:val="18"/>
              </w:rPr>
            </w:pPr>
            <w:r w:rsidRPr="0084185C">
              <w:rPr>
                <w:rFonts w:ascii="Calibri" w:hAnsi="Calibri" w:cs="Calibri"/>
                <w:sz w:val="18"/>
                <w:szCs w:val="18"/>
              </w:rPr>
              <w:t>0</w:t>
            </w:r>
          </w:p>
        </w:tc>
        <w:tc>
          <w:tcPr>
            <w:tcW w:w="971" w:type="dxa"/>
            <w:tcBorders>
              <w:top w:val="nil"/>
              <w:left w:val="nil"/>
              <w:bottom w:val="single" w:sz="4" w:space="0" w:color="auto"/>
              <w:right w:val="single" w:sz="4" w:space="0" w:color="auto"/>
            </w:tcBorders>
            <w:shd w:val="clear" w:color="auto" w:fill="auto"/>
            <w:vAlign w:val="center"/>
            <w:hideMark/>
          </w:tcPr>
          <w:p w14:paraId="29CF5EDC" w14:textId="77777777" w:rsidR="005A26B8" w:rsidRPr="0084185C" w:rsidRDefault="005A26B8" w:rsidP="005A26B8">
            <w:pPr>
              <w:jc w:val="center"/>
              <w:rPr>
                <w:rFonts w:ascii="Calibri" w:hAnsi="Calibri" w:cs="Calibri"/>
                <w:sz w:val="18"/>
                <w:szCs w:val="18"/>
              </w:rPr>
            </w:pPr>
            <w:r w:rsidRPr="0084185C">
              <w:rPr>
                <w:rFonts w:ascii="Calibri" w:hAnsi="Calibri" w:cs="Calibri"/>
                <w:sz w:val="18"/>
                <w:szCs w:val="18"/>
              </w:rPr>
              <w:t>0</w:t>
            </w:r>
          </w:p>
        </w:tc>
      </w:tr>
      <w:tr w:rsidR="005A26B8" w:rsidRPr="005A26B8" w14:paraId="09D09FDB" w14:textId="77777777" w:rsidTr="0084185C">
        <w:trPr>
          <w:trHeight w:val="36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514EBC16" w14:textId="77777777" w:rsidR="005A26B8" w:rsidRPr="0084185C" w:rsidRDefault="005A26B8" w:rsidP="005A26B8">
            <w:pPr>
              <w:jc w:val="center"/>
              <w:rPr>
                <w:rFonts w:ascii="Calibri" w:hAnsi="Calibri" w:cs="Calibri"/>
                <w:sz w:val="18"/>
                <w:szCs w:val="18"/>
              </w:rPr>
            </w:pPr>
            <w:r w:rsidRPr="0084185C">
              <w:rPr>
                <w:rFonts w:ascii="Calibri" w:hAnsi="Calibri" w:cs="Calibri"/>
                <w:sz w:val="18"/>
                <w:szCs w:val="18"/>
              </w:rPr>
              <w:t>2019</w:t>
            </w:r>
          </w:p>
        </w:tc>
        <w:tc>
          <w:tcPr>
            <w:tcW w:w="1206" w:type="dxa"/>
            <w:tcBorders>
              <w:top w:val="nil"/>
              <w:left w:val="nil"/>
              <w:bottom w:val="single" w:sz="4" w:space="0" w:color="auto"/>
              <w:right w:val="single" w:sz="4" w:space="0" w:color="auto"/>
            </w:tcBorders>
            <w:shd w:val="clear" w:color="auto" w:fill="auto"/>
            <w:vAlign w:val="center"/>
            <w:hideMark/>
          </w:tcPr>
          <w:p w14:paraId="54927E1E" w14:textId="77777777" w:rsidR="005A26B8" w:rsidRPr="0084185C" w:rsidRDefault="005A26B8" w:rsidP="005A26B8">
            <w:pPr>
              <w:jc w:val="center"/>
              <w:rPr>
                <w:rFonts w:ascii="Calibri" w:hAnsi="Calibri" w:cs="Calibri"/>
                <w:sz w:val="18"/>
                <w:szCs w:val="18"/>
              </w:rPr>
            </w:pPr>
            <w:r w:rsidRPr="0084185C">
              <w:rPr>
                <w:rFonts w:ascii="Calibri" w:hAnsi="Calibri" w:cs="Calibri"/>
                <w:sz w:val="18"/>
                <w:szCs w:val="18"/>
              </w:rPr>
              <w:t>0</w:t>
            </w:r>
          </w:p>
        </w:tc>
        <w:tc>
          <w:tcPr>
            <w:tcW w:w="1436" w:type="dxa"/>
            <w:tcBorders>
              <w:top w:val="nil"/>
              <w:left w:val="nil"/>
              <w:bottom w:val="single" w:sz="4" w:space="0" w:color="auto"/>
              <w:right w:val="single" w:sz="4" w:space="0" w:color="auto"/>
            </w:tcBorders>
            <w:shd w:val="clear" w:color="auto" w:fill="auto"/>
            <w:vAlign w:val="center"/>
            <w:hideMark/>
          </w:tcPr>
          <w:p w14:paraId="12FD34D8" w14:textId="77777777" w:rsidR="005A26B8" w:rsidRPr="0084185C" w:rsidRDefault="005A26B8" w:rsidP="005A26B8">
            <w:pPr>
              <w:jc w:val="center"/>
              <w:rPr>
                <w:rFonts w:ascii="Calibri" w:hAnsi="Calibri" w:cs="Calibri"/>
                <w:sz w:val="18"/>
                <w:szCs w:val="18"/>
              </w:rPr>
            </w:pPr>
            <w:r w:rsidRPr="0084185C">
              <w:rPr>
                <w:rFonts w:ascii="Calibri" w:hAnsi="Calibri" w:cs="Calibri"/>
                <w:sz w:val="18"/>
                <w:szCs w:val="18"/>
              </w:rPr>
              <w:t>0</w:t>
            </w:r>
          </w:p>
        </w:tc>
        <w:tc>
          <w:tcPr>
            <w:tcW w:w="1664" w:type="dxa"/>
            <w:tcBorders>
              <w:top w:val="nil"/>
              <w:left w:val="nil"/>
              <w:bottom w:val="single" w:sz="4" w:space="0" w:color="auto"/>
              <w:right w:val="single" w:sz="4" w:space="0" w:color="auto"/>
            </w:tcBorders>
            <w:shd w:val="clear" w:color="auto" w:fill="auto"/>
            <w:vAlign w:val="center"/>
            <w:hideMark/>
          </w:tcPr>
          <w:p w14:paraId="16E1042F" w14:textId="77777777" w:rsidR="005A26B8" w:rsidRPr="0084185C" w:rsidRDefault="005A26B8" w:rsidP="005A26B8">
            <w:pPr>
              <w:jc w:val="center"/>
              <w:rPr>
                <w:rFonts w:ascii="Calibri" w:hAnsi="Calibri" w:cs="Calibri"/>
                <w:sz w:val="18"/>
                <w:szCs w:val="18"/>
              </w:rPr>
            </w:pPr>
            <w:r w:rsidRPr="0084185C">
              <w:rPr>
                <w:rFonts w:ascii="Calibri" w:hAnsi="Calibri" w:cs="Calibri"/>
                <w:sz w:val="18"/>
                <w:szCs w:val="18"/>
              </w:rPr>
              <w:t>0</w:t>
            </w:r>
          </w:p>
        </w:tc>
        <w:tc>
          <w:tcPr>
            <w:tcW w:w="1476" w:type="dxa"/>
            <w:tcBorders>
              <w:top w:val="nil"/>
              <w:left w:val="nil"/>
              <w:bottom w:val="single" w:sz="4" w:space="0" w:color="auto"/>
              <w:right w:val="single" w:sz="4" w:space="0" w:color="auto"/>
            </w:tcBorders>
            <w:shd w:val="clear" w:color="auto" w:fill="auto"/>
            <w:vAlign w:val="center"/>
            <w:hideMark/>
          </w:tcPr>
          <w:p w14:paraId="516A3E03" w14:textId="77777777" w:rsidR="005A26B8" w:rsidRPr="0084185C" w:rsidRDefault="005A26B8" w:rsidP="005A26B8">
            <w:pPr>
              <w:jc w:val="center"/>
              <w:rPr>
                <w:rFonts w:ascii="Calibri" w:hAnsi="Calibri" w:cs="Calibri"/>
                <w:sz w:val="18"/>
                <w:szCs w:val="18"/>
              </w:rPr>
            </w:pPr>
            <w:r w:rsidRPr="0084185C">
              <w:rPr>
                <w:rFonts w:ascii="Calibri" w:hAnsi="Calibri" w:cs="Calibri"/>
                <w:sz w:val="18"/>
                <w:szCs w:val="18"/>
              </w:rPr>
              <w:t>0</w:t>
            </w:r>
          </w:p>
        </w:tc>
        <w:tc>
          <w:tcPr>
            <w:tcW w:w="971" w:type="dxa"/>
            <w:tcBorders>
              <w:top w:val="nil"/>
              <w:left w:val="nil"/>
              <w:bottom w:val="single" w:sz="4" w:space="0" w:color="auto"/>
              <w:right w:val="single" w:sz="4" w:space="0" w:color="auto"/>
            </w:tcBorders>
            <w:shd w:val="clear" w:color="auto" w:fill="auto"/>
            <w:vAlign w:val="center"/>
            <w:hideMark/>
          </w:tcPr>
          <w:p w14:paraId="73D9E91B" w14:textId="77777777" w:rsidR="005A26B8" w:rsidRPr="0084185C" w:rsidRDefault="005A26B8" w:rsidP="005A26B8">
            <w:pPr>
              <w:jc w:val="center"/>
              <w:rPr>
                <w:rFonts w:ascii="Calibri" w:hAnsi="Calibri" w:cs="Calibri"/>
                <w:sz w:val="18"/>
                <w:szCs w:val="18"/>
              </w:rPr>
            </w:pPr>
            <w:r w:rsidRPr="0084185C">
              <w:rPr>
                <w:rFonts w:ascii="Calibri" w:hAnsi="Calibri" w:cs="Calibri"/>
                <w:sz w:val="18"/>
                <w:szCs w:val="18"/>
              </w:rPr>
              <w:t>0</w:t>
            </w:r>
          </w:p>
        </w:tc>
      </w:tr>
      <w:tr w:rsidR="005A26B8" w:rsidRPr="005A26B8" w14:paraId="5C527092" w14:textId="77777777" w:rsidTr="0084185C">
        <w:trPr>
          <w:trHeight w:val="315"/>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23914F87" w14:textId="77777777" w:rsidR="005A26B8" w:rsidRPr="0084185C" w:rsidRDefault="005A26B8" w:rsidP="005A26B8">
            <w:pPr>
              <w:jc w:val="center"/>
              <w:rPr>
                <w:rFonts w:ascii="Calibri" w:hAnsi="Calibri" w:cs="Calibri"/>
                <w:sz w:val="18"/>
                <w:szCs w:val="18"/>
              </w:rPr>
            </w:pPr>
            <w:r w:rsidRPr="0084185C">
              <w:rPr>
                <w:rFonts w:ascii="Calibri" w:hAnsi="Calibri" w:cs="Calibri"/>
                <w:sz w:val="18"/>
                <w:szCs w:val="18"/>
              </w:rPr>
              <w:t>2020</w:t>
            </w:r>
          </w:p>
        </w:tc>
        <w:tc>
          <w:tcPr>
            <w:tcW w:w="1206" w:type="dxa"/>
            <w:tcBorders>
              <w:top w:val="nil"/>
              <w:left w:val="nil"/>
              <w:bottom w:val="single" w:sz="4" w:space="0" w:color="auto"/>
              <w:right w:val="single" w:sz="4" w:space="0" w:color="auto"/>
            </w:tcBorders>
            <w:shd w:val="clear" w:color="auto" w:fill="auto"/>
            <w:vAlign w:val="center"/>
            <w:hideMark/>
          </w:tcPr>
          <w:p w14:paraId="18A4C603" w14:textId="77777777" w:rsidR="005A26B8" w:rsidRPr="0084185C" w:rsidRDefault="005A26B8" w:rsidP="005A26B8">
            <w:pPr>
              <w:jc w:val="center"/>
              <w:rPr>
                <w:rFonts w:ascii="Calibri" w:hAnsi="Calibri" w:cs="Calibri"/>
                <w:sz w:val="18"/>
                <w:szCs w:val="18"/>
              </w:rPr>
            </w:pPr>
            <w:r w:rsidRPr="0084185C">
              <w:rPr>
                <w:rFonts w:ascii="Calibri" w:hAnsi="Calibri" w:cs="Calibri"/>
                <w:sz w:val="18"/>
                <w:szCs w:val="18"/>
              </w:rPr>
              <w:t>0</w:t>
            </w:r>
          </w:p>
        </w:tc>
        <w:tc>
          <w:tcPr>
            <w:tcW w:w="1436" w:type="dxa"/>
            <w:tcBorders>
              <w:top w:val="nil"/>
              <w:left w:val="nil"/>
              <w:bottom w:val="single" w:sz="4" w:space="0" w:color="auto"/>
              <w:right w:val="single" w:sz="4" w:space="0" w:color="auto"/>
            </w:tcBorders>
            <w:shd w:val="clear" w:color="auto" w:fill="auto"/>
            <w:vAlign w:val="center"/>
            <w:hideMark/>
          </w:tcPr>
          <w:p w14:paraId="044D1E03" w14:textId="77777777" w:rsidR="005A26B8" w:rsidRPr="0084185C" w:rsidRDefault="005A26B8" w:rsidP="005A26B8">
            <w:pPr>
              <w:jc w:val="center"/>
              <w:rPr>
                <w:rFonts w:ascii="Calibri" w:hAnsi="Calibri" w:cs="Calibri"/>
                <w:sz w:val="18"/>
                <w:szCs w:val="18"/>
              </w:rPr>
            </w:pPr>
            <w:r w:rsidRPr="0084185C">
              <w:rPr>
                <w:rFonts w:ascii="Calibri" w:hAnsi="Calibri" w:cs="Calibri"/>
                <w:sz w:val="18"/>
                <w:szCs w:val="18"/>
              </w:rPr>
              <w:t>0</w:t>
            </w:r>
          </w:p>
        </w:tc>
        <w:tc>
          <w:tcPr>
            <w:tcW w:w="1664" w:type="dxa"/>
            <w:tcBorders>
              <w:top w:val="nil"/>
              <w:left w:val="nil"/>
              <w:bottom w:val="single" w:sz="4" w:space="0" w:color="auto"/>
              <w:right w:val="single" w:sz="4" w:space="0" w:color="auto"/>
            </w:tcBorders>
            <w:shd w:val="clear" w:color="auto" w:fill="auto"/>
            <w:vAlign w:val="center"/>
            <w:hideMark/>
          </w:tcPr>
          <w:p w14:paraId="1D85000E" w14:textId="77777777" w:rsidR="005A26B8" w:rsidRPr="0084185C" w:rsidRDefault="005A26B8" w:rsidP="005A26B8">
            <w:pPr>
              <w:jc w:val="center"/>
              <w:rPr>
                <w:rFonts w:ascii="Calibri" w:hAnsi="Calibri" w:cs="Calibri"/>
                <w:sz w:val="18"/>
                <w:szCs w:val="18"/>
              </w:rPr>
            </w:pPr>
            <w:r w:rsidRPr="0084185C">
              <w:rPr>
                <w:rFonts w:ascii="Calibri" w:hAnsi="Calibri" w:cs="Calibri"/>
                <w:sz w:val="18"/>
                <w:szCs w:val="18"/>
              </w:rPr>
              <w:t>0</w:t>
            </w:r>
          </w:p>
        </w:tc>
        <w:tc>
          <w:tcPr>
            <w:tcW w:w="1476" w:type="dxa"/>
            <w:tcBorders>
              <w:top w:val="nil"/>
              <w:left w:val="nil"/>
              <w:bottom w:val="single" w:sz="4" w:space="0" w:color="auto"/>
              <w:right w:val="single" w:sz="4" w:space="0" w:color="auto"/>
            </w:tcBorders>
            <w:shd w:val="clear" w:color="auto" w:fill="auto"/>
            <w:vAlign w:val="center"/>
            <w:hideMark/>
          </w:tcPr>
          <w:p w14:paraId="125FDDF3" w14:textId="77777777" w:rsidR="005A26B8" w:rsidRPr="0084185C" w:rsidRDefault="005A26B8" w:rsidP="005A26B8">
            <w:pPr>
              <w:jc w:val="center"/>
              <w:rPr>
                <w:rFonts w:ascii="Calibri" w:hAnsi="Calibri" w:cs="Calibri"/>
                <w:sz w:val="18"/>
                <w:szCs w:val="18"/>
              </w:rPr>
            </w:pPr>
            <w:r w:rsidRPr="0084185C">
              <w:rPr>
                <w:rFonts w:ascii="Calibri" w:hAnsi="Calibri" w:cs="Calibri"/>
                <w:sz w:val="18"/>
                <w:szCs w:val="18"/>
              </w:rPr>
              <w:t>0</w:t>
            </w:r>
          </w:p>
        </w:tc>
        <w:tc>
          <w:tcPr>
            <w:tcW w:w="971" w:type="dxa"/>
            <w:tcBorders>
              <w:top w:val="nil"/>
              <w:left w:val="nil"/>
              <w:bottom w:val="single" w:sz="4" w:space="0" w:color="auto"/>
              <w:right w:val="single" w:sz="4" w:space="0" w:color="auto"/>
            </w:tcBorders>
            <w:shd w:val="clear" w:color="auto" w:fill="auto"/>
            <w:vAlign w:val="center"/>
            <w:hideMark/>
          </w:tcPr>
          <w:p w14:paraId="02D263FC" w14:textId="77777777" w:rsidR="005A26B8" w:rsidRPr="0084185C" w:rsidRDefault="005A26B8" w:rsidP="005A26B8">
            <w:pPr>
              <w:jc w:val="center"/>
              <w:rPr>
                <w:rFonts w:ascii="Calibri" w:hAnsi="Calibri" w:cs="Calibri"/>
                <w:sz w:val="18"/>
                <w:szCs w:val="18"/>
              </w:rPr>
            </w:pPr>
            <w:r w:rsidRPr="0084185C">
              <w:rPr>
                <w:rFonts w:ascii="Calibri" w:hAnsi="Calibri" w:cs="Calibri"/>
                <w:sz w:val="18"/>
                <w:szCs w:val="18"/>
              </w:rPr>
              <w:t>0</w:t>
            </w:r>
          </w:p>
        </w:tc>
      </w:tr>
      <w:tr w:rsidR="005A26B8" w:rsidRPr="005A26B8" w14:paraId="205E4190" w14:textId="77777777" w:rsidTr="0084185C">
        <w:trPr>
          <w:trHeight w:val="315"/>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61B56974" w14:textId="77777777" w:rsidR="005A26B8" w:rsidRPr="0084185C" w:rsidRDefault="005A26B8" w:rsidP="005A26B8">
            <w:pPr>
              <w:jc w:val="center"/>
              <w:rPr>
                <w:rFonts w:ascii="Calibri" w:hAnsi="Calibri" w:cs="Calibri"/>
                <w:sz w:val="18"/>
                <w:szCs w:val="18"/>
              </w:rPr>
            </w:pPr>
            <w:r w:rsidRPr="0084185C">
              <w:rPr>
                <w:rFonts w:ascii="Calibri" w:hAnsi="Calibri" w:cs="Calibri"/>
                <w:sz w:val="18"/>
                <w:szCs w:val="18"/>
              </w:rPr>
              <w:t>2021</w:t>
            </w:r>
          </w:p>
        </w:tc>
        <w:tc>
          <w:tcPr>
            <w:tcW w:w="1206" w:type="dxa"/>
            <w:tcBorders>
              <w:top w:val="nil"/>
              <w:left w:val="nil"/>
              <w:bottom w:val="single" w:sz="4" w:space="0" w:color="auto"/>
              <w:right w:val="single" w:sz="4" w:space="0" w:color="auto"/>
            </w:tcBorders>
            <w:shd w:val="clear" w:color="auto" w:fill="auto"/>
            <w:vAlign w:val="center"/>
            <w:hideMark/>
          </w:tcPr>
          <w:p w14:paraId="079B84E0" w14:textId="77777777" w:rsidR="005A26B8" w:rsidRPr="0084185C" w:rsidRDefault="005A26B8" w:rsidP="005A26B8">
            <w:pPr>
              <w:jc w:val="center"/>
              <w:rPr>
                <w:rFonts w:ascii="Calibri" w:hAnsi="Calibri" w:cs="Calibri"/>
                <w:sz w:val="18"/>
                <w:szCs w:val="18"/>
              </w:rPr>
            </w:pPr>
            <w:r w:rsidRPr="0084185C">
              <w:rPr>
                <w:rFonts w:ascii="Calibri" w:hAnsi="Calibri" w:cs="Calibri"/>
                <w:sz w:val="18"/>
                <w:szCs w:val="18"/>
              </w:rPr>
              <w:t>0</w:t>
            </w:r>
          </w:p>
        </w:tc>
        <w:tc>
          <w:tcPr>
            <w:tcW w:w="1436" w:type="dxa"/>
            <w:tcBorders>
              <w:top w:val="nil"/>
              <w:left w:val="nil"/>
              <w:bottom w:val="single" w:sz="4" w:space="0" w:color="auto"/>
              <w:right w:val="single" w:sz="4" w:space="0" w:color="auto"/>
            </w:tcBorders>
            <w:shd w:val="clear" w:color="auto" w:fill="auto"/>
            <w:vAlign w:val="center"/>
            <w:hideMark/>
          </w:tcPr>
          <w:p w14:paraId="744530E8" w14:textId="77777777" w:rsidR="005A26B8" w:rsidRPr="0084185C" w:rsidRDefault="005A26B8" w:rsidP="005A26B8">
            <w:pPr>
              <w:jc w:val="center"/>
              <w:rPr>
                <w:rFonts w:ascii="Calibri" w:hAnsi="Calibri" w:cs="Calibri"/>
                <w:sz w:val="18"/>
                <w:szCs w:val="18"/>
              </w:rPr>
            </w:pPr>
            <w:r w:rsidRPr="0084185C">
              <w:rPr>
                <w:rFonts w:ascii="Calibri" w:hAnsi="Calibri" w:cs="Calibri"/>
                <w:sz w:val="18"/>
                <w:szCs w:val="18"/>
              </w:rPr>
              <w:t>0</w:t>
            </w:r>
          </w:p>
        </w:tc>
        <w:tc>
          <w:tcPr>
            <w:tcW w:w="1664" w:type="dxa"/>
            <w:tcBorders>
              <w:top w:val="nil"/>
              <w:left w:val="nil"/>
              <w:bottom w:val="single" w:sz="4" w:space="0" w:color="auto"/>
              <w:right w:val="single" w:sz="4" w:space="0" w:color="auto"/>
            </w:tcBorders>
            <w:shd w:val="clear" w:color="auto" w:fill="auto"/>
            <w:vAlign w:val="center"/>
            <w:hideMark/>
          </w:tcPr>
          <w:p w14:paraId="1D722294" w14:textId="77777777" w:rsidR="005A26B8" w:rsidRPr="0084185C" w:rsidRDefault="005A26B8" w:rsidP="005A26B8">
            <w:pPr>
              <w:jc w:val="center"/>
              <w:rPr>
                <w:rFonts w:ascii="Calibri" w:hAnsi="Calibri" w:cs="Calibri"/>
                <w:sz w:val="18"/>
                <w:szCs w:val="18"/>
              </w:rPr>
            </w:pPr>
            <w:r w:rsidRPr="0084185C">
              <w:rPr>
                <w:rFonts w:ascii="Calibri" w:hAnsi="Calibri" w:cs="Calibri"/>
                <w:sz w:val="18"/>
                <w:szCs w:val="18"/>
              </w:rPr>
              <w:t>0</w:t>
            </w:r>
          </w:p>
        </w:tc>
        <w:tc>
          <w:tcPr>
            <w:tcW w:w="1476" w:type="dxa"/>
            <w:tcBorders>
              <w:top w:val="nil"/>
              <w:left w:val="nil"/>
              <w:bottom w:val="single" w:sz="4" w:space="0" w:color="auto"/>
              <w:right w:val="single" w:sz="4" w:space="0" w:color="auto"/>
            </w:tcBorders>
            <w:shd w:val="clear" w:color="auto" w:fill="auto"/>
            <w:vAlign w:val="center"/>
            <w:hideMark/>
          </w:tcPr>
          <w:p w14:paraId="3EA549A1" w14:textId="77777777" w:rsidR="005A26B8" w:rsidRPr="0084185C" w:rsidRDefault="005A26B8" w:rsidP="005A26B8">
            <w:pPr>
              <w:jc w:val="center"/>
              <w:rPr>
                <w:rFonts w:ascii="Calibri" w:hAnsi="Calibri" w:cs="Calibri"/>
                <w:sz w:val="18"/>
                <w:szCs w:val="18"/>
              </w:rPr>
            </w:pPr>
            <w:r w:rsidRPr="0084185C">
              <w:rPr>
                <w:rFonts w:ascii="Calibri" w:hAnsi="Calibri" w:cs="Calibri"/>
                <w:sz w:val="18"/>
                <w:szCs w:val="18"/>
              </w:rPr>
              <w:t>0</w:t>
            </w:r>
          </w:p>
        </w:tc>
        <w:tc>
          <w:tcPr>
            <w:tcW w:w="971" w:type="dxa"/>
            <w:tcBorders>
              <w:top w:val="nil"/>
              <w:left w:val="nil"/>
              <w:bottom w:val="single" w:sz="4" w:space="0" w:color="auto"/>
              <w:right w:val="single" w:sz="4" w:space="0" w:color="auto"/>
            </w:tcBorders>
            <w:shd w:val="clear" w:color="auto" w:fill="auto"/>
            <w:vAlign w:val="center"/>
            <w:hideMark/>
          </w:tcPr>
          <w:p w14:paraId="6606725D" w14:textId="77777777" w:rsidR="005A26B8" w:rsidRPr="0084185C" w:rsidRDefault="005A26B8" w:rsidP="005A26B8">
            <w:pPr>
              <w:jc w:val="center"/>
              <w:rPr>
                <w:rFonts w:ascii="Calibri" w:hAnsi="Calibri" w:cs="Calibri"/>
                <w:sz w:val="18"/>
                <w:szCs w:val="18"/>
              </w:rPr>
            </w:pPr>
            <w:r w:rsidRPr="0084185C">
              <w:rPr>
                <w:rFonts w:ascii="Calibri" w:hAnsi="Calibri" w:cs="Calibri"/>
                <w:sz w:val="18"/>
                <w:szCs w:val="18"/>
              </w:rPr>
              <w:t>0</w:t>
            </w:r>
          </w:p>
        </w:tc>
      </w:tr>
      <w:tr w:rsidR="005A26B8" w:rsidRPr="005A26B8" w14:paraId="08DE4EF6" w14:textId="77777777" w:rsidTr="0084185C">
        <w:trPr>
          <w:trHeight w:val="300"/>
          <w:jc w:val="center"/>
        </w:trPr>
        <w:tc>
          <w:tcPr>
            <w:tcW w:w="4901" w:type="dxa"/>
            <w:gridSpan w:val="4"/>
            <w:tcBorders>
              <w:top w:val="nil"/>
              <w:left w:val="nil"/>
              <w:bottom w:val="nil"/>
              <w:right w:val="nil"/>
            </w:tcBorders>
            <w:shd w:val="clear" w:color="auto" w:fill="auto"/>
            <w:noWrap/>
            <w:vAlign w:val="bottom"/>
            <w:hideMark/>
          </w:tcPr>
          <w:p w14:paraId="5B05FABE" w14:textId="77777777" w:rsidR="005A26B8" w:rsidRPr="0084185C" w:rsidRDefault="005A26B8" w:rsidP="005A26B8">
            <w:pPr>
              <w:jc w:val="left"/>
              <w:rPr>
                <w:rFonts w:ascii="Calibri" w:hAnsi="Calibri" w:cs="Calibri"/>
                <w:sz w:val="18"/>
                <w:szCs w:val="18"/>
              </w:rPr>
            </w:pPr>
            <w:r w:rsidRPr="0084185C">
              <w:rPr>
                <w:rFonts w:ascii="Calibri" w:hAnsi="Calibri" w:cs="Calibri"/>
                <w:sz w:val="18"/>
                <w:szCs w:val="18"/>
              </w:rPr>
              <w:t xml:space="preserve">Forrás: </w:t>
            </w:r>
            <w:proofErr w:type="spellStart"/>
            <w:r w:rsidRPr="0084185C">
              <w:rPr>
                <w:rFonts w:ascii="Calibri" w:hAnsi="Calibri" w:cs="Calibri"/>
                <w:sz w:val="18"/>
                <w:szCs w:val="18"/>
              </w:rPr>
              <w:t>TeIR</w:t>
            </w:r>
            <w:proofErr w:type="spellEnd"/>
            <w:r w:rsidRPr="0084185C">
              <w:rPr>
                <w:rFonts w:ascii="Calibri" w:hAnsi="Calibri" w:cs="Calibri"/>
                <w:sz w:val="18"/>
                <w:szCs w:val="18"/>
              </w:rPr>
              <w:t xml:space="preserve">, KSH </w:t>
            </w:r>
            <w:proofErr w:type="spellStart"/>
            <w:r w:rsidRPr="0084185C">
              <w:rPr>
                <w:rFonts w:ascii="Calibri" w:hAnsi="Calibri" w:cs="Calibri"/>
                <w:sz w:val="18"/>
                <w:szCs w:val="18"/>
              </w:rPr>
              <w:t>Tstar</w:t>
            </w:r>
            <w:proofErr w:type="spellEnd"/>
            <w:r w:rsidRPr="0084185C">
              <w:rPr>
                <w:rFonts w:ascii="Calibri" w:hAnsi="Calibri" w:cs="Calibri"/>
                <w:sz w:val="18"/>
                <w:szCs w:val="18"/>
              </w:rPr>
              <w:t>, Önkormányzati adatok</w:t>
            </w:r>
          </w:p>
        </w:tc>
        <w:tc>
          <w:tcPr>
            <w:tcW w:w="1476" w:type="dxa"/>
            <w:tcBorders>
              <w:top w:val="nil"/>
              <w:left w:val="nil"/>
              <w:bottom w:val="nil"/>
              <w:right w:val="nil"/>
            </w:tcBorders>
            <w:shd w:val="clear" w:color="auto" w:fill="auto"/>
            <w:noWrap/>
            <w:vAlign w:val="bottom"/>
            <w:hideMark/>
          </w:tcPr>
          <w:p w14:paraId="0F71252A" w14:textId="77777777" w:rsidR="005A26B8" w:rsidRPr="0084185C" w:rsidRDefault="005A26B8" w:rsidP="005A26B8">
            <w:pPr>
              <w:jc w:val="left"/>
              <w:rPr>
                <w:rFonts w:ascii="Calibri" w:hAnsi="Calibri" w:cs="Calibri"/>
                <w:sz w:val="18"/>
                <w:szCs w:val="18"/>
              </w:rPr>
            </w:pPr>
          </w:p>
        </w:tc>
        <w:tc>
          <w:tcPr>
            <w:tcW w:w="971" w:type="dxa"/>
            <w:tcBorders>
              <w:top w:val="nil"/>
              <w:left w:val="nil"/>
              <w:bottom w:val="nil"/>
              <w:right w:val="nil"/>
            </w:tcBorders>
            <w:shd w:val="clear" w:color="auto" w:fill="auto"/>
            <w:noWrap/>
            <w:vAlign w:val="bottom"/>
            <w:hideMark/>
          </w:tcPr>
          <w:p w14:paraId="02AB8372" w14:textId="77777777" w:rsidR="005A26B8" w:rsidRPr="0084185C" w:rsidRDefault="005A26B8" w:rsidP="005A26B8">
            <w:pPr>
              <w:jc w:val="left"/>
              <w:rPr>
                <w:sz w:val="18"/>
                <w:szCs w:val="18"/>
              </w:rPr>
            </w:pPr>
          </w:p>
        </w:tc>
      </w:tr>
    </w:tbl>
    <w:p w14:paraId="590850AA" w14:textId="77777777" w:rsidR="00757E73" w:rsidRDefault="00757E73" w:rsidP="00757E73">
      <w:pPr>
        <w:ind w:left="567"/>
      </w:pPr>
    </w:p>
    <w:p w14:paraId="2F0B609A" w14:textId="77777777" w:rsidR="00106767" w:rsidRPr="00757E73" w:rsidRDefault="00757E73" w:rsidP="00757E73">
      <w:pPr>
        <w:ind w:left="567"/>
      </w:pPr>
      <w:r w:rsidRPr="00757E73">
        <w:t xml:space="preserve">A település lakossága a sásdi székhellyel működő házi gyermekorvosi szolgálat körzetéhez tartozik, további 7 településsel együtt. A </w:t>
      </w:r>
      <w:r w:rsidR="00BB725D">
        <w:t>Varga</w:t>
      </w:r>
      <w:r w:rsidRPr="00757E73">
        <w:t xml:space="preserve"> települést területi ellátási kötelezettséggel gondozó házi gyermekorvos kéthetente a tele</w:t>
      </w:r>
      <w:r w:rsidR="00602D94">
        <w:t>pülésen tart helyi rendelést a művelődési házban lévő rendelőhelyiségben.</w:t>
      </w:r>
    </w:p>
    <w:p w14:paraId="6285BB6D" w14:textId="38DC4FFC" w:rsidR="00757E73" w:rsidRDefault="00757E73" w:rsidP="005A26B8">
      <w:pPr>
        <w:autoSpaceDE w:val="0"/>
        <w:autoSpaceDN w:val="0"/>
        <w:adjustRightInd w:val="0"/>
        <w:spacing w:after="20"/>
        <w:ind w:left="993" w:hanging="426"/>
        <w:jc w:val="center"/>
        <w:rPr>
          <w:i/>
          <w:iCs/>
        </w:rPr>
      </w:pPr>
    </w:p>
    <w:p w14:paraId="6CD9770D" w14:textId="77777777" w:rsidR="005A26B8" w:rsidRDefault="005A26B8" w:rsidP="00FA203B">
      <w:pPr>
        <w:autoSpaceDE w:val="0"/>
        <w:autoSpaceDN w:val="0"/>
        <w:adjustRightInd w:val="0"/>
        <w:spacing w:after="20"/>
        <w:ind w:left="993" w:hanging="426"/>
        <w:rPr>
          <w:i/>
          <w:iCs/>
        </w:rPr>
      </w:pPr>
    </w:p>
    <w:p w14:paraId="3F742960" w14:textId="77777777" w:rsidR="00106767" w:rsidRPr="00CB59E1" w:rsidRDefault="00106767" w:rsidP="00FA203B">
      <w:pPr>
        <w:autoSpaceDE w:val="0"/>
        <w:autoSpaceDN w:val="0"/>
        <w:adjustRightInd w:val="0"/>
        <w:spacing w:after="20"/>
        <w:ind w:left="993" w:hanging="426"/>
      </w:pPr>
      <w:r w:rsidRPr="00CB59E1">
        <w:rPr>
          <w:i/>
          <w:iCs/>
        </w:rPr>
        <w:t>c)</w:t>
      </w:r>
      <w:r w:rsidRPr="00CB59E1">
        <w:t xml:space="preserve"> 0–7 éves korúak speciális (egészségügyi-szociális-oktatási) ellátási igényeire (pl. korai fejlesztésre, rehabilitációra) vonatkozó adatok</w:t>
      </w:r>
    </w:p>
    <w:p w14:paraId="66642D7A" w14:textId="77777777" w:rsidR="007B7F52" w:rsidRDefault="007B7F52" w:rsidP="00757E73">
      <w:pPr>
        <w:ind w:left="993" w:hanging="426"/>
      </w:pPr>
    </w:p>
    <w:p w14:paraId="2C3186DA" w14:textId="77777777" w:rsidR="00106767" w:rsidRDefault="00757E73" w:rsidP="00710872">
      <w:pPr>
        <w:ind w:left="714"/>
      </w:pPr>
      <w:r w:rsidRPr="00757E73">
        <w:t>A településnagyságból adódóan a gyermekek speciális (egészségügyi-szociális-oktatási) ellátás iránti igénye sem elégíthető ki helyben, a környező nagyobb városokba kell elutazniuk a szülőknek.</w:t>
      </w:r>
    </w:p>
    <w:p w14:paraId="030F1165" w14:textId="77777777" w:rsidR="00757E73" w:rsidRPr="00757E73" w:rsidRDefault="00757E73" w:rsidP="00757E73">
      <w:pPr>
        <w:ind w:left="993" w:hanging="426"/>
      </w:pPr>
    </w:p>
    <w:p w14:paraId="741B0C01" w14:textId="77777777" w:rsidR="00540514" w:rsidRDefault="008E20D2" w:rsidP="009551EE">
      <w:pPr>
        <w:pStyle w:val="Listaszerbekezds"/>
        <w:numPr>
          <w:ilvl w:val="0"/>
          <w:numId w:val="7"/>
        </w:numPr>
        <w:shd w:val="clear" w:color="auto" w:fill="FFFFFF"/>
        <w:spacing w:after="120"/>
      </w:pPr>
      <w:r>
        <w:t xml:space="preserve">   </w:t>
      </w:r>
      <w:proofErr w:type="spellStart"/>
      <w:r w:rsidR="00540514" w:rsidRPr="00757E73">
        <w:t>gyermekjóléti</w:t>
      </w:r>
      <w:proofErr w:type="spellEnd"/>
      <w:r w:rsidR="00540514" w:rsidRPr="00757E73">
        <w:t xml:space="preserve"> alapellátások, Biztos Kezdet Gyerekház, Tanoda, gyermekszegénységet csökkentő speciális szolgáltatások;</w:t>
      </w:r>
    </w:p>
    <w:p w14:paraId="4CA88B09" w14:textId="77777777" w:rsidR="00757E73" w:rsidRDefault="00757E73" w:rsidP="00710872">
      <w:pPr>
        <w:pStyle w:val="Listaszerbekezds"/>
        <w:shd w:val="clear" w:color="auto" w:fill="FFFFFF"/>
        <w:spacing w:after="120"/>
        <w:ind w:left="714"/>
      </w:pPr>
      <w:r w:rsidRPr="00757E73">
        <w:t xml:space="preserve">A </w:t>
      </w:r>
      <w:proofErr w:type="spellStart"/>
      <w:r>
        <w:t>gyermekjóléti</w:t>
      </w:r>
      <w:proofErr w:type="spellEnd"/>
      <w:r>
        <w:t xml:space="preserve"> alapellátást a településen a Sásdi Család- és Gyermekjóléti Központ biztosítja</w:t>
      </w:r>
      <w:r w:rsidRPr="00757E73">
        <w:t>.</w:t>
      </w:r>
      <w:r>
        <w:t xml:space="preserve"> A </w:t>
      </w:r>
      <w:proofErr w:type="spellStart"/>
      <w:r>
        <w:t>gyermekjóléti</w:t>
      </w:r>
      <w:proofErr w:type="spellEnd"/>
      <w:r>
        <w:t xml:space="preserve"> szolgálat hetente tart ügyfélfogadást a település gyermekes családjai részére helyben. </w:t>
      </w:r>
    </w:p>
    <w:p w14:paraId="78EAAECF" w14:textId="77777777" w:rsidR="002867F4" w:rsidRPr="00757E73" w:rsidRDefault="002867F4" w:rsidP="00757E73">
      <w:pPr>
        <w:pStyle w:val="Listaszerbekezds"/>
        <w:shd w:val="clear" w:color="auto" w:fill="FFFFFF"/>
        <w:spacing w:after="120"/>
        <w:ind w:left="975"/>
      </w:pPr>
    </w:p>
    <w:p w14:paraId="5E413388" w14:textId="77777777" w:rsidR="00540514" w:rsidRPr="000541B6" w:rsidRDefault="00540514" w:rsidP="009551EE">
      <w:pPr>
        <w:pStyle w:val="Listaszerbekezds"/>
        <w:numPr>
          <w:ilvl w:val="0"/>
          <w:numId w:val="7"/>
        </w:numPr>
        <w:shd w:val="clear" w:color="auto" w:fill="FFFFFF"/>
        <w:spacing w:after="120"/>
        <w:ind w:left="993" w:hanging="426"/>
      </w:pPr>
      <w:r w:rsidRPr="000541B6">
        <w:t>gyermekek napközbeni ellátásai, bölcsődei ellátás;</w:t>
      </w:r>
    </w:p>
    <w:p w14:paraId="19E48CF8" w14:textId="77777777" w:rsidR="003C433A" w:rsidRDefault="003C433A" w:rsidP="00710872">
      <w:pPr>
        <w:ind w:left="714"/>
      </w:pPr>
    </w:p>
    <w:p w14:paraId="445946AC" w14:textId="77777777" w:rsidR="005A26B8" w:rsidRDefault="00BB725D" w:rsidP="00710872">
      <w:pPr>
        <w:ind w:left="714"/>
      </w:pPr>
      <w:r>
        <w:t>Varga</w:t>
      </w:r>
      <w:r w:rsidR="002867F4" w:rsidRPr="002867F4">
        <w:t xml:space="preserve"> községben helyben nem működik </w:t>
      </w:r>
      <w:r w:rsidR="002867F4">
        <w:t xml:space="preserve">sem bölcsőde, sem </w:t>
      </w:r>
      <w:r w:rsidR="002867F4" w:rsidRPr="002867F4">
        <w:t xml:space="preserve">óvoda, a település a Sásdi Általános Művelődési Központ </w:t>
      </w:r>
      <w:r w:rsidR="002867F4">
        <w:t xml:space="preserve">Meserét </w:t>
      </w:r>
      <w:r w:rsidR="002867F4" w:rsidRPr="002867F4">
        <w:t xml:space="preserve">Óvodája és Bölcsődéje felvételi körzetébe tartozik. </w:t>
      </w:r>
      <w:r w:rsidR="002867F4" w:rsidRPr="002867F4">
        <w:lastRenderedPageBreak/>
        <w:t xml:space="preserve">A Sásdon működő óvoda 1904. évi megalapítása óta körzeti feladatokat látott el, a települést körülvevő 6-7 kistelepülés óvodai alapellátása történik itt. </w:t>
      </w:r>
    </w:p>
    <w:p w14:paraId="0084D961" w14:textId="77777777" w:rsidR="005A26B8" w:rsidRDefault="005A26B8" w:rsidP="00710872">
      <w:pPr>
        <w:ind w:left="714"/>
      </w:pPr>
    </w:p>
    <w:p w14:paraId="63985BAC" w14:textId="2FF90D6D" w:rsidR="005A26B8" w:rsidRDefault="002867F4" w:rsidP="00710872">
      <w:pPr>
        <w:ind w:left="714"/>
      </w:pPr>
      <w:r w:rsidRPr="002867F4">
        <w:t xml:space="preserve">Az </w:t>
      </w:r>
      <w:r w:rsidRPr="000000AF">
        <w:t>önkormányzatok megalakulásakor ezen települések közös tulajdonába is került</w:t>
      </w:r>
      <w:r w:rsidRPr="002867F4">
        <w:t xml:space="preserve"> épületegyüttesben kezdetben közös fenntartásban működött az intézmény. </w:t>
      </w:r>
    </w:p>
    <w:p w14:paraId="49E30FF7" w14:textId="77777777" w:rsidR="005A26B8" w:rsidRDefault="005A26B8" w:rsidP="00710872">
      <w:pPr>
        <w:ind w:left="714"/>
      </w:pPr>
    </w:p>
    <w:p w14:paraId="641098CA" w14:textId="0012954D" w:rsidR="005A26B8" w:rsidRDefault="002867F4" w:rsidP="00710872">
      <w:pPr>
        <w:ind w:left="714"/>
      </w:pPr>
      <w:r w:rsidRPr="002867F4">
        <w:t xml:space="preserve">Majd az érintett 7 önkormányzat 1997-ben Települések Oktatási Társulása néven </w:t>
      </w:r>
      <w:r w:rsidRPr="000000AF">
        <w:t>intézményfenntartó társulást hozott létre, amely az óvoda mellett az iskola és a</w:t>
      </w:r>
      <w:r w:rsidRPr="002867F4">
        <w:t xml:space="preserve"> gyermekétkeztetés feladatait is igazgatta.</w:t>
      </w:r>
    </w:p>
    <w:p w14:paraId="63F6603F" w14:textId="77777777" w:rsidR="0084185C" w:rsidRDefault="0084185C" w:rsidP="00710872">
      <w:pPr>
        <w:ind w:left="714"/>
      </w:pPr>
    </w:p>
    <w:tbl>
      <w:tblPr>
        <w:tblW w:w="7320" w:type="dxa"/>
        <w:tblInd w:w="1434" w:type="dxa"/>
        <w:tblCellMar>
          <w:left w:w="70" w:type="dxa"/>
          <w:right w:w="70" w:type="dxa"/>
        </w:tblCellMar>
        <w:tblLook w:val="04A0" w:firstRow="1" w:lastRow="0" w:firstColumn="1" w:lastColumn="0" w:noHBand="0" w:noVBand="1"/>
      </w:tblPr>
      <w:tblGrid>
        <w:gridCol w:w="1600"/>
        <w:gridCol w:w="2760"/>
        <w:gridCol w:w="2960"/>
      </w:tblGrid>
      <w:tr w:rsidR="005A26B8" w:rsidRPr="005A26B8" w14:paraId="2EE5773D" w14:textId="77777777" w:rsidTr="005A26B8">
        <w:trPr>
          <w:trHeight w:val="630"/>
        </w:trPr>
        <w:tc>
          <w:tcPr>
            <w:tcW w:w="73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4ED04" w14:textId="77777777" w:rsidR="005A26B8" w:rsidRPr="005A26B8" w:rsidRDefault="005A26B8" w:rsidP="005A26B8">
            <w:pPr>
              <w:jc w:val="center"/>
              <w:rPr>
                <w:rFonts w:ascii="Calibri" w:hAnsi="Calibri" w:cs="Calibri"/>
                <w:b/>
                <w:bCs/>
                <w:sz w:val="22"/>
                <w:szCs w:val="22"/>
              </w:rPr>
            </w:pPr>
            <w:r w:rsidRPr="005A26B8">
              <w:rPr>
                <w:rFonts w:ascii="Calibri" w:hAnsi="Calibri" w:cs="Calibri"/>
                <w:b/>
                <w:bCs/>
                <w:sz w:val="22"/>
                <w:szCs w:val="22"/>
              </w:rPr>
              <w:t>4.3.3. a.) számú táblázat - Bölcsődék és bölcsődébe beíratott gyermekek száma</w:t>
            </w:r>
          </w:p>
        </w:tc>
      </w:tr>
      <w:tr w:rsidR="005A26B8" w:rsidRPr="005A26B8" w14:paraId="35819E3E" w14:textId="77777777" w:rsidTr="005A26B8">
        <w:trPr>
          <w:trHeight w:val="960"/>
        </w:trPr>
        <w:tc>
          <w:tcPr>
            <w:tcW w:w="160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341C2F42" w14:textId="77777777" w:rsidR="005A26B8" w:rsidRPr="005A26B8" w:rsidRDefault="005A26B8" w:rsidP="005A26B8">
            <w:pPr>
              <w:jc w:val="center"/>
              <w:rPr>
                <w:rFonts w:ascii="Calibri" w:hAnsi="Calibri" w:cs="Calibri"/>
                <w:b/>
                <w:bCs/>
                <w:sz w:val="22"/>
                <w:szCs w:val="22"/>
              </w:rPr>
            </w:pPr>
            <w:r w:rsidRPr="005A26B8">
              <w:rPr>
                <w:rFonts w:ascii="Calibri" w:hAnsi="Calibri" w:cs="Calibri"/>
                <w:b/>
                <w:bCs/>
                <w:sz w:val="22"/>
                <w:szCs w:val="22"/>
              </w:rPr>
              <w:t>Év</w:t>
            </w:r>
          </w:p>
        </w:tc>
        <w:tc>
          <w:tcPr>
            <w:tcW w:w="2760" w:type="dxa"/>
            <w:tcBorders>
              <w:top w:val="nil"/>
              <w:left w:val="nil"/>
              <w:bottom w:val="single" w:sz="4" w:space="0" w:color="auto"/>
              <w:right w:val="single" w:sz="4" w:space="0" w:color="auto"/>
            </w:tcBorders>
            <w:shd w:val="clear" w:color="000000" w:fill="E2EFDA"/>
            <w:vAlign w:val="center"/>
            <w:hideMark/>
          </w:tcPr>
          <w:p w14:paraId="384DD77C" w14:textId="77777777" w:rsidR="005A26B8" w:rsidRPr="005A26B8" w:rsidRDefault="005A26B8" w:rsidP="005A26B8">
            <w:pPr>
              <w:jc w:val="center"/>
              <w:rPr>
                <w:rFonts w:ascii="Calibri" w:hAnsi="Calibri" w:cs="Calibri"/>
                <w:b/>
                <w:bCs/>
                <w:sz w:val="22"/>
                <w:szCs w:val="22"/>
              </w:rPr>
            </w:pPr>
            <w:r w:rsidRPr="005A26B8">
              <w:rPr>
                <w:rFonts w:ascii="Calibri" w:hAnsi="Calibri" w:cs="Calibri"/>
                <w:b/>
                <w:bCs/>
                <w:sz w:val="22"/>
                <w:szCs w:val="22"/>
              </w:rPr>
              <w:t>Működő, önkormányzati bölcsődei férőhelyek száma</w:t>
            </w:r>
          </w:p>
        </w:tc>
        <w:tc>
          <w:tcPr>
            <w:tcW w:w="2960" w:type="dxa"/>
            <w:tcBorders>
              <w:top w:val="nil"/>
              <w:left w:val="nil"/>
              <w:bottom w:val="single" w:sz="4" w:space="0" w:color="auto"/>
              <w:right w:val="single" w:sz="4" w:space="0" w:color="auto"/>
            </w:tcBorders>
            <w:shd w:val="clear" w:color="000000" w:fill="E2EFDA"/>
            <w:vAlign w:val="center"/>
            <w:hideMark/>
          </w:tcPr>
          <w:p w14:paraId="1D508817" w14:textId="77777777" w:rsidR="005A26B8" w:rsidRPr="005A26B8" w:rsidRDefault="005A26B8" w:rsidP="005A26B8">
            <w:pPr>
              <w:jc w:val="center"/>
              <w:rPr>
                <w:rFonts w:ascii="Calibri" w:hAnsi="Calibri" w:cs="Calibri"/>
                <w:b/>
                <w:bCs/>
                <w:sz w:val="22"/>
                <w:szCs w:val="22"/>
              </w:rPr>
            </w:pPr>
            <w:r w:rsidRPr="005A26B8">
              <w:rPr>
                <w:rFonts w:ascii="Calibri" w:hAnsi="Calibri" w:cs="Calibri"/>
                <w:b/>
                <w:bCs/>
                <w:sz w:val="22"/>
                <w:szCs w:val="22"/>
              </w:rPr>
              <w:t>Önkormányzati bölcsődébe beírt gyerekek száma</w:t>
            </w:r>
          </w:p>
        </w:tc>
      </w:tr>
      <w:tr w:rsidR="005A26B8" w:rsidRPr="005A26B8" w14:paraId="37E20A67" w14:textId="77777777" w:rsidTr="005A26B8">
        <w:trPr>
          <w:trHeight w:val="345"/>
        </w:trPr>
        <w:tc>
          <w:tcPr>
            <w:tcW w:w="1600" w:type="dxa"/>
            <w:vMerge/>
            <w:tcBorders>
              <w:top w:val="nil"/>
              <w:left w:val="single" w:sz="4" w:space="0" w:color="auto"/>
              <w:bottom w:val="single" w:sz="4" w:space="0" w:color="000000"/>
              <w:right w:val="single" w:sz="4" w:space="0" w:color="auto"/>
            </w:tcBorders>
            <w:vAlign w:val="center"/>
            <w:hideMark/>
          </w:tcPr>
          <w:p w14:paraId="48A079BA" w14:textId="77777777" w:rsidR="005A26B8" w:rsidRPr="005A26B8" w:rsidRDefault="005A26B8" w:rsidP="005A26B8">
            <w:pPr>
              <w:jc w:val="left"/>
              <w:rPr>
                <w:rFonts w:ascii="Calibri" w:hAnsi="Calibri" w:cs="Calibri"/>
                <w:b/>
                <w:bCs/>
                <w:sz w:val="22"/>
                <w:szCs w:val="22"/>
              </w:rPr>
            </w:pPr>
          </w:p>
        </w:tc>
        <w:tc>
          <w:tcPr>
            <w:tcW w:w="2760" w:type="dxa"/>
            <w:tcBorders>
              <w:top w:val="nil"/>
              <w:left w:val="nil"/>
              <w:bottom w:val="single" w:sz="4" w:space="0" w:color="auto"/>
              <w:right w:val="single" w:sz="4" w:space="0" w:color="auto"/>
            </w:tcBorders>
            <w:shd w:val="clear" w:color="000000" w:fill="E2EFDA"/>
            <w:noWrap/>
            <w:vAlign w:val="center"/>
            <w:hideMark/>
          </w:tcPr>
          <w:p w14:paraId="4F6AC02B" w14:textId="77777777" w:rsidR="005A26B8" w:rsidRPr="005A26B8" w:rsidRDefault="005A26B8" w:rsidP="005A26B8">
            <w:pPr>
              <w:jc w:val="center"/>
              <w:rPr>
                <w:rFonts w:ascii="Calibri" w:hAnsi="Calibri" w:cs="Calibri"/>
                <w:b/>
                <w:bCs/>
                <w:color w:val="000000"/>
                <w:sz w:val="22"/>
                <w:szCs w:val="22"/>
              </w:rPr>
            </w:pPr>
            <w:r w:rsidRPr="005A26B8">
              <w:rPr>
                <w:rFonts w:ascii="Calibri" w:hAnsi="Calibri" w:cs="Calibri"/>
                <w:b/>
                <w:bCs/>
                <w:color w:val="000000"/>
                <w:sz w:val="22"/>
                <w:szCs w:val="22"/>
              </w:rPr>
              <w:t>db</w:t>
            </w:r>
          </w:p>
        </w:tc>
        <w:tc>
          <w:tcPr>
            <w:tcW w:w="2960" w:type="dxa"/>
            <w:tcBorders>
              <w:top w:val="nil"/>
              <w:left w:val="nil"/>
              <w:bottom w:val="single" w:sz="4" w:space="0" w:color="auto"/>
              <w:right w:val="single" w:sz="4" w:space="0" w:color="auto"/>
            </w:tcBorders>
            <w:shd w:val="clear" w:color="000000" w:fill="E2EFDA"/>
            <w:noWrap/>
            <w:vAlign w:val="center"/>
            <w:hideMark/>
          </w:tcPr>
          <w:p w14:paraId="4D5B052A" w14:textId="77777777" w:rsidR="005A26B8" w:rsidRPr="005A26B8" w:rsidRDefault="005A26B8" w:rsidP="005A26B8">
            <w:pPr>
              <w:jc w:val="center"/>
              <w:rPr>
                <w:rFonts w:ascii="Calibri" w:hAnsi="Calibri" w:cs="Calibri"/>
                <w:b/>
                <w:bCs/>
                <w:color w:val="000000"/>
                <w:sz w:val="22"/>
                <w:szCs w:val="22"/>
              </w:rPr>
            </w:pPr>
            <w:r w:rsidRPr="005A26B8">
              <w:rPr>
                <w:rFonts w:ascii="Calibri" w:hAnsi="Calibri" w:cs="Calibri"/>
                <w:b/>
                <w:bCs/>
                <w:color w:val="000000"/>
                <w:sz w:val="22"/>
                <w:szCs w:val="22"/>
              </w:rPr>
              <w:t>Fő</w:t>
            </w:r>
          </w:p>
        </w:tc>
      </w:tr>
      <w:tr w:rsidR="005A26B8" w:rsidRPr="005A26B8" w14:paraId="55B6451B" w14:textId="77777777" w:rsidTr="005A26B8">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5B5EBB4" w14:textId="77777777" w:rsidR="005A26B8" w:rsidRPr="005A26B8" w:rsidRDefault="005A26B8" w:rsidP="005A26B8">
            <w:pPr>
              <w:jc w:val="center"/>
              <w:rPr>
                <w:rFonts w:ascii="Calibri" w:hAnsi="Calibri" w:cs="Calibri"/>
                <w:sz w:val="22"/>
                <w:szCs w:val="22"/>
              </w:rPr>
            </w:pPr>
            <w:r w:rsidRPr="005A26B8">
              <w:rPr>
                <w:rFonts w:ascii="Calibri" w:hAnsi="Calibri" w:cs="Calibri"/>
                <w:sz w:val="22"/>
                <w:szCs w:val="22"/>
              </w:rPr>
              <w:t>2016</w:t>
            </w:r>
          </w:p>
        </w:tc>
        <w:tc>
          <w:tcPr>
            <w:tcW w:w="2760" w:type="dxa"/>
            <w:tcBorders>
              <w:top w:val="nil"/>
              <w:left w:val="nil"/>
              <w:bottom w:val="single" w:sz="4" w:space="0" w:color="auto"/>
              <w:right w:val="single" w:sz="4" w:space="0" w:color="auto"/>
            </w:tcBorders>
            <w:shd w:val="clear" w:color="auto" w:fill="auto"/>
            <w:vAlign w:val="center"/>
            <w:hideMark/>
          </w:tcPr>
          <w:p w14:paraId="5F2053DF" w14:textId="77777777" w:rsidR="005A26B8" w:rsidRPr="005A26B8" w:rsidRDefault="005A26B8" w:rsidP="005A26B8">
            <w:pPr>
              <w:jc w:val="center"/>
              <w:rPr>
                <w:rFonts w:ascii="Calibri" w:hAnsi="Calibri" w:cs="Calibri"/>
                <w:sz w:val="20"/>
                <w:szCs w:val="20"/>
              </w:rPr>
            </w:pPr>
            <w:r w:rsidRPr="005A26B8">
              <w:rPr>
                <w:rFonts w:ascii="Calibri" w:hAnsi="Calibri" w:cs="Calibri"/>
                <w:sz w:val="20"/>
                <w:szCs w:val="20"/>
              </w:rPr>
              <w:t>0</w:t>
            </w:r>
          </w:p>
        </w:tc>
        <w:tc>
          <w:tcPr>
            <w:tcW w:w="2960" w:type="dxa"/>
            <w:tcBorders>
              <w:top w:val="nil"/>
              <w:left w:val="nil"/>
              <w:bottom w:val="single" w:sz="4" w:space="0" w:color="auto"/>
              <w:right w:val="single" w:sz="4" w:space="0" w:color="auto"/>
            </w:tcBorders>
            <w:shd w:val="clear" w:color="auto" w:fill="auto"/>
            <w:vAlign w:val="center"/>
            <w:hideMark/>
          </w:tcPr>
          <w:p w14:paraId="763E7909" w14:textId="77777777" w:rsidR="005A26B8" w:rsidRPr="005A26B8" w:rsidRDefault="005A26B8" w:rsidP="005A26B8">
            <w:pPr>
              <w:jc w:val="center"/>
              <w:rPr>
                <w:rFonts w:ascii="Calibri" w:hAnsi="Calibri" w:cs="Calibri"/>
                <w:sz w:val="20"/>
                <w:szCs w:val="20"/>
              </w:rPr>
            </w:pPr>
            <w:r w:rsidRPr="005A26B8">
              <w:rPr>
                <w:rFonts w:ascii="Calibri" w:hAnsi="Calibri" w:cs="Calibri"/>
                <w:sz w:val="20"/>
                <w:szCs w:val="20"/>
              </w:rPr>
              <w:t>0</w:t>
            </w:r>
          </w:p>
        </w:tc>
      </w:tr>
      <w:tr w:rsidR="005A26B8" w:rsidRPr="005A26B8" w14:paraId="216C85C4" w14:textId="77777777" w:rsidTr="005A26B8">
        <w:trPr>
          <w:trHeight w:val="36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C85F9F2" w14:textId="77777777" w:rsidR="005A26B8" w:rsidRPr="005A26B8" w:rsidRDefault="005A26B8" w:rsidP="005A26B8">
            <w:pPr>
              <w:jc w:val="center"/>
              <w:rPr>
                <w:rFonts w:ascii="Calibri" w:hAnsi="Calibri" w:cs="Calibri"/>
                <w:sz w:val="22"/>
                <w:szCs w:val="22"/>
              </w:rPr>
            </w:pPr>
            <w:r w:rsidRPr="005A26B8">
              <w:rPr>
                <w:rFonts w:ascii="Calibri" w:hAnsi="Calibri" w:cs="Calibri"/>
                <w:sz w:val="22"/>
                <w:szCs w:val="22"/>
              </w:rPr>
              <w:t>2017</w:t>
            </w:r>
          </w:p>
        </w:tc>
        <w:tc>
          <w:tcPr>
            <w:tcW w:w="2760" w:type="dxa"/>
            <w:tcBorders>
              <w:top w:val="nil"/>
              <w:left w:val="nil"/>
              <w:bottom w:val="single" w:sz="4" w:space="0" w:color="auto"/>
              <w:right w:val="single" w:sz="4" w:space="0" w:color="auto"/>
            </w:tcBorders>
            <w:shd w:val="clear" w:color="auto" w:fill="auto"/>
            <w:vAlign w:val="center"/>
            <w:hideMark/>
          </w:tcPr>
          <w:p w14:paraId="4AD28A49" w14:textId="77777777" w:rsidR="005A26B8" w:rsidRPr="005A26B8" w:rsidRDefault="005A26B8" w:rsidP="005A26B8">
            <w:pPr>
              <w:jc w:val="center"/>
              <w:rPr>
                <w:rFonts w:ascii="Calibri" w:hAnsi="Calibri" w:cs="Calibri"/>
                <w:sz w:val="20"/>
                <w:szCs w:val="20"/>
              </w:rPr>
            </w:pPr>
            <w:r w:rsidRPr="005A26B8">
              <w:rPr>
                <w:rFonts w:ascii="Calibri" w:hAnsi="Calibri" w:cs="Calibri"/>
                <w:sz w:val="20"/>
                <w:szCs w:val="20"/>
              </w:rPr>
              <w:t>0</w:t>
            </w:r>
          </w:p>
        </w:tc>
        <w:tc>
          <w:tcPr>
            <w:tcW w:w="2960" w:type="dxa"/>
            <w:tcBorders>
              <w:top w:val="nil"/>
              <w:left w:val="nil"/>
              <w:bottom w:val="single" w:sz="4" w:space="0" w:color="auto"/>
              <w:right w:val="single" w:sz="4" w:space="0" w:color="auto"/>
            </w:tcBorders>
            <w:shd w:val="clear" w:color="auto" w:fill="auto"/>
            <w:vAlign w:val="center"/>
            <w:hideMark/>
          </w:tcPr>
          <w:p w14:paraId="0A0FF667" w14:textId="77777777" w:rsidR="005A26B8" w:rsidRPr="005A26B8" w:rsidRDefault="005A26B8" w:rsidP="005A26B8">
            <w:pPr>
              <w:jc w:val="center"/>
              <w:rPr>
                <w:rFonts w:ascii="Calibri" w:hAnsi="Calibri" w:cs="Calibri"/>
                <w:sz w:val="20"/>
                <w:szCs w:val="20"/>
              </w:rPr>
            </w:pPr>
            <w:r w:rsidRPr="005A26B8">
              <w:rPr>
                <w:rFonts w:ascii="Calibri" w:hAnsi="Calibri" w:cs="Calibri"/>
                <w:sz w:val="20"/>
                <w:szCs w:val="20"/>
              </w:rPr>
              <w:t>0</w:t>
            </w:r>
          </w:p>
        </w:tc>
      </w:tr>
      <w:tr w:rsidR="005A26B8" w:rsidRPr="005A26B8" w14:paraId="47BC5BA4" w14:textId="77777777" w:rsidTr="005A26B8">
        <w:trPr>
          <w:trHeight w:val="33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B547A75" w14:textId="77777777" w:rsidR="005A26B8" w:rsidRPr="005A26B8" w:rsidRDefault="005A26B8" w:rsidP="005A26B8">
            <w:pPr>
              <w:jc w:val="center"/>
              <w:rPr>
                <w:rFonts w:ascii="Calibri" w:hAnsi="Calibri" w:cs="Calibri"/>
                <w:sz w:val="22"/>
                <w:szCs w:val="22"/>
              </w:rPr>
            </w:pPr>
            <w:r w:rsidRPr="005A26B8">
              <w:rPr>
                <w:rFonts w:ascii="Calibri" w:hAnsi="Calibri" w:cs="Calibri"/>
                <w:sz w:val="22"/>
                <w:szCs w:val="22"/>
              </w:rPr>
              <w:t>2018</w:t>
            </w:r>
          </w:p>
        </w:tc>
        <w:tc>
          <w:tcPr>
            <w:tcW w:w="2760" w:type="dxa"/>
            <w:tcBorders>
              <w:top w:val="nil"/>
              <w:left w:val="nil"/>
              <w:bottom w:val="single" w:sz="4" w:space="0" w:color="auto"/>
              <w:right w:val="single" w:sz="4" w:space="0" w:color="auto"/>
            </w:tcBorders>
            <w:shd w:val="clear" w:color="auto" w:fill="auto"/>
            <w:vAlign w:val="center"/>
            <w:hideMark/>
          </w:tcPr>
          <w:p w14:paraId="52EAB491" w14:textId="77777777" w:rsidR="005A26B8" w:rsidRPr="005A26B8" w:rsidRDefault="005A26B8" w:rsidP="005A26B8">
            <w:pPr>
              <w:jc w:val="center"/>
              <w:rPr>
                <w:rFonts w:ascii="Calibri" w:hAnsi="Calibri" w:cs="Calibri"/>
                <w:sz w:val="20"/>
                <w:szCs w:val="20"/>
              </w:rPr>
            </w:pPr>
            <w:r w:rsidRPr="005A26B8">
              <w:rPr>
                <w:rFonts w:ascii="Calibri" w:hAnsi="Calibri" w:cs="Calibri"/>
                <w:sz w:val="20"/>
                <w:szCs w:val="20"/>
              </w:rPr>
              <w:t>0</w:t>
            </w:r>
          </w:p>
        </w:tc>
        <w:tc>
          <w:tcPr>
            <w:tcW w:w="2960" w:type="dxa"/>
            <w:tcBorders>
              <w:top w:val="nil"/>
              <w:left w:val="nil"/>
              <w:bottom w:val="single" w:sz="4" w:space="0" w:color="auto"/>
              <w:right w:val="single" w:sz="4" w:space="0" w:color="auto"/>
            </w:tcBorders>
            <w:shd w:val="clear" w:color="auto" w:fill="auto"/>
            <w:vAlign w:val="center"/>
            <w:hideMark/>
          </w:tcPr>
          <w:p w14:paraId="111E0541" w14:textId="77777777" w:rsidR="005A26B8" w:rsidRPr="005A26B8" w:rsidRDefault="005A26B8" w:rsidP="005A26B8">
            <w:pPr>
              <w:jc w:val="center"/>
              <w:rPr>
                <w:rFonts w:ascii="Calibri" w:hAnsi="Calibri" w:cs="Calibri"/>
                <w:sz w:val="20"/>
                <w:szCs w:val="20"/>
              </w:rPr>
            </w:pPr>
            <w:r w:rsidRPr="005A26B8">
              <w:rPr>
                <w:rFonts w:ascii="Calibri" w:hAnsi="Calibri" w:cs="Calibri"/>
                <w:sz w:val="20"/>
                <w:szCs w:val="20"/>
              </w:rPr>
              <w:t>0</w:t>
            </w:r>
          </w:p>
        </w:tc>
      </w:tr>
      <w:tr w:rsidR="005A26B8" w:rsidRPr="005A26B8" w14:paraId="3A3C654E" w14:textId="77777777" w:rsidTr="005A26B8">
        <w:trPr>
          <w:trHeight w:val="36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01471EE" w14:textId="77777777" w:rsidR="005A26B8" w:rsidRPr="005A26B8" w:rsidRDefault="005A26B8" w:rsidP="005A26B8">
            <w:pPr>
              <w:jc w:val="center"/>
              <w:rPr>
                <w:rFonts w:ascii="Calibri" w:hAnsi="Calibri" w:cs="Calibri"/>
                <w:sz w:val="22"/>
                <w:szCs w:val="22"/>
              </w:rPr>
            </w:pPr>
            <w:r w:rsidRPr="005A26B8">
              <w:rPr>
                <w:rFonts w:ascii="Calibri" w:hAnsi="Calibri" w:cs="Calibri"/>
                <w:sz w:val="22"/>
                <w:szCs w:val="22"/>
              </w:rPr>
              <w:t>2019</w:t>
            </w:r>
          </w:p>
        </w:tc>
        <w:tc>
          <w:tcPr>
            <w:tcW w:w="2760" w:type="dxa"/>
            <w:tcBorders>
              <w:top w:val="nil"/>
              <w:left w:val="nil"/>
              <w:bottom w:val="single" w:sz="4" w:space="0" w:color="auto"/>
              <w:right w:val="single" w:sz="4" w:space="0" w:color="auto"/>
            </w:tcBorders>
            <w:shd w:val="clear" w:color="auto" w:fill="auto"/>
            <w:vAlign w:val="center"/>
            <w:hideMark/>
          </w:tcPr>
          <w:p w14:paraId="4B6378A6" w14:textId="77777777" w:rsidR="005A26B8" w:rsidRPr="005A26B8" w:rsidRDefault="005A26B8" w:rsidP="005A26B8">
            <w:pPr>
              <w:jc w:val="center"/>
              <w:rPr>
                <w:rFonts w:ascii="Calibri" w:hAnsi="Calibri" w:cs="Calibri"/>
                <w:sz w:val="20"/>
                <w:szCs w:val="20"/>
              </w:rPr>
            </w:pPr>
            <w:r w:rsidRPr="005A26B8">
              <w:rPr>
                <w:rFonts w:ascii="Calibri" w:hAnsi="Calibri" w:cs="Calibri"/>
                <w:sz w:val="20"/>
                <w:szCs w:val="20"/>
              </w:rPr>
              <w:t>0</w:t>
            </w:r>
          </w:p>
        </w:tc>
        <w:tc>
          <w:tcPr>
            <w:tcW w:w="2960" w:type="dxa"/>
            <w:tcBorders>
              <w:top w:val="nil"/>
              <w:left w:val="nil"/>
              <w:bottom w:val="single" w:sz="4" w:space="0" w:color="auto"/>
              <w:right w:val="single" w:sz="4" w:space="0" w:color="auto"/>
            </w:tcBorders>
            <w:shd w:val="clear" w:color="auto" w:fill="auto"/>
            <w:vAlign w:val="center"/>
            <w:hideMark/>
          </w:tcPr>
          <w:p w14:paraId="42185331" w14:textId="77777777" w:rsidR="005A26B8" w:rsidRPr="005A26B8" w:rsidRDefault="005A26B8" w:rsidP="005A26B8">
            <w:pPr>
              <w:jc w:val="center"/>
              <w:rPr>
                <w:rFonts w:ascii="Calibri" w:hAnsi="Calibri" w:cs="Calibri"/>
                <w:sz w:val="20"/>
                <w:szCs w:val="20"/>
              </w:rPr>
            </w:pPr>
            <w:r w:rsidRPr="005A26B8">
              <w:rPr>
                <w:rFonts w:ascii="Calibri" w:hAnsi="Calibri" w:cs="Calibri"/>
                <w:sz w:val="20"/>
                <w:szCs w:val="20"/>
              </w:rPr>
              <w:t>0</w:t>
            </w:r>
          </w:p>
        </w:tc>
      </w:tr>
      <w:tr w:rsidR="005A26B8" w:rsidRPr="005A26B8" w14:paraId="19F0D5F4" w14:textId="77777777" w:rsidTr="005A26B8">
        <w:trPr>
          <w:trHeight w:val="31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A072765" w14:textId="77777777" w:rsidR="005A26B8" w:rsidRPr="005A26B8" w:rsidRDefault="005A26B8" w:rsidP="005A26B8">
            <w:pPr>
              <w:jc w:val="center"/>
              <w:rPr>
                <w:rFonts w:ascii="Calibri" w:hAnsi="Calibri" w:cs="Calibri"/>
                <w:sz w:val="22"/>
                <w:szCs w:val="22"/>
              </w:rPr>
            </w:pPr>
            <w:r w:rsidRPr="005A26B8">
              <w:rPr>
                <w:rFonts w:ascii="Calibri" w:hAnsi="Calibri" w:cs="Calibri"/>
                <w:sz w:val="22"/>
                <w:szCs w:val="22"/>
              </w:rPr>
              <w:t>2020</w:t>
            </w:r>
          </w:p>
        </w:tc>
        <w:tc>
          <w:tcPr>
            <w:tcW w:w="2760" w:type="dxa"/>
            <w:tcBorders>
              <w:top w:val="nil"/>
              <w:left w:val="nil"/>
              <w:bottom w:val="single" w:sz="4" w:space="0" w:color="auto"/>
              <w:right w:val="single" w:sz="4" w:space="0" w:color="auto"/>
            </w:tcBorders>
            <w:shd w:val="clear" w:color="auto" w:fill="auto"/>
            <w:vAlign w:val="center"/>
            <w:hideMark/>
          </w:tcPr>
          <w:p w14:paraId="3F7F2129" w14:textId="77777777" w:rsidR="005A26B8" w:rsidRPr="005A26B8" w:rsidRDefault="005A26B8" w:rsidP="005A26B8">
            <w:pPr>
              <w:jc w:val="center"/>
              <w:rPr>
                <w:rFonts w:ascii="Calibri" w:hAnsi="Calibri" w:cs="Calibri"/>
                <w:sz w:val="20"/>
                <w:szCs w:val="20"/>
              </w:rPr>
            </w:pPr>
            <w:r w:rsidRPr="005A26B8">
              <w:rPr>
                <w:rFonts w:ascii="Calibri" w:hAnsi="Calibri" w:cs="Calibri"/>
                <w:sz w:val="20"/>
                <w:szCs w:val="20"/>
              </w:rPr>
              <w:t>0</w:t>
            </w:r>
          </w:p>
        </w:tc>
        <w:tc>
          <w:tcPr>
            <w:tcW w:w="2960" w:type="dxa"/>
            <w:tcBorders>
              <w:top w:val="nil"/>
              <w:left w:val="nil"/>
              <w:bottom w:val="single" w:sz="4" w:space="0" w:color="auto"/>
              <w:right w:val="single" w:sz="4" w:space="0" w:color="auto"/>
            </w:tcBorders>
            <w:shd w:val="clear" w:color="auto" w:fill="auto"/>
            <w:vAlign w:val="center"/>
            <w:hideMark/>
          </w:tcPr>
          <w:p w14:paraId="0B280913" w14:textId="77777777" w:rsidR="005A26B8" w:rsidRPr="005A26B8" w:rsidRDefault="005A26B8" w:rsidP="005A26B8">
            <w:pPr>
              <w:jc w:val="center"/>
              <w:rPr>
                <w:rFonts w:ascii="Calibri" w:hAnsi="Calibri" w:cs="Calibri"/>
                <w:sz w:val="20"/>
                <w:szCs w:val="20"/>
              </w:rPr>
            </w:pPr>
            <w:r w:rsidRPr="005A26B8">
              <w:rPr>
                <w:rFonts w:ascii="Calibri" w:hAnsi="Calibri" w:cs="Calibri"/>
                <w:sz w:val="20"/>
                <w:szCs w:val="20"/>
              </w:rPr>
              <w:t>0</w:t>
            </w:r>
          </w:p>
        </w:tc>
      </w:tr>
      <w:tr w:rsidR="005A26B8" w:rsidRPr="005A26B8" w14:paraId="3B209766" w14:textId="77777777" w:rsidTr="005A26B8">
        <w:trPr>
          <w:trHeight w:val="31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74CA005" w14:textId="77777777" w:rsidR="005A26B8" w:rsidRPr="005A26B8" w:rsidRDefault="005A26B8" w:rsidP="005A26B8">
            <w:pPr>
              <w:jc w:val="center"/>
              <w:rPr>
                <w:rFonts w:ascii="Calibri" w:hAnsi="Calibri" w:cs="Calibri"/>
                <w:sz w:val="22"/>
                <w:szCs w:val="22"/>
              </w:rPr>
            </w:pPr>
            <w:r w:rsidRPr="005A26B8">
              <w:rPr>
                <w:rFonts w:ascii="Calibri" w:hAnsi="Calibri" w:cs="Calibri"/>
                <w:sz w:val="22"/>
                <w:szCs w:val="22"/>
              </w:rPr>
              <w:t>2021</w:t>
            </w:r>
          </w:p>
        </w:tc>
        <w:tc>
          <w:tcPr>
            <w:tcW w:w="2760" w:type="dxa"/>
            <w:tcBorders>
              <w:top w:val="nil"/>
              <w:left w:val="nil"/>
              <w:bottom w:val="single" w:sz="4" w:space="0" w:color="auto"/>
              <w:right w:val="single" w:sz="4" w:space="0" w:color="auto"/>
            </w:tcBorders>
            <w:shd w:val="clear" w:color="auto" w:fill="auto"/>
            <w:vAlign w:val="center"/>
            <w:hideMark/>
          </w:tcPr>
          <w:p w14:paraId="61A3CA5D" w14:textId="77777777" w:rsidR="005A26B8" w:rsidRPr="005A26B8" w:rsidRDefault="005A26B8" w:rsidP="005A26B8">
            <w:pPr>
              <w:jc w:val="center"/>
              <w:rPr>
                <w:rFonts w:ascii="Calibri" w:hAnsi="Calibri" w:cs="Calibri"/>
                <w:sz w:val="20"/>
                <w:szCs w:val="20"/>
              </w:rPr>
            </w:pPr>
            <w:r w:rsidRPr="005A26B8">
              <w:rPr>
                <w:rFonts w:ascii="Calibri" w:hAnsi="Calibri" w:cs="Calibri"/>
                <w:sz w:val="20"/>
                <w:szCs w:val="20"/>
              </w:rPr>
              <w:t>0</w:t>
            </w:r>
          </w:p>
        </w:tc>
        <w:tc>
          <w:tcPr>
            <w:tcW w:w="2960" w:type="dxa"/>
            <w:tcBorders>
              <w:top w:val="nil"/>
              <w:left w:val="nil"/>
              <w:bottom w:val="single" w:sz="4" w:space="0" w:color="auto"/>
              <w:right w:val="single" w:sz="4" w:space="0" w:color="auto"/>
            </w:tcBorders>
            <w:shd w:val="clear" w:color="auto" w:fill="auto"/>
            <w:vAlign w:val="center"/>
            <w:hideMark/>
          </w:tcPr>
          <w:p w14:paraId="639736DD" w14:textId="77777777" w:rsidR="005A26B8" w:rsidRPr="005A26B8" w:rsidRDefault="005A26B8" w:rsidP="005A26B8">
            <w:pPr>
              <w:jc w:val="center"/>
              <w:rPr>
                <w:rFonts w:ascii="Calibri" w:hAnsi="Calibri" w:cs="Calibri"/>
                <w:sz w:val="20"/>
                <w:szCs w:val="20"/>
              </w:rPr>
            </w:pPr>
            <w:r w:rsidRPr="005A26B8">
              <w:rPr>
                <w:rFonts w:ascii="Calibri" w:hAnsi="Calibri" w:cs="Calibri"/>
                <w:sz w:val="20"/>
                <w:szCs w:val="20"/>
              </w:rPr>
              <w:t>0</w:t>
            </w:r>
          </w:p>
        </w:tc>
      </w:tr>
      <w:tr w:rsidR="005A26B8" w:rsidRPr="005A26B8" w14:paraId="45CD1424" w14:textId="77777777" w:rsidTr="005A26B8">
        <w:trPr>
          <w:trHeight w:val="300"/>
        </w:trPr>
        <w:tc>
          <w:tcPr>
            <w:tcW w:w="7320" w:type="dxa"/>
            <w:gridSpan w:val="3"/>
            <w:tcBorders>
              <w:top w:val="nil"/>
              <w:left w:val="nil"/>
              <w:bottom w:val="nil"/>
              <w:right w:val="nil"/>
            </w:tcBorders>
            <w:shd w:val="clear" w:color="auto" w:fill="auto"/>
            <w:noWrap/>
            <w:vAlign w:val="bottom"/>
            <w:hideMark/>
          </w:tcPr>
          <w:p w14:paraId="6C5CF919" w14:textId="77777777" w:rsidR="005A26B8" w:rsidRPr="005A26B8" w:rsidRDefault="005A26B8" w:rsidP="005A26B8">
            <w:pPr>
              <w:jc w:val="left"/>
              <w:rPr>
                <w:rFonts w:ascii="Calibri" w:hAnsi="Calibri" w:cs="Calibri"/>
                <w:sz w:val="22"/>
                <w:szCs w:val="22"/>
              </w:rPr>
            </w:pPr>
            <w:r w:rsidRPr="005A26B8">
              <w:rPr>
                <w:rFonts w:ascii="Calibri" w:hAnsi="Calibri" w:cs="Calibri"/>
                <w:sz w:val="22"/>
                <w:szCs w:val="22"/>
              </w:rPr>
              <w:t>Forrás: Önkormányzati és intézményi adatgyűjtés</w:t>
            </w:r>
          </w:p>
        </w:tc>
      </w:tr>
    </w:tbl>
    <w:p w14:paraId="1F43DA0F" w14:textId="77777777" w:rsidR="005A26B8" w:rsidRDefault="005A26B8" w:rsidP="00710872">
      <w:pPr>
        <w:ind w:left="714"/>
      </w:pPr>
    </w:p>
    <w:p w14:paraId="59548570" w14:textId="77777777" w:rsidR="00B376A4" w:rsidRDefault="00B376A4" w:rsidP="00710872">
      <w:pPr>
        <w:ind w:left="714"/>
      </w:pPr>
    </w:p>
    <w:p w14:paraId="61533FDC" w14:textId="77777777" w:rsidR="00B376A4" w:rsidRDefault="002867F4" w:rsidP="00710872">
      <w:pPr>
        <w:ind w:left="714"/>
      </w:pPr>
      <w:r w:rsidRPr="002867F4">
        <w:t>A társulás tagjainak száma az elkövetkező években bővült, 2009-ben az akkor 11 tagú fenntartói társulás az óvodát, az általános iskolát, a községi zeneiskolát, továbbá a szintén községi művelődési központ és könyvtárat összevonva többcélú intézményt hozott létre Sásdi Általános Művelődési Központ (továbbiakban: ÁMK) néven.</w:t>
      </w:r>
    </w:p>
    <w:p w14:paraId="2B7A6E92" w14:textId="77777777" w:rsidR="00B376A4" w:rsidRDefault="00B376A4" w:rsidP="00710872">
      <w:pPr>
        <w:ind w:left="714"/>
      </w:pPr>
    </w:p>
    <w:p w14:paraId="6D668A57" w14:textId="12F09BFA" w:rsidR="005A26B8" w:rsidRDefault="002867F4" w:rsidP="00710872">
      <w:pPr>
        <w:ind w:left="714"/>
      </w:pPr>
      <w:r w:rsidRPr="002867F4">
        <w:t xml:space="preserve">Az ÁMK óvodai intézményegységén belül 2010-ben kezdte meg munkáját a szakmailag önálló egy csoportos bölcsőde. 2013. január 1-jétől az ÁMK általános iskolai és zeneiskolai intézményegysége megszűnt, ezen feladatok ellátása az állami köznevelési rendszerben történik. 2013. július 1-től – a társulásokra kedvezőtlenebb szabályozási környezet és a finanszírozási változások miatt – az ÁMK fenntartását Sásd Város Önkormányzata vette át. </w:t>
      </w:r>
    </w:p>
    <w:p w14:paraId="6055B634" w14:textId="77777777" w:rsidR="005A26B8" w:rsidRDefault="005A26B8" w:rsidP="00710872">
      <w:pPr>
        <w:ind w:left="714"/>
      </w:pPr>
    </w:p>
    <w:p w14:paraId="7000CB1A" w14:textId="11D62BA9" w:rsidR="00910E31" w:rsidRDefault="002867F4" w:rsidP="00710872">
      <w:pPr>
        <w:ind w:left="714"/>
      </w:pPr>
      <w:r w:rsidRPr="002867F4">
        <w:t xml:space="preserve">Az óvodai és bölcsődei feladatellátás azonban továbbra is körzeti jelleggel történik, </w:t>
      </w:r>
      <w:r w:rsidR="00BB725D">
        <w:t>Varga</w:t>
      </w:r>
      <w:r w:rsidRPr="002867F4">
        <w:t xml:space="preserve"> település óvodai feladatait is ellátja az intézmény, az önkormányzatok között megkötött feladatátadási szerződés alapján.</w:t>
      </w:r>
      <w:r>
        <w:t xml:space="preserve"> 2022 szeptemberében a bölcsőde új épületbe költözött, a modern, minden igény kielégítő épületben az eddig egy csoport helyett 2 csoportban, összesen 28 férőhellyel fogadja a gyermekeket.</w:t>
      </w:r>
    </w:p>
    <w:p w14:paraId="697C8972" w14:textId="77777777" w:rsidR="002867F4" w:rsidRDefault="002867F4" w:rsidP="00910E31">
      <w:pPr>
        <w:ind w:left="960" w:firstLine="33"/>
        <w:rPr>
          <w:highlight w:val="yellow"/>
        </w:rPr>
      </w:pPr>
    </w:p>
    <w:p w14:paraId="3EC231A5" w14:textId="48AE7D71" w:rsidR="00B376A4" w:rsidRDefault="00B376A4" w:rsidP="00910E31">
      <w:pPr>
        <w:ind w:left="960" w:firstLine="33"/>
        <w:rPr>
          <w:highlight w:val="yellow"/>
        </w:rPr>
      </w:pPr>
    </w:p>
    <w:p w14:paraId="690F3FF9" w14:textId="3A35A063" w:rsidR="0084185C" w:rsidRDefault="0084185C" w:rsidP="00910E31">
      <w:pPr>
        <w:ind w:left="960" w:firstLine="33"/>
        <w:rPr>
          <w:highlight w:val="yellow"/>
        </w:rPr>
      </w:pPr>
    </w:p>
    <w:p w14:paraId="3656CDDB" w14:textId="5F0FFDE6" w:rsidR="0084185C" w:rsidRDefault="0084185C" w:rsidP="00910E31">
      <w:pPr>
        <w:ind w:left="960" w:firstLine="33"/>
        <w:rPr>
          <w:highlight w:val="yellow"/>
        </w:rPr>
      </w:pPr>
    </w:p>
    <w:p w14:paraId="038C5BD1" w14:textId="0F456666" w:rsidR="0084185C" w:rsidRDefault="0084185C" w:rsidP="00910E31">
      <w:pPr>
        <w:ind w:left="960" w:firstLine="33"/>
        <w:rPr>
          <w:highlight w:val="yellow"/>
        </w:rPr>
      </w:pPr>
    </w:p>
    <w:p w14:paraId="74760FC6" w14:textId="505C1072" w:rsidR="0084185C" w:rsidRDefault="0084185C" w:rsidP="00910E31">
      <w:pPr>
        <w:ind w:left="960" w:firstLine="33"/>
        <w:rPr>
          <w:highlight w:val="yellow"/>
        </w:rPr>
      </w:pPr>
    </w:p>
    <w:p w14:paraId="76EFD25B" w14:textId="77777777" w:rsidR="0084185C" w:rsidRDefault="0084185C" w:rsidP="00910E31">
      <w:pPr>
        <w:ind w:left="960" w:firstLine="33"/>
        <w:rPr>
          <w:highlight w:val="yellow"/>
        </w:rPr>
      </w:pPr>
    </w:p>
    <w:tbl>
      <w:tblPr>
        <w:tblW w:w="9487" w:type="dxa"/>
        <w:tblCellMar>
          <w:left w:w="70" w:type="dxa"/>
          <w:right w:w="70" w:type="dxa"/>
        </w:tblCellMar>
        <w:tblLook w:val="04A0" w:firstRow="1" w:lastRow="0" w:firstColumn="1" w:lastColumn="0" w:noHBand="0" w:noVBand="1"/>
      </w:tblPr>
      <w:tblGrid>
        <w:gridCol w:w="562"/>
        <w:gridCol w:w="1154"/>
        <w:gridCol w:w="1166"/>
        <w:gridCol w:w="1069"/>
        <w:gridCol w:w="1131"/>
        <w:gridCol w:w="1069"/>
        <w:gridCol w:w="1131"/>
        <w:gridCol w:w="1069"/>
        <w:gridCol w:w="1136"/>
      </w:tblGrid>
      <w:tr w:rsidR="00B376A4" w:rsidRPr="00B376A4" w14:paraId="10EB771B" w14:textId="77777777" w:rsidTr="00B376A4">
        <w:trPr>
          <w:trHeight w:val="630"/>
        </w:trPr>
        <w:tc>
          <w:tcPr>
            <w:tcW w:w="9487"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0CED5" w14:textId="77777777" w:rsidR="00B376A4" w:rsidRPr="00B376A4" w:rsidRDefault="00B376A4" w:rsidP="00B376A4">
            <w:pPr>
              <w:jc w:val="center"/>
              <w:rPr>
                <w:rFonts w:ascii="Calibri" w:hAnsi="Calibri" w:cs="Calibri"/>
                <w:b/>
                <w:bCs/>
                <w:sz w:val="22"/>
                <w:szCs w:val="22"/>
              </w:rPr>
            </w:pPr>
            <w:r w:rsidRPr="00B376A4">
              <w:rPr>
                <w:rFonts w:ascii="Calibri" w:hAnsi="Calibri" w:cs="Calibri"/>
                <w:b/>
                <w:bCs/>
                <w:sz w:val="22"/>
                <w:szCs w:val="22"/>
              </w:rPr>
              <w:lastRenderedPageBreak/>
              <w:t>4.3.3. b.) számú táblázat - Bölcsődék és bölcsődébe beíratott gyermekek száma</w:t>
            </w:r>
          </w:p>
        </w:tc>
      </w:tr>
      <w:tr w:rsidR="00B376A4" w:rsidRPr="00B376A4" w14:paraId="577AD80C" w14:textId="77777777" w:rsidTr="00B376A4">
        <w:trPr>
          <w:trHeight w:val="2985"/>
        </w:trPr>
        <w:tc>
          <w:tcPr>
            <w:tcW w:w="562"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3445035A" w14:textId="77777777" w:rsidR="00B376A4" w:rsidRPr="00B376A4" w:rsidRDefault="00B376A4" w:rsidP="00B376A4">
            <w:pPr>
              <w:jc w:val="center"/>
              <w:rPr>
                <w:rFonts w:ascii="Calibri" w:hAnsi="Calibri" w:cs="Calibri"/>
                <w:b/>
                <w:bCs/>
                <w:sz w:val="22"/>
                <w:szCs w:val="22"/>
              </w:rPr>
            </w:pPr>
            <w:r w:rsidRPr="00B376A4">
              <w:rPr>
                <w:rFonts w:ascii="Calibri" w:hAnsi="Calibri" w:cs="Calibri"/>
                <w:b/>
                <w:bCs/>
                <w:sz w:val="22"/>
                <w:szCs w:val="22"/>
              </w:rPr>
              <w:t>Év</w:t>
            </w:r>
          </w:p>
        </w:tc>
        <w:tc>
          <w:tcPr>
            <w:tcW w:w="1154" w:type="dxa"/>
            <w:tcBorders>
              <w:top w:val="nil"/>
              <w:left w:val="nil"/>
              <w:bottom w:val="single" w:sz="4" w:space="0" w:color="auto"/>
              <w:right w:val="single" w:sz="4" w:space="0" w:color="auto"/>
            </w:tcBorders>
            <w:shd w:val="clear" w:color="000000" w:fill="E2EFDA"/>
            <w:vAlign w:val="center"/>
            <w:hideMark/>
          </w:tcPr>
          <w:p w14:paraId="569E648B" w14:textId="77777777" w:rsidR="00B376A4" w:rsidRPr="00B376A4" w:rsidRDefault="00B376A4" w:rsidP="00B376A4">
            <w:pPr>
              <w:jc w:val="center"/>
              <w:rPr>
                <w:rFonts w:ascii="Calibri" w:hAnsi="Calibri" w:cs="Calibri"/>
                <w:b/>
                <w:bCs/>
                <w:sz w:val="22"/>
                <w:szCs w:val="22"/>
              </w:rPr>
            </w:pPr>
            <w:r w:rsidRPr="00B376A4">
              <w:rPr>
                <w:rFonts w:ascii="Calibri" w:hAnsi="Calibri" w:cs="Calibri"/>
                <w:b/>
                <w:bCs/>
                <w:sz w:val="22"/>
                <w:szCs w:val="22"/>
              </w:rPr>
              <w:t>Működő munkahelyi bölcsődei férőhelyek száma</w:t>
            </w:r>
            <w:r w:rsidRPr="00B376A4">
              <w:rPr>
                <w:rFonts w:ascii="Calibri" w:hAnsi="Calibri" w:cs="Calibri"/>
                <w:sz w:val="22"/>
                <w:szCs w:val="22"/>
              </w:rPr>
              <w:t xml:space="preserve"> (TS 126)</w:t>
            </w:r>
          </w:p>
        </w:tc>
        <w:tc>
          <w:tcPr>
            <w:tcW w:w="1166" w:type="dxa"/>
            <w:tcBorders>
              <w:top w:val="nil"/>
              <w:left w:val="nil"/>
              <w:bottom w:val="single" w:sz="4" w:space="0" w:color="auto"/>
              <w:right w:val="single" w:sz="4" w:space="0" w:color="auto"/>
            </w:tcBorders>
            <w:shd w:val="clear" w:color="000000" w:fill="E2EFDA"/>
            <w:vAlign w:val="center"/>
            <w:hideMark/>
          </w:tcPr>
          <w:p w14:paraId="158401F7" w14:textId="77777777" w:rsidR="00B376A4" w:rsidRPr="00B376A4" w:rsidRDefault="00B376A4" w:rsidP="00B376A4">
            <w:pPr>
              <w:jc w:val="center"/>
              <w:rPr>
                <w:rFonts w:ascii="Calibri" w:hAnsi="Calibri" w:cs="Calibri"/>
                <w:b/>
                <w:bCs/>
                <w:sz w:val="22"/>
                <w:szCs w:val="22"/>
              </w:rPr>
            </w:pPr>
            <w:r w:rsidRPr="00B376A4">
              <w:rPr>
                <w:rFonts w:ascii="Calibri" w:hAnsi="Calibri" w:cs="Calibri"/>
                <w:b/>
                <w:bCs/>
                <w:sz w:val="22"/>
                <w:szCs w:val="22"/>
              </w:rPr>
              <w:t>Munkahelyi bölcsődébe beírt gyerekek száma</w:t>
            </w:r>
            <w:r w:rsidRPr="00B376A4">
              <w:rPr>
                <w:rFonts w:ascii="Calibri" w:hAnsi="Calibri" w:cs="Calibri"/>
                <w:sz w:val="22"/>
                <w:szCs w:val="22"/>
              </w:rPr>
              <w:t xml:space="preserve"> (TS 122)</w:t>
            </w:r>
          </w:p>
        </w:tc>
        <w:tc>
          <w:tcPr>
            <w:tcW w:w="1069" w:type="dxa"/>
            <w:tcBorders>
              <w:top w:val="nil"/>
              <w:left w:val="nil"/>
              <w:bottom w:val="single" w:sz="4" w:space="0" w:color="auto"/>
              <w:right w:val="single" w:sz="4" w:space="0" w:color="auto"/>
            </w:tcBorders>
            <w:shd w:val="clear" w:color="000000" w:fill="E2EFDA"/>
            <w:vAlign w:val="center"/>
            <w:hideMark/>
          </w:tcPr>
          <w:p w14:paraId="044C0F91" w14:textId="77777777" w:rsidR="00B376A4" w:rsidRPr="00B376A4" w:rsidRDefault="00B376A4" w:rsidP="00B376A4">
            <w:pPr>
              <w:jc w:val="center"/>
              <w:rPr>
                <w:rFonts w:ascii="Calibri" w:hAnsi="Calibri" w:cs="Calibri"/>
                <w:b/>
                <w:bCs/>
                <w:sz w:val="22"/>
                <w:szCs w:val="22"/>
              </w:rPr>
            </w:pPr>
            <w:r w:rsidRPr="00B376A4">
              <w:rPr>
                <w:rFonts w:ascii="Calibri" w:hAnsi="Calibri" w:cs="Calibri"/>
                <w:b/>
                <w:bCs/>
                <w:sz w:val="22"/>
                <w:szCs w:val="22"/>
              </w:rPr>
              <w:t xml:space="preserve">Működő családi </w:t>
            </w:r>
            <w:proofErr w:type="spellStart"/>
            <w:r w:rsidRPr="00B376A4">
              <w:rPr>
                <w:rFonts w:ascii="Calibri" w:hAnsi="Calibri" w:cs="Calibri"/>
                <w:b/>
                <w:bCs/>
                <w:sz w:val="22"/>
                <w:szCs w:val="22"/>
              </w:rPr>
              <w:t>bölcsödei</w:t>
            </w:r>
            <w:proofErr w:type="spellEnd"/>
            <w:r w:rsidRPr="00B376A4">
              <w:rPr>
                <w:rFonts w:ascii="Calibri" w:hAnsi="Calibri" w:cs="Calibri"/>
                <w:b/>
                <w:bCs/>
                <w:sz w:val="22"/>
                <w:szCs w:val="22"/>
              </w:rPr>
              <w:t xml:space="preserve">  férőhelyek száma </w:t>
            </w:r>
            <w:r w:rsidRPr="00B376A4">
              <w:rPr>
                <w:rFonts w:ascii="Calibri" w:hAnsi="Calibri" w:cs="Calibri"/>
                <w:b/>
                <w:bCs/>
                <w:sz w:val="22"/>
                <w:szCs w:val="22"/>
              </w:rPr>
              <w:br/>
            </w:r>
            <w:r w:rsidRPr="00B376A4">
              <w:rPr>
                <w:rFonts w:ascii="Calibri" w:hAnsi="Calibri" w:cs="Calibri"/>
                <w:sz w:val="22"/>
                <w:szCs w:val="22"/>
              </w:rPr>
              <w:t>(TS 125)</w:t>
            </w:r>
          </w:p>
        </w:tc>
        <w:tc>
          <w:tcPr>
            <w:tcW w:w="1131" w:type="dxa"/>
            <w:tcBorders>
              <w:top w:val="nil"/>
              <w:left w:val="nil"/>
              <w:bottom w:val="single" w:sz="4" w:space="0" w:color="auto"/>
              <w:right w:val="single" w:sz="4" w:space="0" w:color="auto"/>
            </w:tcBorders>
            <w:shd w:val="clear" w:color="000000" w:fill="E2EFDA"/>
            <w:vAlign w:val="center"/>
            <w:hideMark/>
          </w:tcPr>
          <w:p w14:paraId="74FDCEF1" w14:textId="77777777" w:rsidR="00B376A4" w:rsidRPr="00B376A4" w:rsidRDefault="00B376A4" w:rsidP="00B376A4">
            <w:pPr>
              <w:jc w:val="center"/>
              <w:rPr>
                <w:rFonts w:ascii="Calibri" w:hAnsi="Calibri" w:cs="Calibri"/>
                <w:b/>
                <w:bCs/>
                <w:sz w:val="22"/>
                <w:szCs w:val="22"/>
              </w:rPr>
            </w:pPr>
            <w:r w:rsidRPr="00B376A4">
              <w:rPr>
                <w:rFonts w:ascii="Calibri" w:hAnsi="Calibri" w:cs="Calibri"/>
                <w:b/>
                <w:bCs/>
                <w:sz w:val="22"/>
                <w:szCs w:val="22"/>
              </w:rPr>
              <w:t>Családi bölcsődébe beírt gyerekek száma</w:t>
            </w:r>
            <w:r w:rsidRPr="00B376A4">
              <w:rPr>
                <w:rFonts w:ascii="Calibri" w:hAnsi="Calibri" w:cs="Calibri"/>
                <w:sz w:val="22"/>
                <w:szCs w:val="22"/>
              </w:rPr>
              <w:t xml:space="preserve"> (TS 121)</w:t>
            </w:r>
          </w:p>
        </w:tc>
        <w:tc>
          <w:tcPr>
            <w:tcW w:w="1069" w:type="dxa"/>
            <w:tcBorders>
              <w:top w:val="nil"/>
              <w:left w:val="nil"/>
              <w:bottom w:val="single" w:sz="4" w:space="0" w:color="auto"/>
              <w:right w:val="single" w:sz="4" w:space="0" w:color="auto"/>
            </w:tcBorders>
            <w:shd w:val="clear" w:color="000000" w:fill="E2EFDA"/>
            <w:vAlign w:val="center"/>
            <w:hideMark/>
          </w:tcPr>
          <w:p w14:paraId="47F8E644" w14:textId="77777777" w:rsidR="00B376A4" w:rsidRPr="00B376A4" w:rsidRDefault="00B376A4" w:rsidP="00B376A4">
            <w:pPr>
              <w:jc w:val="center"/>
              <w:rPr>
                <w:rFonts w:ascii="Calibri" w:hAnsi="Calibri" w:cs="Calibri"/>
                <w:b/>
                <w:bCs/>
                <w:sz w:val="22"/>
                <w:szCs w:val="22"/>
              </w:rPr>
            </w:pPr>
            <w:r w:rsidRPr="00B376A4">
              <w:rPr>
                <w:rFonts w:ascii="Calibri" w:hAnsi="Calibri" w:cs="Calibri"/>
                <w:b/>
                <w:bCs/>
                <w:sz w:val="22"/>
                <w:szCs w:val="22"/>
              </w:rPr>
              <w:t xml:space="preserve">Működő mini bölcsődei férőhelyek száma </w:t>
            </w:r>
            <w:r w:rsidRPr="00B376A4">
              <w:rPr>
                <w:rFonts w:ascii="Calibri" w:hAnsi="Calibri" w:cs="Calibri"/>
                <w:sz w:val="22"/>
                <w:szCs w:val="22"/>
              </w:rPr>
              <w:t>(TS 127)</w:t>
            </w:r>
          </w:p>
        </w:tc>
        <w:tc>
          <w:tcPr>
            <w:tcW w:w="1131" w:type="dxa"/>
            <w:tcBorders>
              <w:top w:val="nil"/>
              <w:left w:val="nil"/>
              <w:bottom w:val="single" w:sz="4" w:space="0" w:color="auto"/>
              <w:right w:val="single" w:sz="4" w:space="0" w:color="auto"/>
            </w:tcBorders>
            <w:shd w:val="clear" w:color="000000" w:fill="E2EFDA"/>
            <w:vAlign w:val="center"/>
            <w:hideMark/>
          </w:tcPr>
          <w:p w14:paraId="32A69C24" w14:textId="77777777" w:rsidR="00B376A4" w:rsidRPr="00B376A4" w:rsidRDefault="00B376A4" w:rsidP="00B376A4">
            <w:pPr>
              <w:jc w:val="center"/>
              <w:rPr>
                <w:rFonts w:ascii="Calibri" w:hAnsi="Calibri" w:cs="Calibri"/>
                <w:b/>
                <w:bCs/>
                <w:sz w:val="22"/>
                <w:szCs w:val="22"/>
              </w:rPr>
            </w:pPr>
            <w:r w:rsidRPr="00B376A4">
              <w:rPr>
                <w:rFonts w:ascii="Calibri" w:hAnsi="Calibri" w:cs="Calibri"/>
                <w:b/>
                <w:bCs/>
                <w:sz w:val="22"/>
                <w:szCs w:val="22"/>
              </w:rPr>
              <w:t xml:space="preserve">Mini bölcsődébe beírt gyerekek száma </w:t>
            </w:r>
            <w:r w:rsidRPr="00B376A4">
              <w:rPr>
                <w:rFonts w:ascii="Calibri" w:hAnsi="Calibri" w:cs="Calibri"/>
                <w:sz w:val="22"/>
                <w:szCs w:val="22"/>
              </w:rPr>
              <w:t>(TS 123)</w:t>
            </w:r>
          </w:p>
        </w:tc>
        <w:tc>
          <w:tcPr>
            <w:tcW w:w="1069" w:type="dxa"/>
            <w:tcBorders>
              <w:top w:val="nil"/>
              <w:left w:val="nil"/>
              <w:bottom w:val="single" w:sz="4" w:space="0" w:color="auto"/>
              <w:right w:val="single" w:sz="4" w:space="0" w:color="auto"/>
            </w:tcBorders>
            <w:shd w:val="clear" w:color="000000" w:fill="E2EFDA"/>
            <w:vAlign w:val="center"/>
            <w:hideMark/>
          </w:tcPr>
          <w:p w14:paraId="3CC0D7F6" w14:textId="77777777" w:rsidR="00B376A4" w:rsidRPr="00B376A4" w:rsidRDefault="00B376A4" w:rsidP="00B376A4">
            <w:pPr>
              <w:jc w:val="center"/>
              <w:rPr>
                <w:rFonts w:ascii="Calibri" w:hAnsi="Calibri" w:cs="Calibri"/>
                <w:b/>
                <w:bCs/>
                <w:sz w:val="22"/>
                <w:szCs w:val="22"/>
              </w:rPr>
            </w:pPr>
            <w:r w:rsidRPr="00B376A4">
              <w:rPr>
                <w:rFonts w:ascii="Calibri" w:hAnsi="Calibri" w:cs="Calibri"/>
                <w:b/>
                <w:bCs/>
                <w:sz w:val="22"/>
                <w:szCs w:val="22"/>
              </w:rPr>
              <w:t xml:space="preserve">Működő (összes) bölcsődei férőhelyek száma </w:t>
            </w:r>
            <w:r w:rsidRPr="00B376A4">
              <w:rPr>
                <w:rFonts w:ascii="Calibri" w:hAnsi="Calibri" w:cs="Calibri"/>
                <w:sz w:val="22"/>
                <w:szCs w:val="22"/>
              </w:rPr>
              <w:t>(TS 124)</w:t>
            </w:r>
          </w:p>
        </w:tc>
        <w:tc>
          <w:tcPr>
            <w:tcW w:w="1136" w:type="dxa"/>
            <w:tcBorders>
              <w:top w:val="nil"/>
              <w:left w:val="nil"/>
              <w:bottom w:val="single" w:sz="4" w:space="0" w:color="auto"/>
              <w:right w:val="single" w:sz="4" w:space="0" w:color="auto"/>
            </w:tcBorders>
            <w:shd w:val="clear" w:color="000000" w:fill="E2EFDA"/>
            <w:vAlign w:val="center"/>
            <w:hideMark/>
          </w:tcPr>
          <w:p w14:paraId="4D29CBC3" w14:textId="77777777" w:rsidR="00B376A4" w:rsidRPr="00B376A4" w:rsidRDefault="00B376A4" w:rsidP="00B376A4">
            <w:pPr>
              <w:jc w:val="center"/>
              <w:rPr>
                <w:rFonts w:ascii="Calibri" w:hAnsi="Calibri" w:cs="Calibri"/>
                <w:b/>
                <w:bCs/>
                <w:sz w:val="22"/>
                <w:szCs w:val="22"/>
              </w:rPr>
            </w:pPr>
            <w:r w:rsidRPr="00B376A4">
              <w:rPr>
                <w:rFonts w:ascii="Calibri" w:hAnsi="Calibri" w:cs="Calibri"/>
                <w:b/>
                <w:bCs/>
                <w:sz w:val="22"/>
                <w:szCs w:val="22"/>
              </w:rPr>
              <w:t>Bölcsődébe (összes) beírt gyermekek száma</w:t>
            </w:r>
            <w:r w:rsidRPr="00B376A4">
              <w:rPr>
                <w:rFonts w:ascii="Calibri" w:hAnsi="Calibri" w:cs="Calibri"/>
                <w:b/>
                <w:bCs/>
                <w:sz w:val="22"/>
                <w:szCs w:val="22"/>
              </w:rPr>
              <w:br/>
            </w:r>
            <w:r w:rsidRPr="00B376A4">
              <w:rPr>
                <w:rFonts w:ascii="Calibri" w:hAnsi="Calibri" w:cs="Calibri"/>
                <w:sz w:val="22"/>
                <w:szCs w:val="22"/>
              </w:rPr>
              <w:t>(TS 120)</w:t>
            </w:r>
          </w:p>
        </w:tc>
      </w:tr>
      <w:tr w:rsidR="00B376A4" w:rsidRPr="00B376A4" w14:paraId="26AE6C9E" w14:textId="77777777" w:rsidTr="00B376A4">
        <w:trPr>
          <w:trHeight w:val="345"/>
        </w:trPr>
        <w:tc>
          <w:tcPr>
            <w:tcW w:w="562" w:type="dxa"/>
            <w:vMerge/>
            <w:tcBorders>
              <w:top w:val="nil"/>
              <w:left w:val="single" w:sz="4" w:space="0" w:color="auto"/>
              <w:bottom w:val="single" w:sz="4" w:space="0" w:color="000000"/>
              <w:right w:val="single" w:sz="4" w:space="0" w:color="auto"/>
            </w:tcBorders>
            <w:vAlign w:val="center"/>
            <w:hideMark/>
          </w:tcPr>
          <w:p w14:paraId="1EBF26E4" w14:textId="77777777" w:rsidR="00B376A4" w:rsidRPr="00B376A4" w:rsidRDefault="00B376A4" w:rsidP="00B376A4">
            <w:pPr>
              <w:jc w:val="left"/>
              <w:rPr>
                <w:rFonts w:ascii="Calibri" w:hAnsi="Calibri" w:cs="Calibri"/>
                <w:b/>
                <w:bCs/>
                <w:sz w:val="22"/>
                <w:szCs w:val="22"/>
              </w:rPr>
            </w:pPr>
          </w:p>
        </w:tc>
        <w:tc>
          <w:tcPr>
            <w:tcW w:w="1154" w:type="dxa"/>
            <w:tcBorders>
              <w:top w:val="nil"/>
              <w:left w:val="nil"/>
              <w:bottom w:val="single" w:sz="4" w:space="0" w:color="auto"/>
              <w:right w:val="single" w:sz="4" w:space="0" w:color="auto"/>
            </w:tcBorders>
            <w:shd w:val="clear" w:color="000000" w:fill="E2EFDA"/>
            <w:noWrap/>
            <w:vAlign w:val="center"/>
            <w:hideMark/>
          </w:tcPr>
          <w:p w14:paraId="2643CD33" w14:textId="77777777" w:rsidR="00B376A4" w:rsidRPr="00B376A4" w:rsidRDefault="00B376A4" w:rsidP="00B376A4">
            <w:pPr>
              <w:jc w:val="center"/>
              <w:rPr>
                <w:rFonts w:ascii="Calibri" w:hAnsi="Calibri" w:cs="Calibri"/>
                <w:b/>
                <w:bCs/>
                <w:color w:val="000000"/>
                <w:sz w:val="22"/>
                <w:szCs w:val="22"/>
              </w:rPr>
            </w:pPr>
            <w:r w:rsidRPr="00B376A4">
              <w:rPr>
                <w:rFonts w:ascii="Calibri" w:hAnsi="Calibri" w:cs="Calibri"/>
                <w:b/>
                <w:bCs/>
                <w:color w:val="000000"/>
                <w:sz w:val="22"/>
                <w:szCs w:val="22"/>
              </w:rPr>
              <w:t>db</w:t>
            </w:r>
          </w:p>
        </w:tc>
        <w:tc>
          <w:tcPr>
            <w:tcW w:w="1166" w:type="dxa"/>
            <w:tcBorders>
              <w:top w:val="nil"/>
              <w:left w:val="nil"/>
              <w:bottom w:val="single" w:sz="4" w:space="0" w:color="auto"/>
              <w:right w:val="single" w:sz="4" w:space="0" w:color="auto"/>
            </w:tcBorders>
            <w:shd w:val="clear" w:color="000000" w:fill="E2EFDA"/>
            <w:noWrap/>
            <w:vAlign w:val="center"/>
            <w:hideMark/>
          </w:tcPr>
          <w:p w14:paraId="1223E53D" w14:textId="77777777" w:rsidR="00B376A4" w:rsidRPr="00B376A4" w:rsidRDefault="00B376A4" w:rsidP="00B376A4">
            <w:pPr>
              <w:jc w:val="center"/>
              <w:rPr>
                <w:rFonts w:ascii="Calibri" w:hAnsi="Calibri" w:cs="Calibri"/>
                <w:b/>
                <w:bCs/>
                <w:color w:val="000000"/>
                <w:sz w:val="22"/>
                <w:szCs w:val="22"/>
              </w:rPr>
            </w:pPr>
            <w:r w:rsidRPr="00B376A4">
              <w:rPr>
                <w:rFonts w:ascii="Calibri" w:hAnsi="Calibri" w:cs="Calibri"/>
                <w:b/>
                <w:bCs/>
                <w:color w:val="000000"/>
                <w:sz w:val="22"/>
                <w:szCs w:val="22"/>
              </w:rPr>
              <w:t>Fő</w:t>
            </w:r>
          </w:p>
        </w:tc>
        <w:tc>
          <w:tcPr>
            <w:tcW w:w="1069" w:type="dxa"/>
            <w:tcBorders>
              <w:top w:val="nil"/>
              <w:left w:val="nil"/>
              <w:bottom w:val="single" w:sz="4" w:space="0" w:color="auto"/>
              <w:right w:val="single" w:sz="4" w:space="0" w:color="auto"/>
            </w:tcBorders>
            <w:shd w:val="clear" w:color="000000" w:fill="E2EFDA"/>
            <w:noWrap/>
            <w:vAlign w:val="center"/>
            <w:hideMark/>
          </w:tcPr>
          <w:p w14:paraId="061E021F" w14:textId="77777777" w:rsidR="00B376A4" w:rsidRPr="00B376A4" w:rsidRDefault="00B376A4" w:rsidP="00B376A4">
            <w:pPr>
              <w:jc w:val="center"/>
              <w:rPr>
                <w:rFonts w:ascii="Calibri" w:hAnsi="Calibri" w:cs="Calibri"/>
                <w:b/>
                <w:bCs/>
                <w:color w:val="000000"/>
                <w:sz w:val="22"/>
                <w:szCs w:val="22"/>
              </w:rPr>
            </w:pPr>
            <w:r w:rsidRPr="00B376A4">
              <w:rPr>
                <w:rFonts w:ascii="Calibri" w:hAnsi="Calibri" w:cs="Calibri"/>
                <w:b/>
                <w:bCs/>
                <w:color w:val="000000"/>
                <w:sz w:val="22"/>
                <w:szCs w:val="22"/>
              </w:rPr>
              <w:t>db</w:t>
            </w:r>
          </w:p>
        </w:tc>
        <w:tc>
          <w:tcPr>
            <w:tcW w:w="1131" w:type="dxa"/>
            <w:tcBorders>
              <w:top w:val="nil"/>
              <w:left w:val="nil"/>
              <w:bottom w:val="single" w:sz="4" w:space="0" w:color="auto"/>
              <w:right w:val="single" w:sz="4" w:space="0" w:color="auto"/>
            </w:tcBorders>
            <w:shd w:val="clear" w:color="000000" w:fill="E2EFDA"/>
            <w:noWrap/>
            <w:vAlign w:val="center"/>
            <w:hideMark/>
          </w:tcPr>
          <w:p w14:paraId="48441223" w14:textId="77777777" w:rsidR="00B376A4" w:rsidRPr="00B376A4" w:rsidRDefault="00B376A4" w:rsidP="00B376A4">
            <w:pPr>
              <w:jc w:val="center"/>
              <w:rPr>
                <w:rFonts w:ascii="Calibri" w:hAnsi="Calibri" w:cs="Calibri"/>
                <w:b/>
                <w:bCs/>
                <w:color w:val="000000"/>
                <w:sz w:val="22"/>
                <w:szCs w:val="22"/>
              </w:rPr>
            </w:pPr>
            <w:r w:rsidRPr="00B376A4">
              <w:rPr>
                <w:rFonts w:ascii="Calibri" w:hAnsi="Calibri" w:cs="Calibri"/>
                <w:b/>
                <w:bCs/>
                <w:color w:val="000000"/>
                <w:sz w:val="22"/>
                <w:szCs w:val="22"/>
              </w:rPr>
              <w:t>Fő</w:t>
            </w:r>
          </w:p>
        </w:tc>
        <w:tc>
          <w:tcPr>
            <w:tcW w:w="1069" w:type="dxa"/>
            <w:tcBorders>
              <w:top w:val="nil"/>
              <w:left w:val="nil"/>
              <w:bottom w:val="single" w:sz="4" w:space="0" w:color="auto"/>
              <w:right w:val="single" w:sz="4" w:space="0" w:color="auto"/>
            </w:tcBorders>
            <w:shd w:val="clear" w:color="000000" w:fill="E2EFDA"/>
            <w:noWrap/>
            <w:vAlign w:val="center"/>
            <w:hideMark/>
          </w:tcPr>
          <w:p w14:paraId="7678AF5D" w14:textId="77777777" w:rsidR="00B376A4" w:rsidRPr="00B376A4" w:rsidRDefault="00B376A4" w:rsidP="00B376A4">
            <w:pPr>
              <w:jc w:val="center"/>
              <w:rPr>
                <w:rFonts w:ascii="Calibri" w:hAnsi="Calibri" w:cs="Calibri"/>
                <w:b/>
                <w:bCs/>
                <w:color w:val="000000"/>
                <w:sz w:val="22"/>
                <w:szCs w:val="22"/>
              </w:rPr>
            </w:pPr>
            <w:r w:rsidRPr="00B376A4">
              <w:rPr>
                <w:rFonts w:ascii="Calibri" w:hAnsi="Calibri" w:cs="Calibri"/>
                <w:b/>
                <w:bCs/>
                <w:color w:val="000000"/>
                <w:sz w:val="22"/>
                <w:szCs w:val="22"/>
              </w:rPr>
              <w:t>db</w:t>
            </w:r>
          </w:p>
        </w:tc>
        <w:tc>
          <w:tcPr>
            <w:tcW w:w="1131" w:type="dxa"/>
            <w:tcBorders>
              <w:top w:val="nil"/>
              <w:left w:val="nil"/>
              <w:bottom w:val="single" w:sz="4" w:space="0" w:color="auto"/>
              <w:right w:val="single" w:sz="4" w:space="0" w:color="auto"/>
            </w:tcBorders>
            <w:shd w:val="clear" w:color="000000" w:fill="E2EFDA"/>
            <w:noWrap/>
            <w:vAlign w:val="center"/>
            <w:hideMark/>
          </w:tcPr>
          <w:p w14:paraId="0EEC7D25" w14:textId="77777777" w:rsidR="00B376A4" w:rsidRPr="00B376A4" w:rsidRDefault="00B376A4" w:rsidP="00B376A4">
            <w:pPr>
              <w:jc w:val="center"/>
              <w:rPr>
                <w:rFonts w:ascii="Calibri" w:hAnsi="Calibri" w:cs="Calibri"/>
                <w:b/>
                <w:bCs/>
                <w:color w:val="000000"/>
                <w:sz w:val="22"/>
                <w:szCs w:val="22"/>
              </w:rPr>
            </w:pPr>
            <w:r w:rsidRPr="00B376A4">
              <w:rPr>
                <w:rFonts w:ascii="Calibri" w:hAnsi="Calibri" w:cs="Calibri"/>
                <w:b/>
                <w:bCs/>
                <w:color w:val="000000"/>
                <w:sz w:val="22"/>
                <w:szCs w:val="22"/>
              </w:rPr>
              <w:t>Fő</w:t>
            </w:r>
          </w:p>
        </w:tc>
        <w:tc>
          <w:tcPr>
            <w:tcW w:w="1069" w:type="dxa"/>
            <w:tcBorders>
              <w:top w:val="nil"/>
              <w:left w:val="nil"/>
              <w:bottom w:val="single" w:sz="4" w:space="0" w:color="auto"/>
              <w:right w:val="single" w:sz="4" w:space="0" w:color="auto"/>
            </w:tcBorders>
            <w:shd w:val="clear" w:color="000000" w:fill="E2EFDA"/>
            <w:noWrap/>
            <w:vAlign w:val="center"/>
            <w:hideMark/>
          </w:tcPr>
          <w:p w14:paraId="2189BFBF" w14:textId="77777777" w:rsidR="00B376A4" w:rsidRPr="00B376A4" w:rsidRDefault="00B376A4" w:rsidP="00B376A4">
            <w:pPr>
              <w:jc w:val="center"/>
              <w:rPr>
                <w:rFonts w:ascii="Calibri" w:hAnsi="Calibri" w:cs="Calibri"/>
                <w:b/>
                <w:bCs/>
                <w:color w:val="000000"/>
                <w:sz w:val="22"/>
                <w:szCs w:val="22"/>
              </w:rPr>
            </w:pPr>
            <w:r w:rsidRPr="00B376A4">
              <w:rPr>
                <w:rFonts w:ascii="Calibri" w:hAnsi="Calibri" w:cs="Calibri"/>
                <w:b/>
                <w:bCs/>
                <w:color w:val="000000"/>
                <w:sz w:val="22"/>
                <w:szCs w:val="22"/>
              </w:rPr>
              <w:t>db</w:t>
            </w:r>
          </w:p>
        </w:tc>
        <w:tc>
          <w:tcPr>
            <w:tcW w:w="1136" w:type="dxa"/>
            <w:tcBorders>
              <w:top w:val="nil"/>
              <w:left w:val="nil"/>
              <w:bottom w:val="single" w:sz="4" w:space="0" w:color="auto"/>
              <w:right w:val="single" w:sz="4" w:space="0" w:color="auto"/>
            </w:tcBorders>
            <w:shd w:val="clear" w:color="000000" w:fill="E2EFDA"/>
            <w:noWrap/>
            <w:vAlign w:val="center"/>
            <w:hideMark/>
          </w:tcPr>
          <w:p w14:paraId="3C8DCAEB" w14:textId="77777777" w:rsidR="00B376A4" w:rsidRPr="00B376A4" w:rsidRDefault="00B376A4" w:rsidP="00B376A4">
            <w:pPr>
              <w:jc w:val="center"/>
              <w:rPr>
                <w:rFonts w:ascii="Calibri" w:hAnsi="Calibri" w:cs="Calibri"/>
                <w:b/>
                <w:bCs/>
                <w:color w:val="000000"/>
                <w:sz w:val="22"/>
                <w:szCs w:val="22"/>
              </w:rPr>
            </w:pPr>
            <w:r w:rsidRPr="00B376A4">
              <w:rPr>
                <w:rFonts w:ascii="Calibri" w:hAnsi="Calibri" w:cs="Calibri"/>
                <w:b/>
                <w:bCs/>
                <w:color w:val="000000"/>
                <w:sz w:val="22"/>
                <w:szCs w:val="22"/>
              </w:rPr>
              <w:t>Fő</w:t>
            </w:r>
          </w:p>
        </w:tc>
      </w:tr>
      <w:tr w:rsidR="00B376A4" w:rsidRPr="00B376A4" w14:paraId="5D4285A5" w14:textId="77777777" w:rsidTr="00B376A4">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C89BBAC" w14:textId="77777777" w:rsidR="00B376A4" w:rsidRPr="00B376A4" w:rsidRDefault="00B376A4" w:rsidP="00B376A4">
            <w:pPr>
              <w:jc w:val="center"/>
              <w:rPr>
                <w:rFonts w:ascii="Calibri" w:hAnsi="Calibri" w:cs="Calibri"/>
                <w:sz w:val="22"/>
                <w:szCs w:val="22"/>
              </w:rPr>
            </w:pPr>
            <w:r w:rsidRPr="00B376A4">
              <w:rPr>
                <w:rFonts w:ascii="Calibri" w:hAnsi="Calibri" w:cs="Calibri"/>
                <w:sz w:val="22"/>
                <w:szCs w:val="22"/>
              </w:rPr>
              <w:t>2016</w:t>
            </w:r>
          </w:p>
        </w:tc>
        <w:tc>
          <w:tcPr>
            <w:tcW w:w="1154" w:type="dxa"/>
            <w:tcBorders>
              <w:top w:val="nil"/>
              <w:left w:val="nil"/>
              <w:bottom w:val="single" w:sz="4" w:space="0" w:color="auto"/>
              <w:right w:val="single" w:sz="4" w:space="0" w:color="auto"/>
            </w:tcBorders>
            <w:shd w:val="clear" w:color="auto" w:fill="auto"/>
            <w:vAlign w:val="center"/>
            <w:hideMark/>
          </w:tcPr>
          <w:p w14:paraId="1AF179E6"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166" w:type="dxa"/>
            <w:tcBorders>
              <w:top w:val="nil"/>
              <w:left w:val="nil"/>
              <w:bottom w:val="single" w:sz="4" w:space="0" w:color="auto"/>
              <w:right w:val="single" w:sz="4" w:space="0" w:color="auto"/>
            </w:tcBorders>
            <w:shd w:val="clear" w:color="auto" w:fill="auto"/>
            <w:vAlign w:val="center"/>
            <w:hideMark/>
          </w:tcPr>
          <w:p w14:paraId="3CDE19D0"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14:paraId="2F910F50"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131" w:type="dxa"/>
            <w:tcBorders>
              <w:top w:val="nil"/>
              <w:left w:val="nil"/>
              <w:bottom w:val="single" w:sz="4" w:space="0" w:color="auto"/>
              <w:right w:val="single" w:sz="4" w:space="0" w:color="auto"/>
            </w:tcBorders>
            <w:shd w:val="clear" w:color="auto" w:fill="auto"/>
            <w:vAlign w:val="center"/>
            <w:hideMark/>
          </w:tcPr>
          <w:p w14:paraId="6B05463A"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14:paraId="44641AED"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131" w:type="dxa"/>
            <w:tcBorders>
              <w:top w:val="nil"/>
              <w:left w:val="nil"/>
              <w:bottom w:val="single" w:sz="4" w:space="0" w:color="auto"/>
              <w:right w:val="single" w:sz="4" w:space="0" w:color="auto"/>
            </w:tcBorders>
            <w:shd w:val="clear" w:color="auto" w:fill="auto"/>
            <w:vAlign w:val="center"/>
            <w:hideMark/>
          </w:tcPr>
          <w:p w14:paraId="4F69D9AD"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14:paraId="2AD0AB0C"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136" w:type="dxa"/>
            <w:tcBorders>
              <w:top w:val="nil"/>
              <w:left w:val="nil"/>
              <w:bottom w:val="single" w:sz="4" w:space="0" w:color="auto"/>
              <w:right w:val="single" w:sz="4" w:space="0" w:color="auto"/>
            </w:tcBorders>
            <w:shd w:val="clear" w:color="auto" w:fill="auto"/>
            <w:vAlign w:val="center"/>
            <w:hideMark/>
          </w:tcPr>
          <w:p w14:paraId="223EC61A"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r>
      <w:tr w:rsidR="00B376A4" w:rsidRPr="00B376A4" w14:paraId="78B5BC87" w14:textId="77777777" w:rsidTr="00B376A4">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C0DFF9A" w14:textId="77777777" w:rsidR="00B376A4" w:rsidRPr="00B376A4" w:rsidRDefault="00B376A4" w:rsidP="00B376A4">
            <w:pPr>
              <w:jc w:val="center"/>
              <w:rPr>
                <w:rFonts w:ascii="Calibri" w:hAnsi="Calibri" w:cs="Calibri"/>
                <w:sz w:val="22"/>
                <w:szCs w:val="22"/>
              </w:rPr>
            </w:pPr>
            <w:r w:rsidRPr="00B376A4">
              <w:rPr>
                <w:rFonts w:ascii="Calibri" w:hAnsi="Calibri" w:cs="Calibri"/>
                <w:sz w:val="22"/>
                <w:szCs w:val="22"/>
              </w:rPr>
              <w:t>2017</w:t>
            </w:r>
          </w:p>
        </w:tc>
        <w:tc>
          <w:tcPr>
            <w:tcW w:w="1154" w:type="dxa"/>
            <w:tcBorders>
              <w:top w:val="nil"/>
              <w:left w:val="nil"/>
              <w:bottom w:val="single" w:sz="4" w:space="0" w:color="auto"/>
              <w:right w:val="single" w:sz="4" w:space="0" w:color="auto"/>
            </w:tcBorders>
            <w:shd w:val="clear" w:color="auto" w:fill="auto"/>
            <w:vAlign w:val="center"/>
            <w:hideMark/>
          </w:tcPr>
          <w:p w14:paraId="2013B008"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166" w:type="dxa"/>
            <w:tcBorders>
              <w:top w:val="nil"/>
              <w:left w:val="nil"/>
              <w:bottom w:val="single" w:sz="4" w:space="0" w:color="auto"/>
              <w:right w:val="single" w:sz="4" w:space="0" w:color="auto"/>
            </w:tcBorders>
            <w:shd w:val="clear" w:color="auto" w:fill="auto"/>
            <w:vAlign w:val="center"/>
            <w:hideMark/>
          </w:tcPr>
          <w:p w14:paraId="2E54EAC4"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14:paraId="0ABF1C1A"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131" w:type="dxa"/>
            <w:tcBorders>
              <w:top w:val="nil"/>
              <w:left w:val="nil"/>
              <w:bottom w:val="single" w:sz="4" w:space="0" w:color="auto"/>
              <w:right w:val="single" w:sz="4" w:space="0" w:color="auto"/>
            </w:tcBorders>
            <w:shd w:val="clear" w:color="auto" w:fill="auto"/>
            <w:vAlign w:val="center"/>
            <w:hideMark/>
          </w:tcPr>
          <w:p w14:paraId="60A5BC14"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14:paraId="512D32AA"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131" w:type="dxa"/>
            <w:tcBorders>
              <w:top w:val="nil"/>
              <w:left w:val="nil"/>
              <w:bottom w:val="single" w:sz="4" w:space="0" w:color="auto"/>
              <w:right w:val="single" w:sz="4" w:space="0" w:color="auto"/>
            </w:tcBorders>
            <w:shd w:val="clear" w:color="auto" w:fill="auto"/>
            <w:vAlign w:val="center"/>
            <w:hideMark/>
          </w:tcPr>
          <w:p w14:paraId="4DFD9712"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14:paraId="14997C49"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136" w:type="dxa"/>
            <w:tcBorders>
              <w:top w:val="nil"/>
              <w:left w:val="nil"/>
              <w:bottom w:val="single" w:sz="4" w:space="0" w:color="auto"/>
              <w:right w:val="single" w:sz="4" w:space="0" w:color="auto"/>
            </w:tcBorders>
            <w:shd w:val="clear" w:color="auto" w:fill="auto"/>
            <w:vAlign w:val="center"/>
            <w:hideMark/>
          </w:tcPr>
          <w:p w14:paraId="5F41C1D4"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r>
      <w:tr w:rsidR="00B376A4" w:rsidRPr="00B376A4" w14:paraId="3BC0EC70" w14:textId="77777777" w:rsidTr="00B376A4">
        <w:trPr>
          <w:trHeight w:val="33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F0E7110" w14:textId="77777777" w:rsidR="00B376A4" w:rsidRPr="00B376A4" w:rsidRDefault="00B376A4" w:rsidP="00B376A4">
            <w:pPr>
              <w:jc w:val="center"/>
              <w:rPr>
                <w:rFonts w:ascii="Calibri" w:hAnsi="Calibri" w:cs="Calibri"/>
                <w:sz w:val="22"/>
                <w:szCs w:val="22"/>
              </w:rPr>
            </w:pPr>
            <w:r w:rsidRPr="00B376A4">
              <w:rPr>
                <w:rFonts w:ascii="Calibri" w:hAnsi="Calibri" w:cs="Calibri"/>
                <w:sz w:val="22"/>
                <w:szCs w:val="22"/>
              </w:rPr>
              <w:t>2018</w:t>
            </w:r>
          </w:p>
        </w:tc>
        <w:tc>
          <w:tcPr>
            <w:tcW w:w="1154" w:type="dxa"/>
            <w:tcBorders>
              <w:top w:val="nil"/>
              <w:left w:val="nil"/>
              <w:bottom w:val="single" w:sz="4" w:space="0" w:color="auto"/>
              <w:right w:val="single" w:sz="4" w:space="0" w:color="auto"/>
            </w:tcBorders>
            <w:shd w:val="clear" w:color="auto" w:fill="auto"/>
            <w:vAlign w:val="center"/>
            <w:hideMark/>
          </w:tcPr>
          <w:p w14:paraId="181473EB"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166" w:type="dxa"/>
            <w:tcBorders>
              <w:top w:val="nil"/>
              <w:left w:val="nil"/>
              <w:bottom w:val="single" w:sz="4" w:space="0" w:color="auto"/>
              <w:right w:val="single" w:sz="4" w:space="0" w:color="auto"/>
            </w:tcBorders>
            <w:shd w:val="clear" w:color="auto" w:fill="auto"/>
            <w:vAlign w:val="center"/>
            <w:hideMark/>
          </w:tcPr>
          <w:p w14:paraId="63AFB0A5"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14:paraId="6618A592"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131" w:type="dxa"/>
            <w:tcBorders>
              <w:top w:val="nil"/>
              <w:left w:val="nil"/>
              <w:bottom w:val="single" w:sz="4" w:space="0" w:color="auto"/>
              <w:right w:val="single" w:sz="4" w:space="0" w:color="auto"/>
            </w:tcBorders>
            <w:shd w:val="clear" w:color="auto" w:fill="auto"/>
            <w:vAlign w:val="center"/>
            <w:hideMark/>
          </w:tcPr>
          <w:p w14:paraId="5A94C700"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14:paraId="18A33999"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131" w:type="dxa"/>
            <w:tcBorders>
              <w:top w:val="nil"/>
              <w:left w:val="nil"/>
              <w:bottom w:val="single" w:sz="4" w:space="0" w:color="auto"/>
              <w:right w:val="single" w:sz="4" w:space="0" w:color="auto"/>
            </w:tcBorders>
            <w:shd w:val="clear" w:color="auto" w:fill="auto"/>
            <w:vAlign w:val="center"/>
            <w:hideMark/>
          </w:tcPr>
          <w:p w14:paraId="48E559F4"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14:paraId="21B8C866"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136" w:type="dxa"/>
            <w:tcBorders>
              <w:top w:val="nil"/>
              <w:left w:val="nil"/>
              <w:bottom w:val="single" w:sz="4" w:space="0" w:color="auto"/>
              <w:right w:val="single" w:sz="4" w:space="0" w:color="auto"/>
            </w:tcBorders>
            <w:shd w:val="clear" w:color="auto" w:fill="auto"/>
            <w:vAlign w:val="center"/>
            <w:hideMark/>
          </w:tcPr>
          <w:p w14:paraId="48ECB3F7"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r>
      <w:tr w:rsidR="00B376A4" w:rsidRPr="00B376A4" w14:paraId="36967C49" w14:textId="77777777" w:rsidTr="00B376A4">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33B5921" w14:textId="77777777" w:rsidR="00B376A4" w:rsidRPr="00B376A4" w:rsidRDefault="00B376A4" w:rsidP="00B376A4">
            <w:pPr>
              <w:jc w:val="center"/>
              <w:rPr>
                <w:rFonts w:ascii="Calibri" w:hAnsi="Calibri" w:cs="Calibri"/>
                <w:sz w:val="22"/>
                <w:szCs w:val="22"/>
              </w:rPr>
            </w:pPr>
            <w:r w:rsidRPr="00B376A4">
              <w:rPr>
                <w:rFonts w:ascii="Calibri" w:hAnsi="Calibri" w:cs="Calibri"/>
                <w:sz w:val="22"/>
                <w:szCs w:val="22"/>
              </w:rPr>
              <w:t>2019</w:t>
            </w:r>
          </w:p>
        </w:tc>
        <w:tc>
          <w:tcPr>
            <w:tcW w:w="1154" w:type="dxa"/>
            <w:tcBorders>
              <w:top w:val="nil"/>
              <w:left w:val="nil"/>
              <w:bottom w:val="single" w:sz="4" w:space="0" w:color="auto"/>
              <w:right w:val="single" w:sz="4" w:space="0" w:color="auto"/>
            </w:tcBorders>
            <w:shd w:val="clear" w:color="auto" w:fill="auto"/>
            <w:vAlign w:val="center"/>
            <w:hideMark/>
          </w:tcPr>
          <w:p w14:paraId="46D73C07"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166" w:type="dxa"/>
            <w:tcBorders>
              <w:top w:val="nil"/>
              <w:left w:val="nil"/>
              <w:bottom w:val="single" w:sz="4" w:space="0" w:color="auto"/>
              <w:right w:val="single" w:sz="4" w:space="0" w:color="auto"/>
            </w:tcBorders>
            <w:shd w:val="clear" w:color="auto" w:fill="auto"/>
            <w:vAlign w:val="center"/>
            <w:hideMark/>
          </w:tcPr>
          <w:p w14:paraId="4A26A7E4"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14:paraId="4803BD61"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131" w:type="dxa"/>
            <w:tcBorders>
              <w:top w:val="nil"/>
              <w:left w:val="nil"/>
              <w:bottom w:val="single" w:sz="4" w:space="0" w:color="auto"/>
              <w:right w:val="single" w:sz="4" w:space="0" w:color="auto"/>
            </w:tcBorders>
            <w:shd w:val="clear" w:color="auto" w:fill="auto"/>
            <w:vAlign w:val="center"/>
            <w:hideMark/>
          </w:tcPr>
          <w:p w14:paraId="52850D20"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14:paraId="55556B20"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131" w:type="dxa"/>
            <w:tcBorders>
              <w:top w:val="nil"/>
              <w:left w:val="nil"/>
              <w:bottom w:val="single" w:sz="4" w:space="0" w:color="auto"/>
              <w:right w:val="single" w:sz="4" w:space="0" w:color="auto"/>
            </w:tcBorders>
            <w:shd w:val="clear" w:color="auto" w:fill="auto"/>
            <w:vAlign w:val="center"/>
            <w:hideMark/>
          </w:tcPr>
          <w:p w14:paraId="48FB970C"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14:paraId="76DE7AD4"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136" w:type="dxa"/>
            <w:tcBorders>
              <w:top w:val="nil"/>
              <w:left w:val="nil"/>
              <w:bottom w:val="single" w:sz="4" w:space="0" w:color="auto"/>
              <w:right w:val="single" w:sz="4" w:space="0" w:color="auto"/>
            </w:tcBorders>
            <w:shd w:val="clear" w:color="auto" w:fill="auto"/>
            <w:vAlign w:val="center"/>
            <w:hideMark/>
          </w:tcPr>
          <w:p w14:paraId="501AFE31"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r>
      <w:tr w:rsidR="00B376A4" w:rsidRPr="00B376A4" w14:paraId="5B25C687" w14:textId="77777777" w:rsidTr="00B376A4">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62AD83B" w14:textId="77777777" w:rsidR="00B376A4" w:rsidRPr="00B376A4" w:rsidRDefault="00B376A4" w:rsidP="00B376A4">
            <w:pPr>
              <w:jc w:val="center"/>
              <w:rPr>
                <w:rFonts w:ascii="Calibri" w:hAnsi="Calibri" w:cs="Calibri"/>
                <w:sz w:val="22"/>
                <w:szCs w:val="22"/>
              </w:rPr>
            </w:pPr>
            <w:r w:rsidRPr="00B376A4">
              <w:rPr>
                <w:rFonts w:ascii="Calibri" w:hAnsi="Calibri" w:cs="Calibri"/>
                <w:sz w:val="22"/>
                <w:szCs w:val="22"/>
              </w:rPr>
              <w:t>2020</w:t>
            </w:r>
          </w:p>
        </w:tc>
        <w:tc>
          <w:tcPr>
            <w:tcW w:w="1154" w:type="dxa"/>
            <w:tcBorders>
              <w:top w:val="nil"/>
              <w:left w:val="nil"/>
              <w:bottom w:val="single" w:sz="4" w:space="0" w:color="auto"/>
              <w:right w:val="single" w:sz="4" w:space="0" w:color="auto"/>
            </w:tcBorders>
            <w:shd w:val="clear" w:color="auto" w:fill="auto"/>
            <w:vAlign w:val="center"/>
            <w:hideMark/>
          </w:tcPr>
          <w:p w14:paraId="74B635DC"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166" w:type="dxa"/>
            <w:tcBorders>
              <w:top w:val="nil"/>
              <w:left w:val="nil"/>
              <w:bottom w:val="single" w:sz="4" w:space="0" w:color="auto"/>
              <w:right w:val="single" w:sz="4" w:space="0" w:color="auto"/>
            </w:tcBorders>
            <w:shd w:val="clear" w:color="auto" w:fill="auto"/>
            <w:vAlign w:val="center"/>
            <w:hideMark/>
          </w:tcPr>
          <w:p w14:paraId="0D3D1E61"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14:paraId="7CC3209D"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131" w:type="dxa"/>
            <w:tcBorders>
              <w:top w:val="nil"/>
              <w:left w:val="nil"/>
              <w:bottom w:val="single" w:sz="4" w:space="0" w:color="auto"/>
              <w:right w:val="single" w:sz="4" w:space="0" w:color="auto"/>
            </w:tcBorders>
            <w:shd w:val="clear" w:color="auto" w:fill="auto"/>
            <w:vAlign w:val="center"/>
            <w:hideMark/>
          </w:tcPr>
          <w:p w14:paraId="64C71BC6"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14:paraId="458154C5"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131" w:type="dxa"/>
            <w:tcBorders>
              <w:top w:val="nil"/>
              <w:left w:val="nil"/>
              <w:bottom w:val="single" w:sz="4" w:space="0" w:color="auto"/>
              <w:right w:val="single" w:sz="4" w:space="0" w:color="auto"/>
            </w:tcBorders>
            <w:shd w:val="clear" w:color="auto" w:fill="auto"/>
            <w:vAlign w:val="center"/>
            <w:hideMark/>
          </w:tcPr>
          <w:p w14:paraId="0D9DDB3E"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14:paraId="7BF08C8C"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136" w:type="dxa"/>
            <w:tcBorders>
              <w:top w:val="nil"/>
              <w:left w:val="nil"/>
              <w:bottom w:val="single" w:sz="4" w:space="0" w:color="auto"/>
              <w:right w:val="single" w:sz="4" w:space="0" w:color="auto"/>
            </w:tcBorders>
            <w:shd w:val="clear" w:color="auto" w:fill="auto"/>
            <w:vAlign w:val="center"/>
            <w:hideMark/>
          </w:tcPr>
          <w:p w14:paraId="564CCB72"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r>
      <w:tr w:rsidR="00B376A4" w:rsidRPr="00B376A4" w14:paraId="11606CB1" w14:textId="77777777" w:rsidTr="00B376A4">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33E1B62" w14:textId="77777777" w:rsidR="00B376A4" w:rsidRPr="00B376A4" w:rsidRDefault="00B376A4" w:rsidP="00B376A4">
            <w:pPr>
              <w:jc w:val="center"/>
              <w:rPr>
                <w:rFonts w:ascii="Calibri" w:hAnsi="Calibri" w:cs="Calibri"/>
                <w:sz w:val="22"/>
                <w:szCs w:val="22"/>
              </w:rPr>
            </w:pPr>
            <w:r w:rsidRPr="00B376A4">
              <w:rPr>
                <w:rFonts w:ascii="Calibri" w:hAnsi="Calibri" w:cs="Calibri"/>
                <w:sz w:val="22"/>
                <w:szCs w:val="22"/>
              </w:rPr>
              <w:t>2021</w:t>
            </w:r>
          </w:p>
        </w:tc>
        <w:tc>
          <w:tcPr>
            <w:tcW w:w="1154" w:type="dxa"/>
            <w:tcBorders>
              <w:top w:val="nil"/>
              <w:left w:val="nil"/>
              <w:bottom w:val="single" w:sz="4" w:space="0" w:color="auto"/>
              <w:right w:val="single" w:sz="4" w:space="0" w:color="auto"/>
            </w:tcBorders>
            <w:shd w:val="clear" w:color="auto" w:fill="auto"/>
            <w:vAlign w:val="center"/>
            <w:hideMark/>
          </w:tcPr>
          <w:p w14:paraId="10AD5F7D"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166" w:type="dxa"/>
            <w:tcBorders>
              <w:top w:val="nil"/>
              <w:left w:val="nil"/>
              <w:bottom w:val="single" w:sz="4" w:space="0" w:color="auto"/>
              <w:right w:val="single" w:sz="4" w:space="0" w:color="auto"/>
            </w:tcBorders>
            <w:shd w:val="clear" w:color="auto" w:fill="auto"/>
            <w:vAlign w:val="center"/>
            <w:hideMark/>
          </w:tcPr>
          <w:p w14:paraId="6634EC90"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14:paraId="17644C52"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131" w:type="dxa"/>
            <w:tcBorders>
              <w:top w:val="nil"/>
              <w:left w:val="nil"/>
              <w:bottom w:val="single" w:sz="4" w:space="0" w:color="auto"/>
              <w:right w:val="single" w:sz="4" w:space="0" w:color="auto"/>
            </w:tcBorders>
            <w:shd w:val="clear" w:color="auto" w:fill="auto"/>
            <w:vAlign w:val="center"/>
            <w:hideMark/>
          </w:tcPr>
          <w:p w14:paraId="7DD0B0DD"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14:paraId="4A1E0EA3"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131" w:type="dxa"/>
            <w:tcBorders>
              <w:top w:val="nil"/>
              <w:left w:val="nil"/>
              <w:bottom w:val="single" w:sz="4" w:space="0" w:color="auto"/>
              <w:right w:val="single" w:sz="4" w:space="0" w:color="auto"/>
            </w:tcBorders>
            <w:shd w:val="clear" w:color="auto" w:fill="auto"/>
            <w:vAlign w:val="center"/>
            <w:hideMark/>
          </w:tcPr>
          <w:p w14:paraId="7E2462E5"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14:paraId="54F2E9AB"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136" w:type="dxa"/>
            <w:tcBorders>
              <w:top w:val="nil"/>
              <w:left w:val="nil"/>
              <w:bottom w:val="single" w:sz="4" w:space="0" w:color="auto"/>
              <w:right w:val="single" w:sz="4" w:space="0" w:color="auto"/>
            </w:tcBorders>
            <w:shd w:val="clear" w:color="auto" w:fill="auto"/>
            <w:vAlign w:val="center"/>
            <w:hideMark/>
          </w:tcPr>
          <w:p w14:paraId="05FB3657"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r>
      <w:tr w:rsidR="00B376A4" w:rsidRPr="00B376A4" w14:paraId="3B11B71F" w14:textId="77777777" w:rsidTr="00B376A4">
        <w:trPr>
          <w:trHeight w:val="300"/>
        </w:trPr>
        <w:tc>
          <w:tcPr>
            <w:tcW w:w="562" w:type="dxa"/>
            <w:tcBorders>
              <w:top w:val="nil"/>
              <w:left w:val="nil"/>
              <w:bottom w:val="nil"/>
              <w:right w:val="nil"/>
            </w:tcBorders>
            <w:shd w:val="clear" w:color="auto" w:fill="auto"/>
            <w:noWrap/>
            <w:vAlign w:val="bottom"/>
            <w:hideMark/>
          </w:tcPr>
          <w:p w14:paraId="3B3687E9" w14:textId="77777777" w:rsidR="00B376A4" w:rsidRPr="00B376A4" w:rsidRDefault="00B376A4" w:rsidP="00B376A4">
            <w:pPr>
              <w:jc w:val="center"/>
              <w:rPr>
                <w:rFonts w:ascii="Calibri" w:hAnsi="Calibri" w:cs="Calibri"/>
                <w:sz w:val="20"/>
                <w:szCs w:val="20"/>
              </w:rPr>
            </w:pPr>
          </w:p>
        </w:tc>
        <w:tc>
          <w:tcPr>
            <w:tcW w:w="3389" w:type="dxa"/>
            <w:gridSpan w:val="3"/>
            <w:tcBorders>
              <w:top w:val="nil"/>
              <w:left w:val="nil"/>
              <w:bottom w:val="nil"/>
              <w:right w:val="nil"/>
            </w:tcBorders>
            <w:shd w:val="clear" w:color="auto" w:fill="auto"/>
            <w:noWrap/>
            <w:vAlign w:val="bottom"/>
            <w:hideMark/>
          </w:tcPr>
          <w:p w14:paraId="3608C5AB" w14:textId="77777777" w:rsidR="00B376A4" w:rsidRPr="00B376A4" w:rsidRDefault="00B376A4" w:rsidP="00B376A4">
            <w:pPr>
              <w:jc w:val="left"/>
              <w:rPr>
                <w:rFonts w:ascii="Calibri" w:hAnsi="Calibri" w:cs="Calibri"/>
                <w:sz w:val="22"/>
                <w:szCs w:val="22"/>
              </w:rPr>
            </w:pPr>
            <w:r w:rsidRPr="00B376A4">
              <w:rPr>
                <w:rFonts w:ascii="Calibri" w:hAnsi="Calibri" w:cs="Calibri"/>
                <w:sz w:val="22"/>
                <w:szCs w:val="22"/>
              </w:rPr>
              <w:t xml:space="preserve">Forrás: </w:t>
            </w:r>
            <w:proofErr w:type="spellStart"/>
            <w:r w:rsidRPr="00B376A4">
              <w:rPr>
                <w:rFonts w:ascii="Calibri" w:hAnsi="Calibri" w:cs="Calibri"/>
                <w:sz w:val="22"/>
                <w:szCs w:val="22"/>
              </w:rPr>
              <w:t>TeIR</w:t>
            </w:r>
            <w:proofErr w:type="spellEnd"/>
            <w:r w:rsidRPr="00B376A4">
              <w:rPr>
                <w:rFonts w:ascii="Calibri" w:hAnsi="Calibri" w:cs="Calibri"/>
                <w:sz w:val="22"/>
                <w:szCs w:val="22"/>
              </w:rPr>
              <w:t xml:space="preserve">, KSH </w:t>
            </w:r>
            <w:proofErr w:type="spellStart"/>
            <w:r w:rsidRPr="00B376A4">
              <w:rPr>
                <w:rFonts w:ascii="Calibri" w:hAnsi="Calibri" w:cs="Calibri"/>
                <w:sz w:val="22"/>
                <w:szCs w:val="22"/>
              </w:rPr>
              <w:t>Tstar</w:t>
            </w:r>
            <w:proofErr w:type="spellEnd"/>
          </w:p>
        </w:tc>
        <w:tc>
          <w:tcPr>
            <w:tcW w:w="1131" w:type="dxa"/>
            <w:tcBorders>
              <w:top w:val="nil"/>
              <w:left w:val="nil"/>
              <w:bottom w:val="nil"/>
              <w:right w:val="nil"/>
            </w:tcBorders>
            <w:shd w:val="clear" w:color="auto" w:fill="auto"/>
            <w:noWrap/>
            <w:vAlign w:val="bottom"/>
            <w:hideMark/>
          </w:tcPr>
          <w:p w14:paraId="09940AAA" w14:textId="77777777" w:rsidR="00B376A4" w:rsidRPr="00B376A4" w:rsidRDefault="00B376A4" w:rsidP="00B376A4">
            <w:pPr>
              <w:jc w:val="left"/>
              <w:rPr>
                <w:rFonts w:ascii="Calibri" w:hAnsi="Calibri" w:cs="Calibri"/>
                <w:sz w:val="22"/>
                <w:szCs w:val="22"/>
              </w:rPr>
            </w:pPr>
          </w:p>
        </w:tc>
        <w:tc>
          <w:tcPr>
            <w:tcW w:w="1069" w:type="dxa"/>
            <w:tcBorders>
              <w:top w:val="nil"/>
              <w:left w:val="nil"/>
              <w:bottom w:val="nil"/>
              <w:right w:val="nil"/>
            </w:tcBorders>
            <w:shd w:val="clear" w:color="auto" w:fill="auto"/>
            <w:noWrap/>
            <w:vAlign w:val="bottom"/>
            <w:hideMark/>
          </w:tcPr>
          <w:p w14:paraId="0F69D18F" w14:textId="77777777" w:rsidR="00B376A4" w:rsidRPr="00B376A4" w:rsidRDefault="00B376A4" w:rsidP="00B376A4">
            <w:pPr>
              <w:jc w:val="left"/>
              <w:rPr>
                <w:sz w:val="20"/>
                <w:szCs w:val="20"/>
              </w:rPr>
            </w:pPr>
          </w:p>
        </w:tc>
        <w:tc>
          <w:tcPr>
            <w:tcW w:w="1131" w:type="dxa"/>
            <w:tcBorders>
              <w:top w:val="nil"/>
              <w:left w:val="nil"/>
              <w:bottom w:val="nil"/>
              <w:right w:val="nil"/>
            </w:tcBorders>
            <w:shd w:val="clear" w:color="auto" w:fill="auto"/>
            <w:noWrap/>
            <w:vAlign w:val="bottom"/>
            <w:hideMark/>
          </w:tcPr>
          <w:p w14:paraId="69991E75" w14:textId="77777777" w:rsidR="00B376A4" w:rsidRPr="00B376A4" w:rsidRDefault="00B376A4" w:rsidP="00B376A4">
            <w:pPr>
              <w:jc w:val="left"/>
              <w:rPr>
                <w:sz w:val="20"/>
                <w:szCs w:val="20"/>
              </w:rPr>
            </w:pPr>
          </w:p>
        </w:tc>
        <w:tc>
          <w:tcPr>
            <w:tcW w:w="1069" w:type="dxa"/>
            <w:tcBorders>
              <w:top w:val="nil"/>
              <w:left w:val="nil"/>
              <w:bottom w:val="nil"/>
              <w:right w:val="nil"/>
            </w:tcBorders>
            <w:shd w:val="clear" w:color="auto" w:fill="auto"/>
            <w:noWrap/>
            <w:vAlign w:val="bottom"/>
            <w:hideMark/>
          </w:tcPr>
          <w:p w14:paraId="32326198" w14:textId="77777777" w:rsidR="00B376A4" w:rsidRPr="00B376A4" w:rsidRDefault="00B376A4" w:rsidP="00B376A4">
            <w:pPr>
              <w:jc w:val="left"/>
              <w:rPr>
                <w:sz w:val="20"/>
                <w:szCs w:val="20"/>
              </w:rPr>
            </w:pPr>
          </w:p>
        </w:tc>
        <w:tc>
          <w:tcPr>
            <w:tcW w:w="1136" w:type="dxa"/>
            <w:tcBorders>
              <w:top w:val="nil"/>
              <w:left w:val="nil"/>
              <w:bottom w:val="nil"/>
              <w:right w:val="nil"/>
            </w:tcBorders>
            <w:shd w:val="clear" w:color="auto" w:fill="auto"/>
            <w:noWrap/>
            <w:vAlign w:val="bottom"/>
            <w:hideMark/>
          </w:tcPr>
          <w:p w14:paraId="51D6DE0F" w14:textId="77777777" w:rsidR="00B376A4" w:rsidRPr="00B376A4" w:rsidRDefault="00B376A4" w:rsidP="00B376A4">
            <w:pPr>
              <w:jc w:val="left"/>
              <w:rPr>
                <w:sz w:val="20"/>
                <w:szCs w:val="20"/>
              </w:rPr>
            </w:pPr>
          </w:p>
        </w:tc>
      </w:tr>
    </w:tbl>
    <w:p w14:paraId="1CCF8113" w14:textId="77777777" w:rsidR="000541B6" w:rsidRDefault="000541B6" w:rsidP="00B376A4">
      <w:pPr>
        <w:jc w:val="center"/>
      </w:pPr>
    </w:p>
    <w:p w14:paraId="3F656909" w14:textId="57A483A9" w:rsidR="00B376A4" w:rsidRDefault="00B376A4" w:rsidP="00B376A4">
      <w:pPr>
        <w:jc w:val="center"/>
        <w:rPr>
          <w:highlight w:val="yellow"/>
        </w:rPr>
      </w:pPr>
    </w:p>
    <w:p w14:paraId="0671818A" w14:textId="53BBCCCB" w:rsidR="00B376A4" w:rsidRPr="002867F4" w:rsidRDefault="00B376A4" w:rsidP="00910E31">
      <w:pPr>
        <w:ind w:left="960" w:firstLine="33"/>
        <w:rPr>
          <w:highlight w:val="yellow"/>
        </w:rPr>
      </w:pPr>
    </w:p>
    <w:p w14:paraId="69B1D4EB" w14:textId="2F0A3EF5" w:rsidR="00540514" w:rsidRDefault="00540514" w:rsidP="009551EE">
      <w:pPr>
        <w:pStyle w:val="Listaszerbekezds"/>
        <w:numPr>
          <w:ilvl w:val="0"/>
          <w:numId w:val="7"/>
        </w:numPr>
        <w:shd w:val="clear" w:color="auto" w:fill="FFFFFF"/>
        <w:spacing w:after="120"/>
        <w:ind w:left="993" w:hanging="426"/>
      </w:pPr>
      <w:r w:rsidRPr="00540514">
        <w:t>gyermekvédelem;</w:t>
      </w:r>
    </w:p>
    <w:p w14:paraId="66423AE6" w14:textId="666C7525" w:rsidR="007B7F52" w:rsidRDefault="0093676D" w:rsidP="003C433A">
      <w:pPr>
        <w:pStyle w:val="Listaszerbekezds"/>
        <w:shd w:val="clear" w:color="auto" w:fill="FFFFFF"/>
        <w:spacing w:after="120"/>
        <w:ind w:left="714"/>
      </w:pPr>
      <w:r>
        <w:t>Vargán</w:t>
      </w:r>
      <w:r w:rsidR="002867F4" w:rsidRPr="002867F4">
        <w:t xml:space="preserve"> </w:t>
      </w:r>
      <w:r w:rsidR="007B7F52">
        <w:t xml:space="preserve">jellemzően a vizsgált időszakban egyáltalán nem </w:t>
      </w:r>
      <w:r w:rsidR="002867F4" w:rsidRPr="002867F4">
        <w:t xml:space="preserve">került </w:t>
      </w:r>
      <w:r w:rsidR="007B7F52">
        <w:t xml:space="preserve">sor </w:t>
      </w:r>
      <w:r w:rsidR="002867F4" w:rsidRPr="002867F4">
        <w:t>veszélyeztetett kiskorú ügyében védelembe vételi eljárásra.</w:t>
      </w:r>
    </w:p>
    <w:p w14:paraId="15DA693E" w14:textId="77777777" w:rsidR="002867F4" w:rsidRDefault="007B7F52" w:rsidP="003C433A">
      <w:pPr>
        <w:pStyle w:val="Listaszerbekezds"/>
        <w:shd w:val="clear" w:color="auto" w:fill="FFFFFF"/>
        <w:spacing w:after="120"/>
        <w:ind w:left="714"/>
      </w:pPr>
      <w:r>
        <w:t>A településen a gyámhatósági feladatokat a Baranya Vármegyei Kormányhivatal Hegyháti Járási Hivatala látja el, Sásd székhellyel</w:t>
      </w:r>
      <w:r w:rsidR="002867F4" w:rsidRPr="002867F4">
        <w:t>.</w:t>
      </w:r>
    </w:p>
    <w:p w14:paraId="77042146" w14:textId="77777777" w:rsidR="002867F4" w:rsidRPr="00540514" w:rsidRDefault="002867F4" w:rsidP="002867F4">
      <w:pPr>
        <w:pStyle w:val="Listaszerbekezds"/>
        <w:shd w:val="clear" w:color="auto" w:fill="FFFFFF"/>
        <w:spacing w:after="120"/>
        <w:ind w:left="993"/>
      </w:pPr>
    </w:p>
    <w:p w14:paraId="747D6BA5" w14:textId="77777777" w:rsidR="00540514" w:rsidRDefault="00540514" w:rsidP="009551EE">
      <w:pPr>
        <w:pStyle w:val="Listaszerbekezds"/>
        <w:numPr>
          <w:ilvl w:val="0"/>
          <w:numId w:val="7"/>
        </w:numPr>
        <w:shd w:val="clear" w:color="auto" w:fill="FFFFFF"/>
        <w:spacing w:after="120"/>
        <w:ind w:left="993" w:hanging="426"/>
      </w:pPr>
      <w:r w:rsidRPr="00540514">
        <w:t>krízishelyzetben igénybe vehető szolgáltatások;</w:t>
      </w:r>
    </w:p>
    <w:p w14:paraId="0A978478" w14:textId="77777777" w:rsidR="002867F4" w:rsidRPr="002867F4" w:rsidRDefault="002867F4" w:rsidP="003C433A">
      <w:pPr>
        <w:pStyle w:val="Listaszerbekezds"/>
        <w:shd w:val="clear" w:color="auto" w:fill="FFFFFF"/>
        <w:spacing w:after="120"/>
        <w:ind w:left="714"/>
      </w:pPr>
      <w:r w:rsidRPr="002867F4">
        <w:t xml:space="preserve">A krízishelyzetben igénybe vehető szolgáltatások – anyaotthon, családok átmeneti otthona - közvetítése a családsegítő szolgálat által történik. Hiányzik a járásban a krízishelyzetben levő családok azonnali megsegítését szolgáló szolgáltatások közül az anyaotthon, illetve a családok átmeneti otthona (CSÁO). Ezeket a szolgáltatásokat lehetne járási szinten is biztosítani, nagy igény lenne rá a családsegítő és </w:t>
      </w:r>
      <w:proofErr w:type="spellStart"/>
      <w:r w:rsidRPr="002867F4">
        <w:t>gyermekjóléti</w:t>
      </w:r>
      <w:proofErr w:type="spellEnd"/>
      <w:r w:rsidRPr="002867F4">
        <w:t xml:space="preserve"> szolgáltatást ellátó szakemberek véleménye és tapasztalatai alapján.</w:t>
      </w:r>
      <w:r>
        <w:br/>
      </w:r>
    </w:p>
    <w:p w14:paraId="71C195E1" w14:textId="77777777" w:rsidR="00540514" w:rsidRDefault="00540514" w:rsidP="009551EE">
      <w:pPr>
        <w:pStyle w:val="Listaszerbekezds"/>
        <w:numPr>
          <w:ilvl w:val="0"/>
          <w:numId w:val="7"/>
        </w:numPr>
        <w:shd w:val="clear" w:color="auto" w:fill="FFFFFF"/>
        <w:spacing w:after="120"/>
        <w:ind w:left="993" w:hanging="426"/>
      </w:pPr>
      <w:r w:rsidRPr="00540514">
        <w:t xml:space="preserve">egészségfejlesztési, sport-, szabadidős és </w:t>
      </w:r>
      <w:proofErr w:type="spellStart"/>
      <w:r w:rsidRPr="00540514">
        <w:t>szünidős</w:t>
      </w:r>
      <w:proofErr w:type="spellEnd"/>
      <w:r w:rsidRPr="00540514">
        <w:t xml:space="preserve"> programokhoz való hozzáférés;</w:t>
      </w:r>
    </w:p>
    <w:p w14:paraId="2A9FD1F9" w14:textId="77777777" w:rsidR="002867F4" w:rsidRDefault="002867F4" w:rsidP="003C433A">
      <w:pPr>
        <w:pStyle w:val="Listaszerbekezds"/>
        <w:shd w:val="clear" w:color="auto" w:fill="FFFFFF"/>
        <w:spacing w:after="120"/>
        <w:ind w:left="714"/>
      </w:pPr>
      <w:r w:rsidRPr="002867F4">
        <w:t xml:space="preserve">A településen a </w:t>
      </w:r>
      <w:r w:rsidR="00602D94">
        <w:t xml:space="preserve">művelődési házban </w:t>
      </w:r>
      <w:r w:rsidRPr="002867F4">
        <w:t xml:space="preserve">működő </w:t>
      </w:r>
      <w:r>
        <w:t xml:space="preserve">közösségi színtér és a </w:t>
      </w:r>
      <w:r w:rsidRPr="002867F4">
        <w:t>mozgókönyvtári szolgáltató hely napi nyitva tartással, kulturális, szabadidős programokkal, teleház szolgáltatással várja a gyermekeket.</w:t>
      </w:r>
    </w:p>
    <w:p w14:paraId="50471366" w14:textId="77777777" w:rsidR="002867F4" w:rsidRPr="002867F4" w:rsidRDefault="002867F4" w:rsidP="002867F4">
      <w:pPr>
        <w:pStyle w:val="Listaszerbekezds"/>
        <w:shd w:val="clear" w:color="auto" w:fill="FFFFFF"/>
        <w:spacing w:after="120"/>
        <w:ind w:left="993"/>
      </w:pPr>
    </w:p>
    <w:p w14:paraId="51C01701" w14:textId="77777777" w:rsidR="00540514" w:rsidRPr="002867F4" w:rsidRDefault="00540514" w:rsidP="009551EE">
      <w:pPr>
        <w:pStyle w:val="Listaszerbekezds"/>
        <w:numPr>
          <w:ilvl w:val="0"/>
          <w:numId w:val="7"/>
        </w:numPr>
        <w:shd w:val="clear" w:color="auto" w:fill="FFFFFF"/>
        <w:spacing w:after="120"/>
        <w:ind w:left="993" w:hanging="426"/>
        <w:rPr>
          <w:b/>
        </w:rPr>
      </w:pPr>
      <w:r w:rsidRPr="00540514">
        <w:t xml:space="preserve">gyermekétkeztetés (intézményi, hétvégi, </w:t>
      </w:r>
      <w:proofErr w:type="spellStart"/>
      <w:r w:rsidRPr="00540514">
        <w:t>szünidei</w:t>
      </w:r>
      <w:proofErr w:type="spellEnd"/>
      <w:r w:rsidRPr="00540514">
        <w:t>);</w:t>
      </w:r>
    </w:p>
    <w:p w14:paraId="513F713B" w14:textId="77777777" w:rsidR="002867F4" w:rsidRPr="002867F4" w:rsidRDefault="002867F4" w:rsidP="003C433A">
      <w:pPr>
        <w:pStyle w:val="Listaszerbekezds"/>
        <w:shd w:val="clear" w:color="auto" w:fill="FFFFFF"/>
        <w:spacing w:after="120"/>
        <w:ind w:left="714"/>
      </w:pPr>
      <w:r w:rsidRPr="002867F4">
        <w:t xml:space="preserve">Önkormányzatunk a kezdetek óta részt vesz a nyári gyermekétkeztetés programokban, amikor az ehhez biztosított állami támogatás feltételrendszere lehetővé tette, saját erő nélkül, a </w:t>
      </w:r>
      <w:proofErr w:type="spellStart"/>
      <w:r w:rsidRPr="002867F4">
        <w:t>legrászorultabb</w:t>
      </w:r>
      <w:proofErr w:type="spellEnd"/>
      <w:r w:rsidRPr="002867F4">
        <w:t xml:space="preserve"> gyermekek számára a nyári szünidőben is biztosította a napi legalább egy ingyenes meleg ételhez való hozzájutást.</w:t>
      </w:r>
    </w:p>
    <w:p w14:paraId="09E7C58B" w14:textId="77777777" w:rsidR="002867F4" w:rsidRPr="002867F4" w:rsidRDefault="002867F4" w:rsidP="002867F4">
      <w:pPr>
        <w:pStyle w:val="Listaszerbekezds"/>
        <w:shd w:val="clear" w:color="auto" w:fill="FFFFFF"/>
        <w:spacing w:after="120"/>
        <w:ind w:left="993"/>
      </w:pPr>
    </w:p>
    <w:p w14:paraId="1B92288F" w14:textId="77777777" w:rsidR="002867F4" w:rsidRPr="002867F4" w:rsidRDefault="002867F4" w:rsidP="003C433A">
      <w:pPr>
        <w:pStyle w:val="Listaszerbekezds"/>
        <w:shd w:val="clear" w:color="auto" w:fill="FFFFFF"/>
        <w:spacing w:after="120"/>
        <w:ind w:left="714"/>
      </w:pPr>
      <w:r w:rsidRPr="002867F4">
        <w:t xml:space="preserve">2016-tól épült ki a </w:t>
      </w:r>
      <w:proofErr w:type="spellStart"/>
      <w:r w:rsidRPr="002867F4">
        <w:t>szünidei</w:t>
      </w:r>
      <w:proofErr w:type="spellEnd"/>
      <w:r w:rsidRPr="002867F4">
        <w:t xml:space="preserve"> gyermekétkeztetés jogszabályi alapokon nyugvó új rendszere. 2016. január 1-jétől a nyári gyermekétkeztetés pályázati rendszerét felváltotta a kötelező önkormányzati feladatként megszervezett, az ágazati jogszabályban foglaltak szerint működtetett </w:t>
      </w:r>
      <w:proofErr w:type="spellStart"/>
      <w:r w:rsidRPr="002867F4">
        <w:t>szünidei</w:t>
      </w:r>
      <w:proofErr w:type="spellEnd"/>
      <w:r w:rsidRPr="002867F4">
        <w:t xml:space="preserve"> gyermekétkeztetés. Eszerint a hátrányos helyzetű, és rendszeres gyermekvédelmi kedvezményben részesülő halmozottan hátrányos helyzetű </w:t>
      </w:r>
    </w:p>
    <w:p w14:paraId="512ABF3A" w14:textId="77777777" w:rsidR="002867F4" w:rsidRPr="002867F4" w:rsidRDefault="002867F4" w:rsidP="003C433A">
      <w:pPr>
        <w:pStyle w:val="Listaszerbekezds"/>
        <w:shd w:val="clear" w:color="auto" w:fill="FFFFFF"/>
        <w:spacing w:after="120"/>
        <w:ind w:left="714"/>
      </w:pPr>
      <w:r w:rsidRPr="002867F4">
        <w:t>a) a bölcsődei ellátásban, óvodai nevelésben részesülő gyermeknek a bölcsődei ellátást nyújtó intézmény és az óvoda zárva tartásának időtartama alatt,</w:t>
      </w:r>
    </w:p>
    <w:p w14:paraId="6FF706A2" w14:textId="77777777" w:rsidR="002867F4" w:rsidRPr="002867F4" w:rsidRDefault="002867F4" w:rsidP="003C433A">
      <w:pPr>
        <w:pStyle w:val="Listaszerbekezds"/>
        <w:shd w:val="clear" w:color="auto" w:fill="FFFFFF"/>
        <w:spacing w:after="120"/>
        <w:ind w:left="714"/>
      </w:pPr>
      <w:r w:rsidRPr="002867F4">
        <w:t>b) az a) pont alá nem tartozó, de 18 év alattiak számára minden munkanapon</w:t>
      </w:r>
    </w:p>
    <w:p w14:paraId="72C66AA3" w14:textId="77777777" w:rsidR="002867F4" w:rsidRPr="002867F4" w:rsidRDefault="002867F4" w:rsidP="003C433A">
      <w:pPr>
        <w:pStyle w:val="Listaszerbekezds"/>
        <w:shd w:val="clear" w:color="auto" w:fill="FFFFFF"/>
        <w:spacing w:after="120"/>
        <w:ind w:left="714"/>
      </w:pPr>
      <w:r w:rsidRPr="002867F4">
        <w:t>a tavaszi, őszi és téli a szünetben, továbbá a nyári szünet alatt legalább 43 munkanapon szülői igénylés esetén biztosítani kell a napi meleg étellel (ebéddel) való ellátást, térítés nélkül.</w:t>
      </w:r>
    </w:p>
    <w:p w14:paraId="40F5DDBC" w14:textId="77777777" w:rsidR="002867F4" w:rsidRPr="002867F4" w:rsidRDefault="002867F4" w:rsidP="003C433A">
      <w:pPr>
        <w:pStyle w:val="Listaszerbekezds"/>
        <w:shd w:val="clear" w:color="auto" w:fill="FFFFFF"/>
        <w:spacing w:after="120"/>
        <w:ind w:left="714"/>
      </w:pPr>
    </w:p>
    <w:p w14:paraId="33484C24" w14:textId="7B165E4A" w:rsidR="002867F4" w:rsidRPr="002867F4" w:rsidRDefault="002867F4" w:rsidP="003C433A">
      <w:pPr>
        <w:pStyle w:val="Listaszerbekezds"/>
        <w:shd w:val="clear" w:color="auto" w:fill="FFFFFF"/>
        <w:spacing w:after="120"/>
        <w:ind w:left="714"/>
      </w:pPr>
      <w:r w:rsidRPr="002867F4">
        <w:t xml:space="preserve">Eddigi tapasztalataink szerint ezt az ellátást igényelték is a szülők, valamennyi gyermek a nyári, illetve a tanévközi szünetekben a falugondnoki szolgálat által a sásdi napközi konyháról leszállított ebédet </w:t>
      </w:r>
      <w:proofErr w:type="spellStart"/>
      <w:r w:rsidRPr="002867F4">
        <w:t>ehette</w:t>
      </w:r>
      <w:proofErr w:type="spellEnd"/>
      <w:r w:rsidRPr="002867F4">
        <w:t>.</w:t>
      </w:r>
      <w:r>
        <w:t xml:space="preserve"> </w:t>
      </w:r>
      <w:r w:rsidR="00473013">
        <w:t>Jellemzően valamennyi jogosult gyermek (éves átlagban 6-8</w:t>
      </w:r>
      <w:r w:rsidR="000541B6">
        <w:t>, később inkább csak 4-6</w:t>
      </w:r>
      <w:r w:rsidR="00473013">
        <w:t xml:space="preserve"> fő) igényelte is az étkezést.</w:t>
      </w:r>
    </w:p>
    <w:p w14:paraId="779DC88F" w14:textId="1DA560F2" w:rsidR="002867F4" w:rsidRDefault="002867F4" w:rsidP="002867F4">
      <w:pPr>
        <w:pStyle w:val="Listaszerbekezds"/>
        <w:shd w:val="clear" w:color="auto" w:fill="FFFFFF"/>
        <w:spacing w:after="120"/>
        <w:ind w:left="993"/>
        <w:rPr>
          <w:b/>
        </w:rPr>
      </w:pPr>
    </w:p>
    <w:p w14:paraId="7B23FAB9" w14:textId="77777777" w:rsidR="00540514" w:rsidRDefault="00540514" w:rsidP="009551EE">
      <w:pPr>
        <w:pStyle w:val="Listaszerbekezds"/>
        <w:numPr>
          <w:ilvl w:val="0"/>
          <w:numId w:val="7"/>
        </w:numPr>
        <w:shd w:val="clear" w:color="auto" w:fill="FFFFFF"/>
        <w:spacing w:after="120"/>
        <w:ind w:left="993" w:hanging="426"/>
      </w:pPr>
      <w:r w:rsidRPr="002867F4">
        <w:t>eltérő kultúrájú, vagy a hátrányos és nem hátrányos helyzetű gyermekcsoportok közötti programok;</w:t>
      </w:r>
    </w:p>
    <w:p w14:paraId="4AF53875" w14:textId="02190F6A" w:rsidR="00EC2A32" w:rsidRDefault="00EC2A32" w:rsidP="000541B6">
      <w:pPr>
        <w:pStyle w:val="Listaszerbekezds"/>
        <w:shd w:val="clear" w:color="auto" w:fill="FFFFFF"/>
        <w:spacing w:after="120"/>
        <w:ind w:left="714"/>
      </w:pPr>
      <w:r>
        <w:t>Az önkormányzat, illetőleg a közösségi programokat szervező közösségi színtér programjai az eltérő családi háttérrel rendelkező gyermekek számára egyaránt elérhető, a programok szervezése során ügyelünk a gyermekek közötti kapcsolatok kiépítésére, a közösségépítésre.</w:t>
      </w:r>
    </w:p>
    <w:p w14:paraId="167108FD" w14:textId="77777777" w:rsidR="0084185C" w:rsidRPr="002867F4" w:rsidRDefault="0084185C" w:rsidP="000541B6">
      <w:pPr>
        <w:pStyle w:val="Listaszerbekezds"/>
        <w:shd w:val="clear" w:color="auto" w:fill="FFFFFF"/>
        <w:spacing w:after="120"/>
        <w:ind w:left="714"/>
      </w:pPr>
    </w:p>
    <w:p w14:paraId="3C83C1E9" w14:textId="77777777" w:rsidR="00540514" w:rsidRDefault="00540514" w:rsidP="009551EE">
      <w:pPr>
        <w:pStyle w:val="Listaszerbekezds"/>
        <w:numPr>
          <w:ilvl w:val="0"/>
          <w:numId w:val="7"/>
        </w:numPr>
        <w:shd w:val="clear" w:color="auto" w:fill="FFFFFF"/>
        <w:spacing w:after="120"/>
        <w:ind w:left="993" w:hanging="426"/>
      </w:pPr>
      <w:r w:rsidRPr="00540514">
        <w:t>hátrányos megkülönböztetés, az egyenlő bánásmód követelményének megsértése a szolgáltatások nyújtásakor;</w:t>
      </w:r>
    </w:p>
    <w:p w14:paraId="71F843CC" w14:textId="3E65153A" w:rsidR="00EC2A32" w:rsidRDefault="00EC2A32" w:rsidP="000541B6">
      <w:pPr>
        <w:pStyle w:val="Listaszerbekezds"/>
        <w:shd w:val="clear" w:color="auto" w:fill="FFFFFF"/>
        <w:spacing w:after="120"/>
        <w:ind w:left="714"/>
      </w:pPr>
      <w:r w:rsidRPr="00EC2A32">
        <w:t>Nincs tudomásunk a gyermekeket érintő egészségügyi, szociális, oktatási stb. ellátások területén hátrányos megkülönböztetésről, az egyenlő bánásmód követelményét betartjuk.</w:t>
      </w:r>
    </w:p>
    <w:p w14:paraId="46EC3965" w14:textId="77777777" w:rsidR="0084185C" w:rsidRPr="00540514" w:rsidRDefault="0084185C" w:rsidP="000541B6">
      <w:pPr>
        <w:pStyle w:val="Listaszerbekezds"/>
        <w:shd w:val="clear" w:color="auto" w:fill="FFFFFF"/>
        <w:spacing w:after="120"/>
        <w:ind w:left="714"/>
      </w:pPr>
    </w:p>
    <w:p w14:paraId="5C4DD0CF" w14:textId="77777777" w:rsidR="00540514" w:rsidRPr="000000AF" w:rsidRDefault="00540514" w:rsidP="009551EE">
      <w:pPr>
        <w:pStyle w:val="Listaszerbekezds"/>
        <w:numPr>
          <w:ilvl w:val="0"/>
          <w:numId w:val="7"/>
        </w:numPr>
        <w:shd w:val="clear" w:color="auto" w:fill="FFFFFF"/>
        <w:spacing w:after="120"/>
        <w:ind w:left="993" w:hanging="426"/>
      </w:pPr>
      <w:r w:rsidRPr="000000AF">
        <w:t>előnyben részesítés, hátránykompenzáló juttatások, szolgáltatások az ellátórendszerek keretein belül.</w:t>
      </w:r>
    </w:p>
    <w:p w14:paraId="30507E06" w14:textId="77777777" w:rsidR="00EC2A32" w:rsidRPr="00EC2A32" w:rsidRDefault="00EC2A32" w:rsidP="003C433A">
      <w:pPr>
        <w:pStyle w:val="Listaszerbekezds"/>
        <w:shd w:val="clear" w:color="auto" w:fill="FFFFFF"/>
        <w:spacing w:after="120"/>
        <w:ind w:left="714"/>
      </w:pPr>
      <w:r>
        <w:t>Az önkormányzat a gyermeknevelés terheinek csökkentése érdekében szülési (</w:t>
      </w:r>
      <w:r w:rsidRPr="00EC2A32">
        <w:t xml:space="preserve">gyermek születésekor </w:t>
      </w:r>
      <w:r w:rsidR="003C433A">
        <w:t>3</w:t>
      </w:r>
      <w:r w:rsidRPr="00EC2A32">
        <w:t>0 ezer forint támogatás jár</w:t>
      </w:r>
      <w:r>
        <w:t>), beiskolázási (évente 15-20 ezer forint támogatás) települési támogatás</w:t>
      </w:r>
      <w:r w:rsidR="00473013">
        <w:t xml:space="preserve"> nyújtásával, a bejáró bérletköltségének átvállalásával, ingyenes tankönyvvel és a gyermekétkeztetés költségeinek átvállalásával </w:t>
      </w:r>
      <w:r>
        <w:t>segíti a gyermekes szülőket.</w:t>
      </w:r>
    </w:p>
    <w:p w14:paraId="1AFF8A71" w14:textId="3CEB4E4A" w:rsidR="00106767" w:rsidRDefault="00106767" w:rsidP="00106767"/>
    <w:p w14:paraId="2A27423A" w14:textId="30BE1F75" w:rsidR="0084185C" w:rsidRDefault="0084185C" w:rsidP="00106767"/>
    <w:p w14:paraId="08C99FA7" w14:textId="77777777" w:rsidR="0084185C" w:rsidRPr="00CB59E1" w:rsidRDefault="0084185C" w:rsidP="00106767"/>
    <w:p w14:paraId="586ED7DB" w14:textId="77777777" w:rsidR="00106767" w:rsidRPr="00CB59E1" w:rsidRDefault="00106767" w:rsidP="00C76BE7">
      <w:pPr>
        <w:autoSpaceDE w:val="0"/>
        <w:autoSpaceDN w:val="0"/>
        <w:adjustRightInd w:val="0"/>
        <w:spacing w:after="20"/>
        <w:ind w:firstLine="142"/>
        <w:rPr>
          <w:b/>
        </w:rPr>
      </w:pPr>
      <w:smartTag w:uri="urn:schemas-microsoft-com:office:smarttags" w:element="metricconverter">
        <w:smartTagPr>
          <w:attr w:name="ProductID" w:val="4.4 A"/>
        </w:smartTagPr>
        <w:r w:rsidRPr="00CB59E1">
          <w:rPr>
            <w:b/>
          </w:rPr>
          <w:lastRenderedPageBreak/>
          <w:t>4.4 A</w:t>
        </w:r>
      </w:smartTag>
      <w:r w:rsidRPr="00CB59E1">
        <w:rPr>
          <w:b/>
        </w:rPr>
        <w:t xml:space="preserve"> kiemelt figyelmet igénylő gyermekek/tanulók, valamint fogyatékossággal élő gyerekek közoktatási lehetőségei és esélyegyenlősége</w:t>
      </w:r>
    </w:p>
    <w:p w14:paraId="2F5BDF5A" w14:textId="77777777" w:rsidR="00106767" w:rsidRPr="00CB59E1" w:rsidRDefault="00106767" w:rsidP="00C76BE7">
      <w:pPr>
        <w:rPr>
          <w:highlight w:val="red"/>
        </w:rPr>
      </w:pPr>
    </w:p>
    <w:p w14:paraId="72943DA9" w14:textId="77777777" w:rsidR="00106767" w:rsidRDefault="00106767" w:rsidP="00B52877">
      <w:pPr>
        <w:numPr>
          <w:ilvl w:val="0"/>
          <w:numId w:val="17"/>
        </w:numPr>
        <w:autoSpaceDE w:val="0"/>
        <w:autoSpaceDN w:val="0"/>
        <w:adjustRightInd w:val="0"/>
        <w:spacing w:after="20"/>
      </w:pPr>
      <w:r w:rsidRPr="00CB59E1">
        <w:t>a hátrányos, illetve halmozottan hátrányos helyzetű, valamint sajátos nevelési igényű és beilleszkedési, tanulási, magatartási nehézséggel küzdő gyermekek/tanulók óvodai, iskolai ellátása</w:t>
      </w:r>
      <w:r w:rsidR="00CC1D95">
        <w:t xml:space="preserve">, </w:t>
      </w:r>
      <w:r w:rsidR="00CC1D95" w:rsidRPr="00CC1D95">
        <w:t>a köznevelési intézménybe és más településen található fejlesztő programokra való eljutás módja, lehetőségei;</w:t>
      </w:r>
    </w:p>
    <w:p w14:paraId="0E4E1F44" w14:textId="77777777" w:rsidR="00B8522F" w:rsidRPr="00CB59E1" w:rsidRDefault="00B8522F" w:rsidP="00B8522F">
      <w:pPr>
        <w:autoSpaceDE w:val="0"/>
        <w:autoSpaceDN w:val="0"/>
        <w:adjustRightInd w:val="0"/>
        <w:spacing w:after="20"/>
        <w:ind w:left="927"/>
      </w:pPr>
    </w:p>
    <w:p w14:paraId="62E7A97E" w14:textId="77777777" w:rsidR="00B376A4" w:rsidRDefault="00EC2A32" w:rsidP="00710872">
      <w:pPr>
        <w:ind w:left="714"/>
      </w:pPr>
      <w:r w:rsidRPr="00EC2A32">
        <w:t xml:space="preserve">Általános iskolai ellátást az óvodához hasonlóan Sásdon tudnak igénybe venni legközelebb a </w:t>
      </w:r>
      <w:r w:rsidR="00473013">
        <w:t>v</w:t>
      </w:r>
      <w:r w:rsidR="0093676D">
        <w:t>argai</w:t>
      </w:r>
      <w:r w:rsidR="003C433A">
        <w:t>a</w:t>
      </w:r>
      <w:r w:rsidRPr="00EC2A32">
        <w:t xml:space="preserve">k. Az 1990-es állami vagyon átadásakor az óvodához hasonlóan a sásdi iskolai ingatlanok is 7 település közös tulajdonába kerültek. </w:t>
      </w:r>
    </w:p>
    <w:p w14:paraId="74354043" w14:textId="77777777" w:rsidR="00B376A4" w:rsidRDefault="00B376A4" w:rsidP="00710872">
      <w:pPr>
        <w:ind w:left="714"/>
      </w:pPr>
    </w:p>
    <w:tbl>
      <w:tblPr>
        <w:tblW w:w="6943" w:type="dxa"/>
        <w:tblInd w:w="1199" w:type="dxa"/>
        <w:tblCellMar>
          <w:left w:w="70" w:type="dxa"/>
          <w:right w:w="70" w:type="dxa"/>
        </w:tblCellMar>
        <w:tblLook w:val="04A0" w:firstRow="1" w:lastRow="0" w:firstColumn="1" w:lastColumn="0" w:noHBand="0" w:noVBand="1"/>
      </w:tblPr>
      <w:tblGrid>
        <w:gridCol w:w="820"/>
        <w:gridCol w:w="1743"/>
        <w:gridCol w:w="2260"/>
        <w:gridCol w:w="2120"/>
      </w:tblGrid>
      <w:tr w:rsidR="00B376A4" w:rsidRPr="00B376A4" w14:paraId="7E696101" w14:textId="77777777" w:rsidTr="00B376A4">
        <w:trPr>
          <w:trHeight w:val="630"/>
        </w:trPr>
        <w:tc>
          <w:tcPr>
            <w:tcW w:w="694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8793EC2" w14:textId="77777777" w:rsidR="00B376A4" w:rsidRPr="00B376A4" w:rsidRDefault="00B376A4" w:rsidP="00B376A4">
            <w:pPr>
              <w:jc w:val="center"/>
              <w:rPr>
                <w:rFonts w:ascii="Calibri" w:hAnsi="Calibri" w:cs="Calibri"/>
                <w:b/>
                <w:bCs/>
                <w:color w:val="000000"/>
                <w:sz w:val="22"/>
                <w:szCs w:val="22"/>
              </w:rPr>
            </w:pPr>
            <w:r w:rsidRPr="00B376A4">
              <w:rPr>
                <w:rFonts w:ascii="Calibri" w:hAnsi="Calibri" w:cs="Calibri"/>
                <w:b/>
                <w:bCs/>
                <w:color w:val="000000"/>
                <w:sz w:val="22"/>
                <w:szCs w:val="22"/>
              </w:rPr>
              <w:t xml:space="preserve">4.4. a) 1.számú táblázat -  Hátrányos és halmozottan hátrányos helyzetű óvodás gyermekek </w:t>
            </w:r>
          </w:p>
        </w:tc>
      </w:tr>
      <w:tr w:rsidR="00B376A4" w:rsidRPr="00B376A4" w14:paraId="480236CF" w14:textId="77777777" w:rsidTr="00B376A4">
        <w:trPr>
          <w:trHeight w:val="2085"/>
        </w:trPr>
        <w:tc>
          <w:tcPr>
            <w:tcW w:w="820"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2BBB5CF9" w14:textId="77777777" w:rsidR="00B376A4" w:rsidRPr="00B376A4" w:rsidRDefault="00B376A4" w:rsidP="00B376A4">
            <w:pPr>
              <w:jc w:val="center"/>
              <w:rPr>
                <w:rFonts w:ascii="Calibri" w:hAnsi="Calibri" w:cs="Calibri"/>
                <w:b/>
                <w:bCs/>
                <w:sz w:val="22"/>
                <w:szCs w:val="22"/>
              </w:rPr>
            </w:pPr>
            <w:r w:rsidRPr="00B376A4">
              <w:rPr>
                <w:rFonts w:ascii="Calibri" w:hAnsi="Calibri" w:cs="Calibri"/>
                <w:b/>
                <w:bCs/>
                <w:sz w:val="22"/>
                <w:szCs w:val="22"/>
              </w:rPr>
              <w:t>Év</w:t>
            </w:r>
          </w:p>
        </w:tc>
        <w:tc>
          <w:tcPr>
            <w:tcW w:w="1743" w:type="dxa"/>
            <w:tcBorders>
              <w:top w:val="nil"/>
              <w:left w:val="nil"/>
              <w:bottom w:val="single" w:sz="4" w:space="0" w:color="auto"/>
              <w:right w:val="single" w:sz="4" w:space="0" w:color="auto"/>
            </w:tcBorders>
            <w:shd w:val="clear" w:color="000000" w:fill="E2EFDA"/>
            <w:vAlign w:val="center"/>
            <w:hideMark/>
          </w:tcPr>
          <w:p w14:paraId="4DEA8ECD" w14:textId="77777777" w:rsidR="00B376A4" w:rsidRPr="00B376A4" w:rsidRDefault="00B376A4" w:rsidP="00B376A4">
            <w:pPr>
              <w:jc w:val="center"/>
              <w:rPr>
                <w:rFonts w:ascii="Calibri" w:hAnsi="Calibri" w:cs="Calibri"/>
                <w:b/>
                <w:bCs/>
                <w:sz w:val="22"/>
                <w:szCs w:val="22"/>
              </w:rPr>
            </w:pPr>
            <w:r w:rsidRPr="00B376A4">
              <w:rPr>
                <w:rFonts w:ascii="Calibri" w:hAnsi="Calibri" w:cs="Calibri"/>
                <w:b/>
                <w:bCs/>
                <w:sz w:val="22"/>
                <w:szCs w:val="22"/>
              </w:rPr>
              <w:t>Óvodába beírt gyermekek száma (gyógypedagógiai neveléssel együtt)</w:t>
            </w:r>
            <w:r w:rsidRPr="00B376A4">
              <w:rPr>
                <w:rFonts w:ascii="Calibri" w:hAnsi="Calibri" w:cs="Calibri"/>
                <w:b/>
                <w:bCs/>
                <w:sz w:val="22"/>
                <w:szCs w:val="22"/>
              </w:rPr>
              <w:br/>
            </w:r>
            <w:r w:rsidRPr="00B376A4">
              <w:rPr>
                <w:rFonts w:ascii="Calibri" w:hAnsi="Calibri" w:cs="Calibri"/>
                <w:sz w:val="22"/>
                <w:szCs w:val="22"/>
              </w:rPr>
              <w:t>(TS 087)</w:t>
            </w:r>
          </w:p>
        </w:tc>
        <w:tc>
          <w:tcPr>
            <w:tcW w:w="2260" w:type="dxa"/>
            <w:tcBorders>
              <w:top w:val="nil"/>
              <w:left w:val="nil"/>
              <w:bottom w:val="single" w:sz="4" w:space="0" w:color="auto"/>
              <w:right w:val="single" w:sz="4" w:space="0" w:color="auto"/>
            </w:tcBorders>
            <w:shd w:val="clear" w:color="000000" w:fill="E2EFDA"/>
            <w:vAlign w:val="center"/>
            <w:hideMark/>
          </w:tcPr>
          <w:p w14:paraId="3A754037" w14:textId="77777777" w:rsidR="00B376A4" w:rsidRPr="00B376A4" w:rsidRDefault="00B376A4" w:rsidP="00B376A4">
            <w:pPr>
              <w:jc w:val="center"/>
              <w:rPr>
                <w:rFonts w:ascii="Calibri" w:hAnsi="Calibri" w:cs="Calibri"/>
                <w:b/>
                <w:bCs/>
                <w:color w:val="000000"/>
                <w:sz w:val="22"/>
                <w:szCs w:val="22"/>
              </w:rPr>
            </w:pPr>
            <w:r w:rsidRPr="00B376A4">
              <w:rPr>
                <w:rFonts w:ascii="Calibri" w:hAnsi="Calibri" w:cs="Calibri"/>
                <w:b/>
                <w:bCs/>
                <w:color w:val="000000"/>
                <w:sz w:val="22"/>
                <w:szCs w:val="22"/>
              </w:rPr>
              <w:t xml:space="preserve">Hátrányos és halmozottan hátrányos helyzetű </w:t>
            </w:r>
            <w:r w:rsidRPr="00B376A4">
              <w:rPr>
                <w:rFonts w:ascii="Calibri" w:hAnsi="Calibri" w:cs="Calibri"/>
                <w:b/>
                <w:bCs/>
                <w:color w:val="000000"/>
                <w:sz w:val="22"/>
                <w:szCs w:val="22"/>
              </w:rPr>
              <w:br/>
              <w:t xml:space="preserve">óvodás gyermekek száma (gyógypedagógiai neveléssel együtt) </w:t>
            </w:r>
            <w:r w:rsidRPr="00B376A4">
              <w:rPr>
                <w:rFonts w:ascii="Calibri" w:hAnsi="Calibri" w:cs="Calibri"/>
                <w:color w:val="000000"/>
                <w:sz w:val="22"/>
                <w:szCs w:val="22"/>
              </w:rPr>
              <w:t>(TS 092)</w:t>
            </w:r>
          </w:p>
        </w:tc>
        <w:tc>
          <w:tcPr>
            <w:tcW w:w="2120" w:type="dxa"/>
            <w:tcBorders>
              <w:top w:val="nil"/>
              <w:left w:val="nil"/>
              <w:bottom w:val="single" w:sz="4" w:space="0" w:color="auto"/>
              <w:right w:val="single" w:sz="4" w:space="0" w:color="auto"/>
            </w:tcBorders>
            <w:shd w:val="clear" w:color="000000" w:fill="E2EFDA"/>
            <w:vAlign w:val="center"/>
            <w:hideMark/>
          </w:tcPr>
          <w:p w14:paraId="3F2D4D7B" w14:textId="77777777" w:rsidR="00B376A4" w:rsidRPr="00B376A4" w:rsidRDefault="00B376A4" w:rsidP="00B376A4">
            <w:pPr>
              <w:jc w:val="center"/>
              <w:rPr>
                <w:rFonts w:ascii="Calibri" w:hAnsi="Calibri" w:cs="Calibri"/>
                <w:b/>
                <w:bCs/>
                <w:color w:val="000000"/>
                <w:sz w:val="22"/>
                <w:szCs w:val="22"/>
              </w:rPr>
            </w:pPr>
            <w:r w:rsidRPr="00B376A4">
              <w:rPr>
                <w:rFonts w:ascii="Calibri" w:hAnsi="Calibri" w:cs="Calibri"/>
                <w:b/>
                <w:bCs/>
                <w:color w:val="000000"/>
                <w:sz w:val="22"/>
                <w:szCs w:val="22"/>
              </w:rPr>
              <w:t xml:space="preserve">Hátrányos és halmozottan hátrányos helyzetű óvodás gyermekek </w:t>
            </w:r>
            <w:r w:rsidRPr="00B376A4">
              <w:rPr>
                <w:rFonts w:ascii="Calibri" w:hAnsi="Calibri" w:cs="Calibri"/>
                <w:b/>
                <w:bCs/>
                <w:color w:val="000000"/>
                <w:sz w:val="22"/>
                <w:szCs w:val="22"/>
              </w:rPr>
              <w:br/>
              <w:t xml:space="preserve">aránya az óvodás gyermekeken belül </w:t>
            </w:r>
            <w:r w:rsidRPr="00B376A4">
              <w:rPr>
                <w:rFonts w:ascii="Calibri" w:hAnsi="Calibri" w:cs="Calibri"/>
                <w:color w:val="000000"/>
                <w:sz w:val="22"/>
                <w:szCs w:val="22"/>
              </w:rPr>
              <w:t>(TS 093)</w:t>
            </w:r>
          </w:p>
        </w:tc>
      </w:tr>
      <w:tr w:rsidR="00B376A4" w:rsidRPr="00B376A4" w14:paraId="4D888662" w14:textId="77777777" w:rsidTr="00B376A4">
        <w:trPr>
          <w:trHeight w:val="345"/>
        </w:trPr>
        <w:tc>
          <w:tcPr>
            <w:tcW w:w="820" w:type="dxa"/>
            <w:vMerge/>
            <w:tcBorders>
              <w:top w:val="nil"/>
              <w:left w:val="single" w:sz="4" w:space="0" w:color="auto"/>
              <w:bottom w:val="single" w:sz="4" w:space="0" w:color="auto"/>
              <w:right w:val="single" w:sz="4" w:space="0" w:color="auto"/>
            </w:tcBorders>
            <w:vAlign w:val="center"/>
            <w:hideMark/>
          </w:tcPr>
          <w:p w14:paraId="17FD75D9" w14:textId="77777777" w:rsidR="00B376A4" w:rsidRPr="00B376A4" w:rsidRDefault="00B376A4" w:rsidP="00B376A4">
            <w:pPr>
              <w:jc w:val="left"/>
              <w:rPr>
                <w:rFonts w:ascii="Calibri" w:hAnsi="Calibri" w:cs="Calibri"/>
                <w:b/>
                <w:bCs/>
                <w:sz w:val="22"/>
                <w:szCs w:val="22"/>
              </w:rPr>
            </w:pPr>
          </w:p>
        </w:tc>
        <w:tc>
          <w:tcPr>
            <w:tcW w:w="1743" w:type="dxa"/>
            <w:tcBorders>
              <w:top w:val="nil"/>
              <w:left w:val="nil"/>
              <w:bottom w:val="single" w:sz="4" w:space="0" w:color="auto"/>
              <w:right w:val="single" w:sz="4" w:space="0" w:color="auto"/>
            </w:tcBorders>
            <w:shd w:val="clear" w:color="000000" w:fill="E2EFDA"/>
            <w:noWrap/>
            <w:vAlign w:val="center"/>
            <w:hideMark/>
          </w:tcPr>
          <w:p w14:paraId="719EC6B8" w14:textId="77777777" w:rsidR="00B376A4" w:rsidRPr="00B376A4" w:rsidRDefault="00B376A4" w:rsidP="00B376A4">
            <w:pPr>
              <w:jc w:val="center"/>
              <w:rPr>
                <w:rFonts w:ascii="Calibri" w:hAnsi="Calibri" w:cs="Calibri"/>
                <w:b/>
                <w:bCs/>
                <w:color w:val="000000"/>
                <w:sz w:val="22"/>
                <w:szCs w:val="22"/>
              </w:rPr>
            </w:pPr>
            <w:r w:rsidRPr="00B376A4">
              <w:rPr>
                <w:rFonts w:ascii="Calibri" w:hAnsi="Calibri" w:cs="Calibri"/>
                <w:b/>
                <w:bCs/>
                <w:color w:val="000000"/>
                <w:sz w:val="22"/>
                <w:szCs w:val="22"/>
              </w:rPr>
              <w:t>Fő</w:t>
            </w:r>
          </w:p>
        </w:tc>
        <w:tc>
          <w:tcPr>
            <w:tcW w:w="2260" w:type="dxa"/>
            <w:tcBorders>
              <w:top w:val="nil"/>
              <w:left w:val="nil"/>
              <w:bottom w:val="single" w:sz="4" w:space="0" w:color="auto"/>
              <w:right w:val="single" w:sz="4" w:space="0" w:color="auto"/>
            </w:tcBorders>
            <w:shd w:val="clear" w:color="000000" w:fill="E2EFDA"/>
            <w:noWrap/>
            <w:vAlign w:val="center"/>
            <w:hideMark/>
          </w:tcPr>
          <w:p w14:paraId="733A6638" w14:textId="77777777" w:rsidR="00B376A4" w:rsidRPr="00B376A4" w:rsidRDefault="00B376A4" w:rsidP="00B376A4">
            <w:pPr>
              <w:jc w:val="center"/>
              <w:rPr>
                <w:rFonts w:ascii="Calibri" w:hAnsi="Calibri" w:cs="Calibri"/>
                <w:b/>
                <w:bCs/>
                <w:color w:val="000000"/>
                <w:sz w:val="22"/>
                <w:szCs w:val="22"/>
              </w:rPr>
            </w:pPr>
            <w:r w:rsidRPr="00B376A4">
              <w:rPr>
                <w:rFonts w:ascii="Calibri" w:hAnsi="Calibri" w:cs="Calibri"/>
                <w:b/>
                <w:bCs/>
                <w:color w:val="000000"/>
                <w:sz w:val="22"/>
                <w:szCs w:val="22"/>
              </w:rPr>
              <w:t>Fő</w:t>
            </w:r>
          </w:p>
        </w:tc>
        <w:tc>
          <w:tcPr>
            <w:tcW w:w="2120" w:type="dxa"/>
            <w:tcBorders>
              <w:top w:val="nil"/>
              <w:left w:val="nil"/>
              <w:bottom w:val="single" w:sz="4" w:space="0" w:color="auto"/>
              <w:right w:val="single" w:sz="4" w:space="0" w:color="auto"/>
            </w:tcBorders>
            <w:shd w:val="clear" w:color="000000" w:fill="E2EFDA"/>
            <w:noWrap/>
            <w:vAlign w:val="center"/>
            <w:hideMark/>
          </w:tcPr>
          <w:p w14:paraId="22706968" w14:textId="77777777" w:rsidR="00B376A4" w:rsidRPr="00B376A4" w:rsidRDefault="00B376A4" w:rsidP="00B376A4">
            <w:pPr>
              <w:jc w:val="center"/>
              <w:rPr>
                <w:rFonts w:ascii="Calibri" w:hAnsi="Calibri" w:cs="Calibri"/>
                <w:b/>
                <w:bCs/>
                <w:color w:val="000000"/>
                <w:sz w:val="22"/>
                <w:szCs w:val="22"/>
              </w:rPr>
            </w:pPr>
            <w:r w:rsidRPr="00B376A4">
              <w:rPr>
                <w:rFonts w:ascii="Calibri" w:hAnsi="Calibri" w:cs="Calibri"/>
                <w:b/>
                <w:bCs/>
                <w:color w:val="000000"/>
                <w:sz w:val="22"/>
                <w:szCs w:val="22"/>
              </w:rPr>
              <w:t>%</w:t>
            </w:r>
          </w:p>
        </w:tc>
      </w:tr>
      <w:tr w:rsidR="00B376A4" w:rsidRPr="00B376A4" w14:paraId="191EA7FC" w14:textId="77777777" w:rsidTr="00B376A4">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9984202" w14:textId="77777777" w:rsidR="00B376A4" w:rsidRPr="00B376A4" w:rsidRDefault="00B376A4" w:rsidP="00B376A4">
            <w:pPr>
              <w:jc w:val="center"/>
              <w:rPr>
                <w:rFonts w:ascii="Calibri" w:hAnsi="Calibri" w:cs="Calibri"/>
                <w:sz w:val="22"/>
                <w:szCs w:val="22"/>
              </w:rPr>
            </w:pPr>
            <w:r w:rsidRPr="00B376A4">
              <w:rPr>
                <w:rFonts w:ascii="Calibri" w:hAnsi="Calibri" w:cs="Calibri"/>
                <w:sz w:val="22"/>
                <w:szCs w:val="22"/>
              </w:rPr>
              <w:t>2016</w:t>
            </w:r>
          </w:p>
        </w:tc>
        <w:tc>
          <w:tcPr>
            <w:tcW w:w="1743" w:type="dxa"/>
            <w:tcBorders>
              <w:top w:val="nil"/>
              <w:left w:val="nil"/>
              <w:bottom w:val="single" w:sz="4" w:space="0" w:color="auto"/>
              <w:right w:val="single" w:sz="4" w:space="0" w:color="auto"/>
            </w:tcBorders>
            <w:shd w:val="clear" w:color="auto" w:fill="auto"/>
            <w:vAlign w:val="center"/>
            <w:hideMark/>
          </w:tcPr>
          <w:p w14:paraId="3129097D"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2260" w:type="dxa"/>
            <w:tcBorders>
              <w:top w:val="nil"/>
              <w:left w:val="nil"/>
              <w:bottom w:val="single" w:sz="4" w:space="0" w:color="auto"/>
              <w:right w:val="single" w:sz="4" w:space="0" w:color="auto"/>
            </w:tcBorders>
            <w:shd w:val="clear" w:color="auto" w:fill="auto"/>
            <w:vAlign w:val="center"/>
            <w:hideMark/>
          </w:tcPr>
          <w:p w14:paraId="0E5DD42F"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2120" w:type="dxa"/>
            <w:tcBorders>
              <w:top w:val="nil"/>
              <w:left w:val="nil"/>
              <w:bottom w:val="single" w:sz="4" w:space="0" w:color="auto"/>
              <w:right w:val="single" w:sz="4" w:space="0" w:color="auto"/>
            </w:tcBorders>
            <w:shd w:val="clear" w:color="auto" w:fill="auto"/>
            <w:vAlign w:val="center"/>
            <w:hideMark/>
          </w:tcPr>
          <w:p w14:paraId="40A1C566"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0,00</w:t>
            </w:r>
          </w:p>
        </w:tc>
      </w:tr>
      <w:tr w:rsidR="00B376A4" w:rsidRPr="00B376A4" w14:paraId="1E09FDC2" w14:textId="77777777" w:rsidTr="00B376A4">
        <w:trPr>
          <w:trHeight w:val="36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81F1E6D" w14:textId="77777777" w:rsidR="00B376A4" w:rsidRPr="00B376A4" w:rsidRDefault="00B376A4" w:rsidP="00B376A4">
            <w:pPr>
              <w:jc w:val="center"/>
              <w:rPr>
                <w:rFonts w:ascii="Calibri" w:hAnsi="Calibri" w:cs="Calibri"/>
                <w:sz w:val="22"/>
                <w:szCs w:val="22"/>
              </w:rPr>
            </w:pPr>
            <w:r w:rsidRPr="00B376A4">
              <w:rPr>
                <w:rFonts w:ascii="Calibri" w:hAnsi="Calibri" w:cs="Calibri"/>
                <w:sz w:val="22"/>
                <w:szCs w:val="22"/>
              </w:rPr>
              <w:t>2017</w:t>
            </w:r>
          </w:p>
        </w:tc>
        <w:tc>
          <w:tcPr>
            <w:tcW w:w="1743" w:type="dxa"/>
            <w:tcBorders>
              <w:top w:val="nil"/>
              <w:left w:val="nil"/>
              <w:bottom w:val="single" w:sz="4" w:space="0" w:color="auto"/>
              <w:right w:val="single" w:sz="4" w:space="0" w:color="auto"/>
            </w:tcBorders>
            <w:shd w:val="clear" w:color="auto" w:fill="auto"/>
            <w:vAlign w:val="center"/>
            <w:hideMark/>
          </w:tcPr>
          <w:p w14:paraId="6CDF180F"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2260" w:type="dxa"/>
            <w:tcBorders>
              <w:top w:val="nil"/>
              <w:left w:val="nil"/>
              <w:bottom w:val="single" w:sz="4" w:space="0" w:color="auto"/>
              <w:right w:val="single" w:sz="4" w:space="0" w:color="auto"/>
            </w:tcBorders>
            <w:shd w:val="clear" w:color="auto" w:fill="auto"/>
            <w:vAlign w:val="center"/>
            <w:hideMark/>
          </w:tcPr>
          <w:p w14:paraId="45AAD6D5"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2120" w:type="dxa"/>
            <w:tcBorders>
              <w:top w:val="nil"/>
              <w:left w:val="nil"/>
              <w:bottom w:val="single" w:sz="4" w:space="0" w:color="auto"/>
              <w:right w:val="single" w:sz="4" w:space="0" w:color="auto"/>
            </w:tcBorders>
            <w:shd w:val="clear" w:color="auto" w:fill="auto"/>
            <w:vAlign w:val="center"/>
            <w:hideMark/>
          </w:tcPr>
          <w:p w14:paraId="46008C0F"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0,00</w:t>
            </w:r>
          </w:p>
        </w:tc>
      </w:tr>
      <w:tr w:rsidR="00B376A4" w:rsidRPr="00B376A4" w14:paraId="764DD21B" w14:textId="77777777" w:rsidTr="00B376A4">
        <w:trPr>
          <w:trHeight w:val="33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058BAF2" w14:textId="77777777" w:rsidR="00B376A4" w:rsidRPr="00B376A4" w:rsidRDefault="00B376A4" w:rsidP="00B376A4">
            <w:pPr>
              <w:jc w:val="center"/>
              <w:rPr>
                <w:rFonts w:ascii="Calibri" w:hAnsi="Calibri" w:cs="Calibri"/>
                <w:sz w:val="22"/>
                <w:szCs w:val="22"/>
              </w:rPr>
            </w:pPr>
            <w:r w:rsidRPr="00B376A4">
              <w:rPr>
                <w:rFonts w:ascii="Calibri" w:hAnsi="Calibri" w:cs="Calibri"/>
                <w:sz w:val="22"/>
                <w:szCs w:val="22"/>
              </w:rPr>
              <w:t>2018</w:t>
            </w:r>
          </w:p>
        </w:tc>
        <w:tc>
          <w:tcPr>
            <w:tcW w:w="1743" w:type="dxa"/>
            <w:tcBorders>
              <w:top w:val="nil"/>
              <w:left w:val="nil"/>
              <w:bottom w:val="single" w:sz="4" w:space="0" w:color="auto"/>
              <w:right w:val="single" w:sz="4" w:space="0" w:color="auto"/>
            </w:tcBorders>
            <w:shd w:val="clear" w:color="auto" w:fill="auto"/>
            <w:vAlign w:val="center"/>
            <w:hideMark/>
          </w:tcPr>
          <w:p w14:paraId="6708839E"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2260" w:type="dxa"/>
            <w:tcBorders>
              <w:top w:val="nil"/>
              <w:left w:val="nil"/>
              <w:bottom w:val="single" w:sz="4" w:space="0" w:color="auto"/>
              <w:right w:val="single" w:sz="4" w:space="0" w:color="auto"/>
            </w:tcBorders>
            <w:shd w:val="clear" w:color="auto" w:fill="auto"/>
            <w:vAlign w:val="center"/>
            <w:hideMark/>
          </w:tcPr>
          <w:p w14:paraId="4CAE3CF6"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2120" w:type="dxa"/>
            <w:tcBorders>
              <w:top w:val="nil"/>
              <w:left w:val="nil"/>
              <w:bottom w:val="single" w:sz="4" w:space="0" w:color="auto"/>
              <w:right w:val="single" w:sz="4" w:space="0" w:color="auto"/>
            </w:tcBorders>
            <w:shd w:val="clear" w:color="auto" w:fill="auto"/>
            <w:vAlign w:val="center"/>
            <w:hideMark/>
          </w:tcPr>
          <w:p w14:paraId="53657532"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0,00</w:t>
            </w:r>
          </w:p>
        </w:tc>
      </w:tr>
      <w:tr w:rsidR="00B376A4" w:rsidRPr="00B376A4" w14:paraId="5056EBAF" w14:textId="77777777" w:rsidTr="00B376A4">
        <w:trPr>
          <w:trHeight w:val="36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28258EF" w14:textId="77777777" w:rsidR="00B376A4" w:rsidRPr="00B376A4" w:rsidRDefault="00B376A4" w:rsidP="00B376A4">
            <w:pPr>
              <w:jc w:val="center"/>
              <w:rPr>
                <w:rFonts w:ascii="Calibri" w:hAnsi="Calibri" w:cs="Calibri"/>
                <w:sz w:val="22"/>
                <w:szCs w:val="22"/>
              </w:rPr>
            </w:pPr>
            <w:r w:rsidRPr="00B376A4">
              <w:rPr>
                <w:rFonts w:ascii="Calibri" w:hAnsi="Calibri" w:cs="Calibri"/>
                <w:sz w:val="22"/>
                <w:szCs w:val="22"/>
              </w:rPr>
              <w:t>2019</w:t>
            </w:r>
          </w:p>
        </w:tc>
        <w:tc>
          <w:tcPr>
            <w:tcW w:w="1743" w:type="dxa"/>
            <w:tcBorders>
              <w:top w:val="nil"/>
              <w:left w:val="nil"/>
              <w:bottom w:val="single" w:sz="4" w:space="0" w:color="auto"/>
              <w:right w:val="single" w:sz="4" w:space="0" w:color="auto"/>
            </w:tcBorders>
            <w:shd w:val="clear" w:color="auto" w:fill="auto"/>
            <w:vAlign w:val="center"/>
            <w:hideMark/>
          </w:tcPr>
          <w:p w14:paraId="7D9A9DDD"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2260" w:type="dxa"/>
            <w:tcBorders>
              <w:top w:val="nil"/>
              <w:left w:val="nil"/>
              <w:bottom w:val="single" w:sz="4" w:space="0" w:color="auto"/>
              <w:right w:val="single" w:sz="4" w:space="0" w:color="auto"/>
            </w:tcBorders>
            <w:shd w:val="clear" w:color="auto" w:fill="auto"/>
            <w:vAlign w:val="center"/>
            <w:hideMark/>
          </w:tcPr>
          <w:p w14:paraId="2FA72DB5"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2120" w:type="dxa"/>
            <w:tcBorders>
              <w:top w:val="nil"/>
              <w:left w:val="nil"/>
              <w:bottom w:val="single" w:sz="4" w:space="0" w:color="auto"/>
              <w:right w:val="single" w:sz="4" w:space="0" w:color="auto"/>
            </w:tcBorders>
            <w:shd w:val="clear" w:color="auto" w:fill="auto"/>
            <w:vAlign w:val="center"/>
            <w:hideMark/>
          </w:tcPr>
          <w:p w14:paraId="3B914D80"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0,00</w:t>
            </w:r>
          </w:p>
        </w:tc>
      </w:tr>
      <w:tr w:rsidR="00B376A4" w:rsidRPr="00B376A4" w14:paraId="67948E96" w14:textId="77777777" w:rsidTr="00B376A4">
        <w:trPr>
          <w:trHeight w:val="315"/>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19C7DA7" w14:textId="77777777" w:rsidR="00B376A4" w:rsidRPr="00B376A4" w:rsidRDefault="00B376A4" w:rsidP="00B376A4">
            <w:pPr>
              <w:jc w:val="center"/>
              <w:rPr>
                <w:rFonts w:ascii="Calibri" w:hAnsi="Calibri" w:cs="Calibri"/>
                <w:sz w:val="22"/>
                <w:szCs w:val="22"/>
              </w:rPr>
            </w:pPr>
            <w:r w:rsidRPr="00B376A4">
              <w:rPr>
                <w:rFonts w:ascii="Calibri" w:hAnsi="Calibri" w:cs="Calibri"/>
                <w:sz w:val="22"/>
                <w:szCs w:val="22"/>
              </w:rPr>
              <w:t>2020</w:t>
            </w:r>
          </w:p>
        </w:tc>
        <w:tc>
          <w:tcPr>
            <w:tcW w:w="1743" w:type="dxa"/>
            <w:tcBorders>
              <w:top w:val="nil"/>
              <w:left w:val="nil"/>
              <w:bottom w:val="single" w:sz="4" w:space="0" w:color="auto"/>
              <w:right w:val="single" w:sz="4" w:space="0" w:color="auto"/>
            </w:tcBorders>
            <w:shd w:val="clear" w:color="auto" w:fill="auto"/>
            <w:vAlign w:val="center"/>
            <w:hideMark/>
          </w:tcPr>
          <w:p w14:paraId="5B8D4AC8"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2260" w:type="dxa"/>
            <w:tcBorders>
              <w:top w:val="nil"/>
              <w:left w:val="nil"/>
              <w:bottom w:val="single" w:sz="4" w:space="0" w:color="auto"/>
              <w:right w:val="single" w:sz="4" w:space="0" w:color="auto"/>
            </w:tcBorders>
            <w:shd w:val="clear" w:color="auto" w:fill="auto"/>
            <w:vAlign w:val="center"/>
            <w:hideMark/>
          </w:tcPr>
          <w:p w14:paraId="567AAFB3"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2120" w:type="dxa"/>
            <w:tcBorders>
              <w:top w:val="nil"/>
              <w:left w:val="nil"/>
              <w:bottom w:val="single" w:sz="4" w:space="0" w:color="auto"/>
              <w:right w:val="single" w:sz="4" w:space="0" w:color="auto"/>
            </w:tcBorders>
            <w:shd w:val="clear" w:color="auto" w:fill="auto"/>
            <w:vAlign w:val="center"/>
            <w:hideMark/>
          </w:tcPr>
          <w:p w14:paraId="3BB34616"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0,00</w:t>
            </w:r>
          </w:p>
        </w:tc>
      </w:tr>
      <w:tr w:rsidR="00B376A4" w:rsidRPr="00B376A4" w14:paraId="2248F1BF" w14:textId="77777777" w:rsidTr="00B376A4">
        <w:trPr>
          <w:trHeight w:val="315"/>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92EED1A" w14:textId="77777777" w:rsidR="00B376A4" w:rsidRPr="00B376A4" w:rsidRDefault="00B376A4" w:rsidP="00B376A4">
            <w:pPr>
              <w:jc w:val="center"/>
              <w:rPr>
                <w:rFonts w:ascii="Calibri" w:hAnsi="Calibri" w:cs="Calibri"/>
                <w:sz w:val="22"/>
                <w:szCs w:val="22"/>
              </w:rPr>
            </w:pPr>
            <w:r w:rsidRPr="00B376A4">
              <w:rPr>
                <w:rFonts w:ascii="Calibri" w:hAnsi="Calibri" w:cs="Calibri"/>
                <w:sz w:val="22"/>
                <w:szCs w:val="22"/>
              </w:rPr>
              <w:t>2021</w:t>
            </w:r>
          </w:p>
        </w:tc>
        <w:tc>
          <w:tcPr>
            <w:tcW w:w="1743" w:type="dxa"/>
            <w:tcBorders>
              <w:top w:val="nil"/>
              <w:left w:val="nil"/>
              <w:bottom w:val="single" w:sz="4" w:space="0" w:color="auto"/>
              <w:right w:val="single" w:sz="4" w:space="0" w:color="auto"/>
            </w:tcBorders>
            <w:shd w:val="clear" w:color="auto" w:fill="auto"/>
            <w:vAlign w:val="center"/>
            <w:hideMark/>
          </w:tcPr>
          <w:p w14:paraId="284AEBC4"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2260" w:type="dxa"/>
            <w:tcBorders>
              <w:top w:val="nil"/>
              <w:left w:val="nil"/>
              <w:bottom w:val="single" w:sz="4" w:space="0" w:color="auto"/>
              <w:right w:val="single" w:sz="4" w:space="0" w:color="auto"/>
            </w:tcBorders>
            <w:shd w:val="clear" w:color="auto" w:fill="auto"/>
            <w:vAlign w:val="center"/>
            <w:hideMark/>
          </w:tcPr>
          <w:p w14:paraId="5D439891"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2120" w:type="dxa"/>
            <w:tcBorders>
              <w:top w:val="nil"/>
              <w:left w:val="nil"/>
              <w:bottom w:val="single" w:sz="4" w:space="0" w:color="auto"/>
              <w:right w:val="single" w:sz="4" w:space="0" w:color="auto"/>
            </w:tcBorders>
            <w:shd w:val="clear" w:color="auto" w:fill="auto"/>
            <w:vAlign w:val="center"/>
            <w:hideMark/>
          </w:tcPr>
          <w:p w14:paraId="0540CEC4"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0,00</w:t>
            </w:r>
          </w:p>
        </w:tc>
      </w:tr>
      <w:tr w:rsidR="00B376A4" w:rsidRPr="00B376A4" w14:paraId="523E1266" w14:textId="77777777" w:rsidTr="00B376A4">
        <w:trPr>
          <w:trHeight w:val="300"/>
        </w:trPr>
        <w:tc>
          <w:tcPr>
            <w:tcW w:w="2563" w:type="dxa"/>
            <w:gridSpan w:val="2"/>
            <w:tcBorders>
              <w:top w:val="nil"/>
              <w:left w:val="nil"/>
              <w:bottom w:val="nil"/>
              <w:right w:val="nil"/>
            </w:tcBorders>
            <w:shd w:val="clear" w:color="auto" w:fill="auto"/>
            <w:noWrap/>
            <w:vAlign w:val="bottom"/>
            <w:hideMark/>
          </w:tcPr>
          <w:p w14:paraId="636EFD3C" w14:textId="77777777" w:rsidR="00B376A4" w:rsidRPr="00B376A4" w:rsidRDefault="00B376A4" w:rsidP="00B376A4">
            <w:pPr>
              <w:jc w:val="left"/>
              <w:rPr>
                <w:rFonts w:ascii="Calibri" w:hAnsi="Calibri" w:cs="Calibri"/>
                <w:color w:val="000000"/>
                <w:sz w:val="22"/>
                <w:szCs w:val="22"/>
              </w:rPr>
            </w:pPr>
            <w:r w:rsidRPr="00B376A4">
              <w:rPr>
                <w:rFonts w:ascii="Calibri" w:hAnsi="Calibri" w:cs="Calibri"/>
                <w:color w:val="000000"/>
                <w:sz w:val="22"/>
                <w:szCs w:val="22"/>
              </w:rPr>
              <w:t xml:space="preserve">Forrás: </w:t>
            </w:r>
            <w:proofErr w:type="spellStart"/>
            <w:r w:rsidRPr="00B376A4">
              <w:rPr>
                <w:rFonts w:ascii="Calibri" w:hAnsi="Calibri" w:cs="Calibri"/>
                <w:color w:val="000000"/>
                <w:sz w:val="22"/>
                <w:szCs w:val="22"/>
              </w:rPr>
              <w:t>TeIR</w:t>
            </w:r>
            <w:proofErr w:type="spellEnd"/>
            <w:r w:rsidRPr="00B376A4">
              <w:rPr>
                <w:rFonts w:ascii="Calibri" w:hAnsi="Calibri" w:cs="Calibri"/>
                <w:color w:val="000000"/>
                <w:sz w:val="22"/>
                <w:szCs w:val="22"/>
              </w:rPr>
              <w:t xml:space="preserve">, KSH </w:t>
            </w:r>
            <w:proofErr w:type="spellStart"/>
            <w:r w:rsidRPr="00B376A4">
              <w:rPr>
                <w:rFonts w:ascii="Calibri" w:hAnsi="Calibri" w:cs="Calibri"/>
                <w:color w:val="000000"/>
                <w:sz w:val="22"/>
                <w:szCs w:val="22"/>
              </w:rPr>
              <w:t>Tstar</w:t>
            </w:r>
            <w:proofErr w:type="spellEnd"/>
          </w:p>
        </w:tc>
        <w:tc>
          <w:tcPr>
            <w:tcW w:w="2260" w:type="dxa"/>
            <w:tcBorders>
              <w:top w:val="nil"/>
              <w:left w:val="nil"/>
              <w:bottom w:val="nil"/>
              <w:right w:val="nil"/>
            </w:tcBorders>
            <w:shd w:val="clear" w:color="auto" w:fill="auto"/>
            <w:noWrap/>
            <w:vAlign w:val="bottom"/>
            <w:hideMark/>
          </w:tcPr>
          <w:p w14:paraId="33F5C043" w14:textId="77777777" w:rsidR="00B376A4" w:rsidRPr="00B376A4" w:rsidRDefault="00B376A4" w:rsidP="00B376A4">
            <w:pPr>
              <w:jc w:val="left"/>
              <w:rPr>
                <w:rFonts w:ascii="Calibri" w:hAnsi="Calibri" w:cs="Calibri"/>
                <w:color w:val="000000"/>
                <w:sz w:val="22"/>
                <w:szCs w:val="22"/>
              </w:rPr>
            </w:pPr>
          </w:p>
        </w:tc>
        <w:tc>
          <w:tcPr>
            <w:tcW w:w="2120" w:type="dxa"/>
            <w:tcBorders>
              <w:top w:val="nil"/>
              <w:left w:val="nil"/>
              <w:bottom w:val="nil"/>
              <w:right w:val="nil"/>
            </w:tcBorders>
            <w:shd w:val="clear" w:color="auto" w:fill="auto"/>
            <w:noWrap/>
            <w:vAlign w:val="bottom"/>
            <w:hideMark/>
          </w:tcPr>
          <w:p w14:paraId="75DD9F88" w14:textId="77777777" w:rsidR="00B376A4" w:rsidRPr="00B376A4" w:rsidRDefault="00B376A4" w:rsidP="00B376A4">
            <w:pPr>
              <w:jc w:val="left"/>
              <w:rPr>
                <w:sz w:val="20"/>
                <w:szCs w:val="20"/>
              </w:rPr>
            </w:pPr>
          </w:p>
        </w:tc>
      </w:tr>
    </w:tbl>
    <w:p w14:paraId="2A3F9CF0" w14:textId="77777777" w:rsidR="00B376A4" w:rsidRDefault="00B376A4" w:rsidP="00710872">
      <w:pPr>
        <w:ind w:left="714"/>
      </w:pPr>
    </w:p>
    <w:p w14:paraId="3D3B91C3" w14:textId="77777777" w:rsidR="00B376A4" w:rsidRDefault="00B376A4" w:rsidP="00710872">
      <w:pPr>
        <w:ind w:left="714"/>
      </w:pPr>
    </w:p>
    <w:p w14:paraId="26800E31" w14:textId="77777777" w:rsidR="00B376A4" w:rsidRDefault="00EC2A32" w:rsidP="00710872">
      <w:pPr>
        <w:ind w:left="714"/>
      </w:pPr>
      <w:r w:rsidRPr="00EC2A32">
        <w:t xml:space="preserve">Néhány éves közös működtetést követően e 7 önkormányzat önálló jogi személyiségű intézményfenntartó társulást hozott létre Települések Oktatási Társulása néven. 2009-ben az akkor 11 tagú fenntartói társulás az óvodát, az általános iskolát, a zeneiskolát, továbbá a szintén községi művelődési központ és könyvtárat egy költségvetési szervbe összevonva többcélú közoktatási intézményt hozott létre Sásdi Általános Művelődési Központ (továbbiakban: ÁMK) néven. </w:t>
      </w:r>
    </w:p>
    <w:p w14:paraId="23D69BF7" w14:textId="77777777" w:rsidR="00B376A4" w:rsidRDefault="00B376A4" w:rsidP="00710872">
      <w:pPr>
        <w:ind w:left="714"/>
      </w:pPr>
    </w:p>
    <w:p w14:paraId="17F1DD45" w14:textId="192B1DEA" w:rsidR="00B376A4" w:rsidRDefault="00B376A4" w:rsidP="00B376A4">
      <w:pPr>
        <w:ind w:left="714"/>
        <w:jc w:val="left"/>
        <w:rPr>
          <w:noProof/>
        </w:rPr>
      </w:pPr>
    </w:p>
    <w:p w14:paraId="26275DAC" w14:textId="68EB73FC" w:rsidR="0084185C" w:rsidRDefault="0084185C" w:rsidP="00B376A4">
      <w:pPr>
        <w:ind w:left="714"/>
        <w:jc w:val="left"/>
        <w:rPr>
          <w:noProof/>
        </w:rPr>
      </w:pPr>
    </w:p>
    <w:p w14:paraId="2BCD6DFA" w14:textId="5C9E9AEF" w:rsidR="0084185C" w:rsidRDefault="0084185C" w:rsidP="00B376A4">
      <w:pPr>
        <w:ind w:left="714"/>
        <w:jc w:val="left"/>
        <w:rPr>
          <w:noProof/>
        </w:rPr>
      </w:pPr>
    </w:p>
    <w:p w14:paraId="4BAA9B17" w14:textId="2718915D" w:rsidR="0084185C" w:rsidRDefault="0084185C" w:rsidP="00B376A4">
      <w:pPr>
        <w:ind w:left="714"/>
        <w:jc w:val="left"/>
        <w:rPr>
          <w:noProof/>
        </w:rPr>
      </w:pPr>
    </w:p>
    <w:p w14:paraId="748D6D7B" w14:textId="3FB06033" w:rsidR="0084185C" w:rsidRDefault="0084185C" w:rsidP="00B376A4">
      <w:pPr>
        <w:ind w:left="714"/>
        <w:jc w:val="left"/>
        <w:rPr>
          <w:noProof/>
        </w:rPr>
      </w:pPr>
    </w:p>
    <w:p w14:paraId="6C6762DC" w14:textId="7FB968C4" w:rsidR="0084185C" w:rsidRDefault="0084185C" w:rsidP="00B376A4">
      <w:pPr>
        <w:ind w:left="714"/>
        <w:jc w:val="left"/>
        <w:rPr>
          <w:noProof/>
        </w:rPr>
      </w:pPr>
    </w:p>
    <w:p w14:paraId="06F51461" w14:textId="636B5D6B" w:rsidR="0084185C" w:rsidRDefault="0084185C" w:rsidP="00B376A4">
      <w:pPr>
        <w:ind w:left="714"/>
        <w:jc w:val="left"/>
        <w:rPr>
          <w:noProof/>
        </w:rPr>
      </w:pPr>
    </w:p>
    <w:p w14:paraId="28EBAFFC" w14:textId="464684C2" w:rsidR="0084185C" w:rsidRDefault="0084185C" w:rsidP="00B376A4">
      <w:pPr>
        <w:ind w:left="714"/>
        <w:jc w:val="left"/>
        <w:rPr>
          <w:noProof/>
        </w:rPr>
      </w:pPr>
    </w:p>
    <w:p w14:paraId="1A5FDD3F" w14:textId="77777777" w:rsidR="0084185C" w:rsidRDefault="0084185C" w:rsidP="00B376A4">
      <w:pPr>
        <w:ind w:left="714"/>
        <w:jc w:val="left"/>
      </w:pPr>
    </w:p>
    <w:p w14:paraId="21DD2133" w14:textId="77777777" w:rsidR="00B376A4" w:rsidRDefault="00B376A4" w:rsidP="00710872">
      <w:pPr>
        <w:ind w:left="714"/>
      </w:pPr>
    </w:p>
    <w:tbl>
      <w:tblPr>
        <w:tblW w:w="7360" w:type="dxa"/>
        <w:tblInd w:w="459" w:type="dxa"/>
        <w:tblCellMar>
          <w:left w:w="70" w:type="dxa"/>
          <w:right w:w="70" w:type="dxa"/>
        </w:tblCellMar>
        <w:tblLook w:val="04A0" w:firstRow="1" w:lastRow="0" w:firstColumn="1" w:lastColumn="0" w:noHBand="0" w:noVBand="1"/>
      </w:tblPr>
      <w:tblGrid>
        <w:gridCol w:w="1180"/>
        <w:gridCol w:w="1540"/>
        <w:gridCol w:w="2540"/>
        <w:gridCol w:w="2100"/>
      </w:tblGrid>
      <w:tr w:rsidR="00B376A4" w:rsidRPr="00B376A4" w14:paraId="66294E29" w14:textId="77777777" w:rsidTr="00B376A4">
        <w:trPr>
          <w:trHeight w:val="630"/>
        </w:trPr>
        <w:tc>
          <w:tcPr>
            <w:tcW w:w="73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344EC47" w14:textId="77777777" w:rsidR="00B376A4" w:rsidRPr="00B376A4" w:rsidRDefault="00B376A4" w:rsidP="00B376A4">
            <w:pPr>
              <w:jc w:val="center"/>
              <w:rPr>
                <w:rFonts w:ascii="Calibri" w:hAnsi="Calibri" w:cs="Calibri"/>
                <w:b/>
                <w:bCs/>
                <w:color w:val="000000"/>
                <w:sz w:val="22"/>
                <w:szCs w:val="22"/>
              </w:rPr>
            </w:pPr>
            <w:r w:rsidRPr="00B376A4">
              <w:rPr>
                <w:rFonts w:ascii="Calibri" w:hAnsi="Calibri" w:cs="Calibri"/>
                <w:b/>
                <w:bCs/>
                <w:color w:val="000000"/>
                <w:sz w:val="22"/>
                <w:szCs w:val="22"/>
              </w:rPr>
              <w:lastRenderedPageBreak/>
              <w:t xml:space="preserve">4.4. a) 2. számú táblázat -   Hátrányos és halmozottan hátrányos helyzetű általános iskolai tanulók </w:t>
            </w:r>
          </w:p>
        </w:tc>
      </w:tr>
      <w:tr w:rsidR="00B376A4" w:rsidRPr="00B376A4" w14:paraId="0368E45A" w14:textId="77777777" w:rsidTr="00B376A4">
        <w:trPr>
          <w:trHeight w:val="2085"/>
        </w:trPr>
        <w:tc>
          <w:tcPr>
            <w:tcW w:w="1180"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59A86A16" w14:textId="77777777" w:rsidR="00B376A4" w:rsidRPr="00B376A4" w:rsidRDefault="00B376A4" w:rsidP="00B376A4">
            <w:pPr>
              <w:jc w:val="center"/>
              <w:rPr>
                <w:rFonts w:ascii="Calibri" w:hAnsi="Calibri" w:cs="Calibri"/>
                <w:b/>
                <w:bCs/>
                <w:sz w:val="22"/>
                <w:szCs w:val="22"/>
              </w:rPr>
            </w:pPr>
            <w:r w:rsidRPr="00B376A4">
              <w:rPr>
                <w:rFonts w:ascii="Calibri" w:hAnsi="Calibri" w:cs="Calibri"/>
                <w:b/>
                <w:bCs/>
                <w:sz w:val="22"/>
                <w:szCs w:val="22"/>
              </w:rPr>
              <w:t>Év</w:t>
            </w:r>
          </w:p>
        </w:tc>
        <w:tc>
          <w:tcPr>
            <w:tcW w:w="1540" w:type="dxa"/>
            <w:tcBorders>
              <w:top w:val="nil"/>
              <w:left w:val="nil"/>
              <w:bottom w:val="single" w:sz="4" w:space="0" w:color="auto"/>
              <w:right w:val="single" w:sz="4" w:space="0" w:color="auto"/>
            </w:tcBorders>
            <w:shd w:val="clear" w:color="000000" w:fill="E2EFDA"/>
            <w:vAlign w:val="center"/>
            <w:hideMark/>
          </w:tcPr>
          <w:p w14:paraId="2CFABD1D" w14:textId="77777777" w:rsidR="00B376A4" w:rsidRPr="00B376A4" w:rsidRDefault="00B376A4" w:rsidP="00B376A4">
            <w:pPr>
              <w:jc w:val="center"/>
              <w:rPr>
                <w:rFonts w:ascii="Calibri" w:hAnsi="Calibri" w:cs="Calibri"/>
                <w:b/>
                <w:bCs/>
                <w:sz w:val="22"/>
                <w:szCs w:val="22"/>
              </w:rPr>
            </w:pPr>
            <w:r w:rsidRPr="00B376A4">
              <w:rPr>
                <w:rFonts w:ascii="Calibri" w:hAnsi="Calibri" w:cs="Calibri"/>
                <w:b/>
                <w:bCs/>
                <w:sz w:val="22"/>
                <w:szCs w:val="22"/>
              </w:rPr>
              <w:t>Általános iskolai tanulók száma a nappali oktatásban</w:t>
            </w:r>
          </w:p>
        </w:tc>
        <w:tc>
          <w:tcPr>
            <w:tcW w:w="2540" w:type="dxa"/>
            <w:tcBorders>
              <w:top w:val="nil"/>
              <w:left w:val="nil"/>
              <w:bottom w:val="single" w:sz="4" w:space="0" w:color="auto"/>
              <w:right w:val="single" w:sz="4" w:space="0" w:color="auto"/>
            </w:tcBorders>
            <w:shd w:val="clear" w:color="000000" w:fill="E2EFDA"/>
            <w:vAlign w:val="center"/>
            <w:hideMark/>
          </w:tcPr>
          <w:p w14:paraId="2A35C353" w14:textId="77777777" w:rsidR="00B376A4" w:rsidRPr="00B376A4" w:rsidRDefault="00B376A4" w:rsidP="00B376A4">
            <w:pPr>
              <w:jc w:val="center"/>
              <w:rPr>
                <w:rFonts w:ascii="Calibri" w:hAnsi="Calibri" w:cs="Calibri"/>
                <w:b/>
                <w:bCs/>
                <w:color w:val="000000"/>
                <w:sz w:val="22"/>
                <w:szCs w:val="22"/>
              </w:rPr>
            </w:pPr>
            <w:r w:rsidRPr="00B376A4">
              <w:rPr>
                <w:rFonts w:ascii="Calibri" w:hAnsi="Calibri" w:cs="Calibri"/>
                <w:b/>
                <w:bCs/>
                <w:color w:val="000000"/>
                <w:sz w:val="22"/>
                <w:szCs w:val="22"/>
              </w:rPr>
              <w:t xml:space="preserve">Hátrányos és halmozottan hátrányos helyzetű </w:t>
            </w:r>
            <w:r w:rsidRPr="00B376A4">
              <w:rPr>
                <w:rFonts w:ascii="Calibri" w:hAnsi="Calibri" w:cs="Calibri"/>
                <w:b/>
                <w:bCs/>
                <w:color w:val="000000"/>
                <w:sz w:val="22"/>
                <w:szCs w:val="22"/>
              </w:rPr>
              <w:br/>
              <w:t xml:space="preserve"> általános iskolai tanulók száma  (gyógypedagógiai oktatással együtt) </w:t>
            </w:r>
            <w:r w:rsidRPr="00B376A4">
              <w:rPr>
                <w:rFonts w:ascii="Calibri" w:hAnsi="Calibri" w:cs="Calibri"/>
                <w:b/>
                <w:bCs/>
                <w:color w:val="000000"/>
                <w:sz w:val="22"/>
                <w:szCs w:val="22"/>
              </w:rPr>
              <w:br/>
            </w:r>
            <w:r w:rsidRPr="00B376A4">
              <w:rPr>
                <w:rFonts w:ascii="Calibri" w:hAnsi="Calibri" w:cs="Calibri"/>
                <w:color w:val="000000"/>
                <w:sz w:val="22"/>
                <w:szCs w:val="22"/>
              </w:rPr>
              <w:t>(TS 094</w:t>
            </w:r>
            <w:r w:rsidRPr="00B376A4">
              <w:rPr>
                <w:rFonts w:ascii="Calibri" w:hAnsi="Calibri" w:cs="Calibri"/>
                <w:b/>
                <w:bCs/>
                <w:color w:val="000000"/>
                <w:sz w:val="22"/>
                <w:szCs w:val="22"/>
              </w:rPr>
              <w:t>)</w:t>
            </w:r>
          </w:p>
        </w:tc>
        <w:tc>
          <w:tcPr>
            <w:tcW w:w="2100" w:type="dxa"/>
            <w:tcBorders>
              <w:top w:val="nil"/>
              <w:left w:val="nil"/>
              <w:bottom w:val="single" w:sz="4" w:space="0" w:color="auto"/>
              <w:right w:val="single" w:sz="4" w:space="0" w:color="auto"/>
            </w:tcBorders>
            <w:shd w:val="clear" w:color="000000" w:fill="E2EFDA"/>
            <w:vAlign w:val="center"/>
            <w:hideMark/>
          </w:tcPr>
          <w:p w14:paraId="6B930D0F" w14:textId="77777777" w:rsidR="00B376A4" w:rsidRPr="00B376A4" w:rsidRDefault="00B376A4" w:rsidP="00B376A4">
            <w:pPr>
              <w:jc w:val="center"/>
              <w:rPr>
                <w:rFonts w:ascii="Calibri" w:hAnsi="Calibri" w:cs="Calibri"/>
                <w:b/>
                <w:bCs/>
                <w:color w:val="000000"/>
                <w:sz w:val="22"/>
                <w:szCs w:val="22"/>
              </w:rPr>
            </w:pPr>
            <w:r w:rsidRPr="00B376A4">
              <w:rPr>
                <w:rFonts w:ascii="Calibri" w:hAnsi="Calibri" w:cs="Calibri"/>
                <w:b/>
                <w:bCs/>
                <w:color w:val="000000"/>
                <w:sz w:val="22"/>
                <w:szCs w:val="22"/>
              </w:rPr>
              <w:t xml:space="preserve">Hátrányos és halmozottan hátrányos helyzetű  tanulók aránya az általános iskolai tanulókon belül </w:t>
            </w:r>
            <w:r w:rsidRPr="00B376A4">
              <w:rPr>
                <w:rFonts w:ascii="Calibri" w:hAnsi="Calibri" w:cs="Calibri"/>
                <w:color w:val="000000"/>
                <w:sz w:val="22"/>
                <w:szCs w:val="22"/>
              </w:rPr>
              <w:t>(TS 095)</w:t>
            </w:r>
          </w:p>
        </w:tc>
      </w:tr>
      <w:tr w:rsidR="00B376A4" w:rsidRPr="00B376A4" w14:paraId="6065F7F7" w14:textId="77777777" w:rsidTr="00B376A4">
        <w:trPr>
          <w:trHeight w:val="345"/>
        </w:trPr>
        <w:tc>
          <w:tcPr>
            <w:tcW w:w="1180" w:type="dxa"/>
            <w:vMerge/>
            <w:tcBorders>
              <w:top w:val="nil"/>
              <w:left w:val="single" w:sz="4" w:space="0" w:color="auto"/>
              <w:bottom w:val="single" w:sz="4" w:space="0" w:color="auto"/>
              <w:right w:val="single" w:sz="4" w:space="0" w:color="auto"/>
            </w:tcBorders>
            <w:vAlign w:val="center"/>
            <w:hideMark/>
          </w:tcPr>
          <w:p w14:paraId="6A0CF363" w14:textId="77777777" w:rsidR="00B376A4" w:rsidRPr="00B376A4" w:rsidRDefault="00B376A4" w:rsidP="00B376A4">
            <w:pPr>
              <w:jc w:val="left"/>
              <w:rPr>
                <w:rFonts w:ascii="Calibri" w:hAnsi="Calibri" w:cs="Calibri"/>
                <w:b/>
                <w:bCs/>
                <w:sz w:val="22"/>
                <w:szCs w:val="22"/>
              </w:rPr>
            </w:pPr>
          </w:p>
        </w:tc>
        <w:tc>
          <w:tcPr>
            <w:tcW w:w="1540" w:type="dxa"/>
            <w:tcBorders>
              <w:top w:val="nil"/>
              <w:left w:val="nil"/>
              <w:bottom w:val="single" w:sz="4" w:space="0" w:color="auto"/>
              <w:right w:val="single" w:sz="4" w:space="0" w:color="auto"/>
            </w:tcBorders>
            <w:shd w:val="clear" w:color="000000" w:fill="E2EFDA"/>
            <w:noWrap/>
            <w:vAlign w:val="center"/>
            <w:hideMark/>
          </w:tcPr>
          <w:p w14:paraId="0DE1FAA1" w14:textId="77777777" w:rsidR="00B376A4" w:rsidRPr="00B376A4" w:rsidRDefault="00B376A4" w:rsidP="00B376A4">
            <w:pPr>
              <w:jc w:val="center"/>
              <w:rPr>
                <w:rFonts w:ascii="Calibri" w:hAnsi="Calibri" w:cs="Calibri"/>
                <w:b/>
                <w:bCs/>
                <w:color w:val="000000"/>
                <w:sz w:val="22"/>
                <w:szCs w:val="22"/>
              </w:rPr>
            </w:pPr>
            <w:r w:rsidRPr="00B376A4">
              <w:rPr>
                <w:rFonts w:ascii="Calibri" w:hAnsi="Calibri" w:cs="Calibri"/>
                <w:b/>
                <w:bCs/>
                <w:color w:val="000000"/>
                <w:sz w:val="22"/>
                <w:szCs w:val="22"/>
              </w:rPr>
              <w:t>Fő</w:t>
            </w:r>
          </w:p>
        </w:tc>
        <w:tc>
          <w:tcPr>
            <w:tcW w:w="2540" w:type="dxa"/>
            <w:tcBorders>
              <w:top w:val="nil"/>
              <w:left w:val="nil"/>
              <w:bottom w:val="single" w:sz="4" w:space="0" w:color="auto"/>
              <w:right w:val="single" w:sz="4" w:space="0" w:color="auto"/>
            </w:tcBorders>
            <w:shd w:val="clear" w:color="000000" w:fill="E2EFDA"/>
            <w:noWrap/>
            <w:vAlign w:val="center"/>
            <w:hideMark/>
          </w:tcPr>
          <w:p w14:paraId="3158A7EA" w14:textId="77777777" w:rsidR="00B376A4" w:rsidRPr="00B376A4" w:rsidRDefault="00B376A4" w:rsidP="00B376A4">
            <w:pPr>
              <w:jc w:val="center"/>
              <w:rPr>
                <w:rFonts w:ascii="Calibri" w:hAnsi="Calibri" w:cs="Calibri"/>
                <w:b/>
                <w:bCs/>
                <w:color w:val="000000"/>
                <w:sz w:val="22"/>
                <w:szCs w:val="22"/>
              </w:rPr>
            </w:pPr>
            <w:r w:rsidRPr="00B376A4">
              <w:rPr>
                <w:rFonts w:ascii="Calibri" w:hAnsi="Calibri" w:cs="Calibri"/>
                <w:b/>
                <w:bCs/>
                <w:color w:val="000000"/>
                <w:sz w:val="22"/>
                <w:szCs w:val="22"/>
              </w:rPr>
              <w:t>Fő</w:t>
            </w:r>
          </w:p>
        </w:tc>
        <w:tc>
          <w:tcPr>
            <w:tcW w:w="2100" w:type="dxa"/>
            <w:tcBorders>
              <w:top w:val="nil"/>
              <w:left w:val="nil"/>
              <w:bottom w:val="single" w:sz="4" w:space="0" w:color="auto"/>
              <w:right w:val="single" w:sz="4" w:space="0" w:color="auto"/>
            </w:tcBorders>
            <w:shd w:val="clear" w:color="000000" w:fill="E2EFDA"/>
            <w:noWrap/>
            <w:vAlign w:val="center"/>
            <w:hideMark/>
          </w:tcPr>
          <w:p w14:paraId="312E830B" w14:textId="77777777" w:rsidR="00B376A4" w:rsidRPr="00B376A4" w:rsidRDefault="00B376A4" w:rsidP="00B376A4">
            <w:pPr>
              <w:jc w:val="center"/>
              <w:rPr>
                <w:rFonts w:ascii="Calibri" w:hAnsi="Calibri" w:cs="Calibri"/>
                <w:b/>
                <w:bCs/>
                <w:color w:val="000000"/>
                <w:sz w:val="22"/>
                <w:szCs w:val="22"/>
              </w:rPr>
            </w:pPr>
            <w:r w:rsidRPr="00B376A4">
              <w:rPr>
                <w:rFonts w:ascii="Calibri" w:hAnsi="Calibri" w:cs="Calibri"/>
                <w:b/>
                <w:bCs/>
                <w:color w:val="000000"/>
                <w:sz w:val="22"/>
                <w:szCs w:val="22"/>
              </w:rPr>
              <w:t>%</w:t>
            </w:r>
          </w:p>
        </w:tc>
      </w:tr>
      <w:tr w:rsidR="00B376A4" w:rsidRPr="00B376A4" w14:paraId="6B8493AA" w14:textId="77777777" w:rsidTr="00B376A4">
        <w:trPr>
          <w:trHeight w:val="3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42E696B2" w14:textId="77777777" w:rsidR="00B376A4" w:rsidRPr="00B376A4" w:rsidRDefault="00B376A4" w:rsidP="00B376A4">
            <w:pPr>
              <w:jc w:val="center"/>
              <w:rPr>
                <w:rFonts w:ascii="Calibri" w:hAnsi="Calibri" w:cs="Calibri"/>
                <w:sz w:val="22"/>
                <w:szCs w:val="22"/>
              </w:rPr>
            </w:pPr>
            <w:r w:rsidRPr="00B376A4">
              <w:rPr>
                <w:rFonts w:ascii="Calibri" w:hAnsi="Calibri" w:cs="Calibri"/>
                <w:sz w:val="22"/>
                <w:szCs w:val="22"/>
              </w:rPr>
              <w:t>2016</w:t>
            </w:r>
          </w:p>
        </w:tc>
        <w:tc>
          <w:tcPr>
            <w:tcW w:w="1540" w:type="dxa"/>
            <w:tcBorders>
              <w:top w:val="nil"/>
              <w:left w:val="nil"/>
              <w:bottom w:val="single" w:sz="4" w:space="0" w:color="auto"/>
              <w:right w:val="single" w:sz="4" w:space="0" w:color="auto"/>
            </w:tcBorders>
            <w:shd w:val="clear" w:color="auto" w:fill="auto"/>
            <w:vAlign w:val="center"/>
            <w:hideMark/>
          </w:tcPr>
          <w:p w14:paraId="23300DF2"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2540" w:type="dxa"/>
            <w:tcBorders>
              <w:top w:val="nil"/>
              <w:left w:val="nil"/>
              <w:bottom w:val="single" w:sz="4" w:space="0" w:color="auto"/>
              <w:right w:val="single" w:sz="4" w:space="0" w:color="auto"/>
            </w:tcBorders>
            <w:shd w:val="clear" w:color="auto" w:fill="auto"/>
            <w:vAlign w:val="center"/>
            <w:hideMark/>
          </w:tcPr>
          <w:p w14:paraId="0593CA3E"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2100" w:type="dxa"/>
            <w:tcBorders>
              <w:top w:val="nil"/>
              <w:left w:val="nil"/>
              <w:bottom w:val="single" w:sz="4" w:space="0" w:color="auto"/>
              <w:right w:val="single" w:sz="4" w:space="0" w:color="auto"/>
            </w:tcBorders>
            <w:shd w:val="clear" w:color="auto" w:fill="auto"/>
            <w:vAlign w:val="center"/>
            <w:hideMark/>
          </w:tcPr>
          <w:p w14:paraId="11C27163"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0,00</w:t>
            </w:r>
          </w:p>
        </w:tc>
      </w:tr>
      <w:tr w:rsidR="00B376A4" w:rsidRPr="00B376A4" w14:paraId="43E8DC48" w14:textId="77777777" w:rsidTr="00B376A4">
        <w:trPr>
          <w:trHeight w:val="36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821E382" w14:textId="77777777" w:rsidR="00B376A4" w:rsidRPr="00B376A4" w:rsidRDefault="00B376A4" w:rsidP="00B376A4">
            <w:pPr>
              <w:jc w:val="center"/>
              <w:rPr>
                <w:rFonts w:ascii="Calibri" w:hAnsi="Calibri" w:cs="Calibri"/>
                <w:sz w:val="22"/>
                <w:szCs w:val="22"/>
              </w:rPr>
            </w:pPr>
            <w:r w:rsidRPr="00B376A4">
              <w:rPr>
                <w:rFonts w:ascii="Calibri" w:hAnsi="Calibri" w:cs="Calibri"/>
                <w:sz w:val="22"/>
                <w:szCs w:val="22"/>
              </w:rPr>
              <w:t>2017</w:t>
            </w:r>
          </w:p>
        </w:tc>
        <w:tc>
          <w:tcPr>
            <w:tcW w:w="1540" w:type="dxa"/>
            <w:tcBorders>
              <w:top w:val="nil"/>
              <w:left w:val="nil"/>
              <w:bottom w:val="single" w:sz="4" w:space="0" w:color="auto"/>
              <w:right w:val="single" w:sz="4" w:space="0" w:color="auto"/>
            </w:tcBorders>
            <w:shd w:val="clear" w:color="auto" w:fill="auto"/>
            <w:vAlign w:val="center"/>
            <w:hideMark/>
          </w:tcPr>
          <w:p w14:paraId="2721CAB8"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2540" w:type="dxa"/>
            <w:tcBorders>
              <w:top w:val="nil"/>
              <w:left w:val="nil"/>
              <w:bottom w:val="single" w:sz="4" w:space="0" w:color="auto"/>
              <w:right w:val="single" w:sz="4" w:space="0" w:color="auto"/>
            </w:tcBorders>
            <w:shd w:val="clear" w:color="auto" w:fill="auto"/>
            <w:vAlign w:val="center"/>
            <w:hideMark/>
          </w:tcPr>
          <w:p w14:paraId="566ABC2D"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2100" w:type="dxa"/>
            <w:tcBorders>
              <w:top w:val="nil"/>
              <w:left w:val="nil"/>
              <w:bottom w:val="single" w:sz="4" w:space="0" w:color="auto"/>
              <w:right w:val="single" w:sz="4" w:space="0" w:color="auto"/>
            </w:tcBorders>
            <w:shd w:val="clear" w:color="auto" w:fill="auto"/>
            <w:vAlign w:val="center"/>
            <w:hideMark/>
          </w:tcPr>
          <w:p w14:paraId="57C1E130"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0,00</w:t>
            </w:r>
          </w:p>
        </w:tc>
      </w:tr>
      <w:tr w:rsidR="00B376A4" w:rsidRPr="00B376A4" w14:paraId="58DB4AC1" w14:textId="77777777" w:rsidTr="00B376A4">
        <w:trPr>
          <w:trHeight w:val="33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7579AEF" w14:textId="77777777" w:rsidR="00B376A4" w:rsidRPr="00B376A4" w:rsidRDefault="00B376A4" w:rsidP="00B376A4">
            <w:pPr>
              <w:jc w:val="center"/>
              <w:rPr>
                <w:rFonts w:ascii="Calibri" w:hAnsi="Calibri" w:cs="Calibri"/>
                <w:sz w:val="22"/>
                <w:szCs w:val="22"/>
              </w:rPr>
            </w:pPr>
            <w:r w:rsidRPr="00B376A4">
              <w:rPr>
                <w:rFonts w:ascii="Calibri" w:hAnsi="Calibri" w:cs="Calibri"/>
                <w:sz w:val="22"/>
                <w:szCs w:val="22"/>
              </w:rPr>
              <w:t>2018</w:t>
            </w:r>
          </w:p>
        </w:tc>
        <w:tc>
          <w:tcPr>
            <w:tcW w:w="1540" w:type="dxa"/>
            <w:tcBorders>
              <w:top w:val="nil"/>
              <w:left w:val="nil"/>
              <w:bottom w:val="single" w:sz="4" w:space="0" w:color="auto"/>
              <w:right w:val="single" w:sz="4" w:space="0" w:color="auto"/>
            </w:tcBorders>
            <w:shd w:val="clear" w:color="auto" w:fill="auto"/>
            <w:vAlign w:val="center"/>
            <w:hideMark/>
          </w:tcPr>
          <w:p w14:paraId="56DFA86D"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2540" w:type="dxa"/>
            <w:tcBorders>
              <w:top w:val="nil"/>
              <w:left w:val="nil"/>
              <w:bottom w:val="single" w:sz="4" w:space="0" w:color="auto"/>
              <w:right w:val="single" w:sz="4" w:space="0" w:color="auto"/>
            </w:tcBorders>
            <w:shd w:val="clear" w:color="auto" w:fill="auto"/>
            <w:vAlign w:val="center"/>
            <w:hideMark/>
          </w:tcPr>
          <w:p w14:paraId="5D4D4320"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2100" w:type="dxa"/>
            <w:tcBorders>
              <w:top w:val="nil"/>
              <w:left w:val="nil"/>
              <w:bottom w:val="single" w:sz="4" w:space="0" w:color="auto"/>
              <w:right w:val="single" w:sz="4" w:space="0" w:color="auto"/>
            </w:tcBorders>
            <w:shd w:val="clear" w:color="auto" w:fill="auto"/>
            <w:vAlign w:val="center"/>
            <w:hideMark/>
          </w:tcPr>
          <w:p w14:paraId="7815012E"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0,00</w:t>
            </w:r>
          </w:p>
        </w:tc>
      </w:tr>
      <w:tr w:rsidR="00B376A4" w:rsidRPr="00B376A4" w14:paraId="418F80F7" w14:textId="77777777" w:rsidTr="00B376A4">
        <w:trPr>
          <w:trHeight w:val="36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6FCFB07E" w14:textId="77777777" w:rsidR="00B376A4" w:rsidRPr="00B376A4" w:rsidRDefault="00B376A4" w:rsidP="00B376A4">
            <w:pPr>
              <w:jc w:val="center"/>
              <w:rPr>
                <w:rFonts w:ascii="Calibri" w:hAnsi="Calibri" w:cs="Calibri"/>
                <w:sz w:val="22"/>
                <w:szCs w:val="22"/>
              </w:rPr>
            </w:pPr>
            <w:r w:rsidRPr="00B376A4">
              <w:rPr>
                <w:rFonts w:ascii="Calibri" w:hAnsi="Calibri" w:cs="Calibri"/>
                <w:sz w:val="22"/>
                <w:szCs w:val="22"/>
              </w:rPr>
              <w:t>2019</w:t>
            </w:r>
          </w:p>
        </w:tc>
        <w:tc>
          <w:tcPr>
            <w:tcW w:w="1540" w:type="dxa"/>
            <w:tcBorders>
              <w:top w:val="nil"/>
              <w:left w:val="nil"/>
              <w:bottom w:val="single" w:sz="4" w:space="0" w:color="auto"/>
              <w:right w:val="single" w:sz="4" w:space="0" w:color="auto"/>
            </w:tcBorders>
            <w:shd w:val="clear" w:color="auto" w:fill="auto"/>
            <w:vAlign w:val="center"/>
            <w:hideMark/>
          </w:tcPr>
          <w:p w14:paraId="0DB2BE93"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2540" w:type="dxa"/>
            <w:tcBorders>
              <w:top w:val="nil"/>
              <w:left w:val="nil"/>
              <w:bottom w:val="single" w:sz="4" w:space="0" w:color="auto"/>
              <w:right w:val="single" w:sz="4" w:space="0" w:color="auto"/>
            </w:tcBorders>
            <w:shd w:val="clear" w:color="auto" w:fill="auto"/>
            <w:vAlign w:val="center"/>
            <w:hideMark/>
          </w:tcPr>
          <w:p w14:paraId="1D45B6FD"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2100" w:type="dxa"/>
            <w:tcBorders>
              <w:top w:val="nil"/>
              <w:left w:val="nil"/>
              <w:bottom w:val="single" w:sz="4" w:space="0" w:color="auto"/>
              <w:right w:val="single" w:sz="4" w:space="0" w:color="auto"/>
            </w:tcBorders>
            <w:shd w:val="clear" w:color="auto" w:fill="auto"/>
            <w:vAlign w:val="center"/>
            <w:hideMark/>
          </w:tcPr>
          <w:p w14:paraId="1689DA7C"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0,00</w:t>
            </w:r>
          </w:p>
        </w:tc>
      </w:tr>
      <w:tr w:rsidR="00B376A4" w:rsidRPr="00B376A4" w14:paraId="0C994504" w14:textId="77777777" w:rsidTr="00B376A4">
        <w:trPr>
          <w:trHeight w:val="315"/>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39536D3B" w14:textId="77777777" w:rsidR="00B376A4" w:rsidRPr="00B376A4" w:rsidRDefault="00B376A4" w:rsidP="00B376A4">
            <w:pPr>
              <w:jc w:val="center"/>
              <w:rPr>
                <w:rFonts w:ascii="Calibri" w:hAnsi="Calibri" w:cs="Calibri"/>
                <w:sz w:val="22"/>
                <w:szCs w:val="22"/>
              </w:rPr>
            </w:pPr>
            <w:r w:rsidRPr="00B376A4">
              <w:rPr>
                <w:rFonts w:ascii="Calibri" w:hAnsi="Calibri" w:cs="Calibri"/>
                <w:sz w:val="22"/>
                <w:szCs w:val="22"/>
              </w:rPr>
              <w:t>2020</w:t>
            </w:r>
          </w:p>
        </w:tc>
        <w:tc>
          <w:tcPr>
            <w:tcW w:w="1540" w:type="dxa"/>
            <w:tcBorders>
              <w:top w:val="nil"/>
              <w:left w:val="nil"/>
              <w:bottom w:val="single" w:sz="4" w:space="0" w:color="auto"/>
              <w:right w:val="single" w:sz="4" w:space="0" w:color="auto"/>
            </w:tcBorders>
            <w:shd w:val="clear" w:color="auto" w:fill="auto"/>
            <w:vAlign w:val="center"/>
            <w:hideMark/>
          </w:tcPr>
          <w:p w14:paraId="509240AE"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2540" w:type="dxa"/>
            <w:tcBorders>
              <w:top w:val="nil"/>
              <w:left w:val="nil"/>
              <w:bottom w:val="single" w:sz="4" w:space="0" w:color="auto"/>
              <w:right w:val="single" w:sz="4" w:space="0" w:color="auto"/>
            </w:tcBorders>
            <w:shd w:val="clear" w:color="auto" w:fill="auto"/>
            <w:vAlign w:val="center"/>
            <w:hideMark/>
          </w:tcPr>
          <w:p w14:paraId="15C841A8"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2100" w:type="dxa"/>
            <w:tcBorders>
              <w:top w:val="nil"/>
              <w:left w:val="nil"/>
              <w:bottom w:val="single" w:sz="4" w:space="0" w:color="auto"/>
              <w:right w:val="single" w:sz="4" w:space="0" w:color="auto"/>
            </w:tcBorders>
            <w:shd w:val="clear" w:color="auto" w:fill="auto"/>
            <w:vAlign w:val="center"/>
            <w:hideMark/>
          </w:tcPr>
          <w:p w14:paraId="3E8B99D5"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0,00</w:t>
            </w:r>
          </w:p>
        </w:tc>
      </w:tr>
      <w:tr w:rsidR="00B376A4" w:rsidRPr="00B376A4" w14:paraId="032957FB" w14:textId="77777777" w:rsidTr="00B376A4">
        <w:trPr>
          <w:trHeight w:val="315"/>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6EF96C9D" w14:textId="77777777" w:rsidR="00B376A4" w:rsidRPr="00B376A4" w:rsidRDefault="00B376A4" w:rsidP="00B376A4">
            <w:pPr>
              <w:jc w:val="center"/>
              <w:rPr>
                <w:rFonts w:ascii="Calibri" w:hAnsi="Calibri" w:cs="Calibri"/>
                <w:sz w:val="22"/>
                <w:szCs w:val="22"/>
              </w:rPr>
            </w:pPr>
            <w:r w:rsidRPr="00B376A4">
              <w:rPr>
                <w:rFonts w:ascii="Calibri" w:hAnsi="Calibri" w:cs="Calibri"/>
                <w:sz w:val="22"/>
                <w:szCs w:val="22"/>
              </w:rPr>
              <w:t>2021</w:t>
            </w:r>
          </w:p>
        </w:tc>
        <w:tc>
          <w:tcPr>
            <w:tcW w:w="1540" w:type="dxa"/>
            <w:tcBorders>
              <w:top w:val="nil"/>
              <w:left w:val="nil"/>
              <w:bottom w:val="single" w:sz="4" w:space="0" w:color="auto"/>
              <w:right w:val="single" w:sz="4" w:space="0" w:color="auto"/>
            </w:tcBorders>
            <w:shd w:val="clear" w:color="auto" w:fill="auto"/>
            <w:vAlign w:val="center"/>
            <w:hideMark/>
          </w:tcPr>
          <w:p w14:paraId="71C8ABC8"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2540" w:type="dxa"/>
            <w:tcBorders>
              <w:top w:val="nil"/>
              <w:left w:val="nil"/>
              <w:bottom w:val="single" w:sz="4" w:space="0" w:color="auto"/>
              <w:right w:val="single" w:sz="4" w:space="0" w:color="auto"/>
            </w:tcBorders>
            <w:shd w:val="clear" w:color="auto" w:fill="auto"/>
            <w:vAlign w:val="center"/>
            <w:hideMark/>
          </w:tcPr>
          <w:p w14:paraId="3A731576"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2100" w:type="dxa"/>
            <w:tcBorders>
              <w:top w:val="nil"/>
              <w:left w:val="nil"/>
              <w:bottom w:val="single" w:sz="4" w:space="0" w:color="auto"/>
              <w:right w:val="single" w:sz="4" w:space="0" w:color="auto"/>
            </w:tcBorders>
            <w:shd w:val="clear" w:color="auto" w:fill="auto"/>
            <w:vAlign w:val="center"/>
            <w:hideMark/>
          </w:tcPr>
          <w:p w14:paraId="6C0B28CE"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0,00</w:t>
            </w:r>
          </w:p>
        </w:tc>
      </w:tr>
      <w:tr w:rsidR="00B376A4" w:rsidRPr="00B376A4" w14:paraId="5F9B7172" w14:textId="77777777" w:rsidTr="00B376A4">
        <w:trPr>
          <w:trHeight w:val="300"/>
        </w:trPr>
        <w:tc>
          <w:tcPr>
            <w:tcW w:w="7360" w:type="dxa"/>
            <w:gridSpan w:val="4"/>
            <w:tcBorders>
              <w:top w:val="nil"/>
              <w:left w:val="nil"/>
              <w:bottom w:val="nil"/>
              <w:right w:val="nil"/>
            </w:tcBorders>
            <w:shd w:val="clear" w:color="auto" w:fill="auto"/>
            <w:noWrap/>
            <w:vAlign w:val="bottom"/>
            <w:hideMark/>
          </w:tcPr>
          <w:p w14:paraId="6420F672" w14:textId="77777777" w:rsidR="00B376A4" w:rsidRPr="00B376A4" w:rsidRDefault="00B376A4" w:rsidP="00B376A4">
            <w:pPr>
              <w:jc w:val="left"/>
              <w:rPr>
                <w:rFonts w:ascii="Calibri" w:hAnsi="Calibri" w:cs="Calibri"/>
                <w:color w:val="000000"/>
                <w:sz w:val="22"/>
                <w:szCs w:val="22"/>
              </w:rPr>
            </w:pPr>
            <w:r w:rsidRPr="00B376A4">
              <w:rPr>
                <w:rFonts w:ascii="Calibri" w:hAnsi="Calibri" w:cs="Calibri"/>
                <w:color w:val="000000"/>
                <w:sz w:val="22"/>
                <w:szCs w:val="22"/>
              </w:rPr>
              <w:t xml:space="preserve">Forrás: </w:t>
            </w:r>
            <w:proofErr w:type="spellStart"/>
            <w:r w:rsidRPr="00B376A4">
              <w:rPr>
                <w:rFonts w:ascii="Calibri" w:hAnsi="Calibri" w:cs="Calibri"/>
                <w:color w:val="000000"/>
                <w:sz w:val="22"/>
                <w:szCs w:val="22"/>
              </w:rPr>
              <w:t>TeIR</w:t>
            </w:r>
            <w:proofErr w:type="spellEnd"/>
            <w:r w:rsidRPr="00B376A4">
              <w:rPr>
                <w:rFonts w:ascii="Calibri" w:hAnsi="Calibri" w:cs="Calibri"/>
                <w:color w:val="000000"/>
                <w:sz w:val="22"/>
                <w:szCs w:val="22"/>
              </w:rPr>
              <w:t xml:space="preserve">, KSH </w:t>
            </w:r>
            <w:proofErr w:type="spellStart"/>
            <w:r w:rsidRPr="00B376A4">
              <w:rPr>
                <w:rFonts w:ascii="Calibri" w:hAnsi="Calibri" w:cs="Calibri"/>
                <w:color w:val="000000"/>
                <w:sz w:val="22"/>
                <w:szCs w:val="22"/>
              </w:rPr>
              <w:t>Tstar</w:t>
            </w:r>
            <w:proofErr w:type="spellEnd"/>
            <w:r w:rsidRPr="00B376A4">
              <w:rPr>
                <w:rFonts w:ascii="Calibri" w:hAnsi="Calibri" w:cs="Calibri"/>
                <w:color w:val="000000"/>
                <w:sz w:val="22"/>
                <w:szCs w:val="22"/>
              </w:rPr>
              <w:t>, Önkormányzati és intézményi adatgyűjtés</w:t>
            </w:r>
          </w:p>
        </w:tc>
      </w:tr>
    </w:tbl>
    <w:p w14:paraId="0A4895AE" w14:textId="77777777" w:rsidR="00B376A4" w:rsidRDefault="00B376A4" w:rsidP="00710872">
      <w:pPr>
        <w:ind w:left="714"/>
      </w:pPr>
    </w:p>
    <w:p w14:paraId="0BFE4F5D" w14:textId="16B2DA2F" w:rsidR="00B376A4" w:rsidRDefault="00B376A4" w:rsidP="00B376A4">
      <w:pPr>
        <w:ind w:left="714"/>
        <w:jc w:val="left"/>
      </w:pPr>
    </w:p>
    <w:p w14:paraId="73102790" w14:textId="77777777" w:rsidR="00B376A4" w:rsidRDefault="00B376A4" w:rsidP="00710872">
      <w:pPr>
        <w:ind w:left="714"/>
      </w:pPr>
    </w:p>
    <w:tbl>
      <w:tblPr>
        <w:tblW w:w="9133" w:type="dxa"/>
        <w:tblInd w:w="-5" w:type="dxa"/>
        <w:tblCellMar>
          <w:left w:w="70" w:type="dxa"/>
          <w:right w:w="70" w:type="dxa"/>
        </w:tblCellMar>
        <w:tblLook w:val="04A0" w:firstRow="1" w:lastRow="0" w:firstColumn="1" w:lastColumn="0" w:noHBand="0" w:noVBand="1"/>
      </w:tblPr>
      <w:tblGrid>
        <w:gridCol w:w="587"/>
        <w:gridCol w:w="1303"/>
        <w:gridCol w:w="1303"/>
        <w:gridCol w:w="1515"/>
        <w:gridCol w:w="1515"/>
        <w:gridCol w:w="1455"/>
        <w:gridCol w:w="1455"/>
      </w:tblGrid>
      <w:tr w:rsidR="00B376A4" w:rsidRPr="00B376A4" w14:paraId="69F5B564" w14:textId="77777777" w:rsidTr="00B376A4">
        <w:trPr>
          <w:trHeight w:val="630"/>
        </w:trPr>
        <w:tc>
          <w:tcPr>
            <w:tcW w:w="9133"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2CBD01AB" w14:textId="77777777" w:rsidR="00B376A4" w:rsidRPr="00B376A4" w:rsidRDefault="00B376A4" w:rsidP="00B376A4">
            <w:pPr>
              <w:jc w:val="center"/>
              <w:rPr>
                <w:rFonts w:ascii="Calibri" w:hAnsi="Calibri" w:cs="Calibri"/>
                <w:b/>
                <w:bCs/>
                <w:color w:val="000000"/>
                <w:sz w:val="22"/>
                <w:szCs w:val="22"/>
              </w:rPr>
            </w:pPr>
            <w:r w:rsidRPr="00B376A4">
              <w:rPr>
                <w:rFonts w:ascii="Calibri" w:hAnsi="Calibri" w:cs="Calibri"/>
                <w:b/>
                <w:bCs/>
                <w:color w:val="000000"/>
                <w:sz w:val="22"/>
                <w:szCs w:val="22"/>
              </w:rPr>
              <w:t xml:space="preserve">4.4. a) 3. számú táblázat -   Hátrányos és halmozottan hátrányos helyzet a középszintű oktatásban </w:t>
            </w:r>
          </w:p>
        </w:tc>
      </w:tr>
      <w:tr w:rsidR="00B376A4" w:rsidRPr="00B376A4" w14:paraId="61FA5FB5" w14:textId="77777777" w:rsidTr="00B376A4">
        <w:trPr>
          <w:trHeight w:val="3840"/>
        </w:trPr>
        <w:tc>
          <w:tcPr>
            <w:tcW w:w="587"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123CA6FB" w14:textId="77777777" w:rsidR="00B376A4" w:rsidRPr="00B376A4" w:rsidRDefault="00B376A4" w:rsidP="00B376A4">
            <w:pPr>
              <w:jc w:val="center"/>
              <w:rPr>
                <w:rFonts w:ascii="Calibri" w:hAnsi="Calibri" w:cs="Calibri"/>
                <w:b/>
                <w:bCs/>
                <w:sz w:val="22"/>
                <w:szCs w:val="22"/>
              </w:rPr>
            </w:pPr>
            <w:r w:rsidRPr="00B376A4">
              <w:rPr>
                <w:rFonts w:ascii="Calibri" w:hAnsi="Calibri" w:cs="Calibri"/>
                <w:b/>
                <w:bCs/>
                <w:sz w:val="22"/>
                <w:szCs w:val="22"/>
              </w:rPr>
              <w:t>Év</w:t>
            </w:r>
          </w:p>
        </w:tc>
        <w:tc>
          <w:tcPr>
            <w:tcW w:w="1303" w:type="dxa"/>
            <w:tcBorders>
              <w:top w:val="nil"/>
              <w:left w:val="nil"/>
              <w:bottom w:val="single" w:sz="4" w:space="0" w:color="auto"/>
              <w:right w:val="single" w:sz="4" w:space="0" w:color="auto"/>
            </w:tcBorders>
            <w:shd w:val="clear" w:color="000000" w:fill="E2EFDA"/>
            <w:vAlign w:val="center"/>
            <w:hideMark/>
          </w:tcPr>
          <w:p w14:paraId="3BDEA301" w14:textId="77777777" w:rsidR="00B376A4" w:rsidRPr="00B376A4" w:rsidRDefault="00B376A4" w:rsidP="00B376A4">
            <w:pPr>
              <w:jc w:val="center"/>
              <w:rPr>
                <w:rFonts w:ascii="Calibri" w:hAnsi="Calibri" w:cs="Calibri"/>
                <w:b/>
                <w:bCs/>
                <w:color w:val="000000"/>
                <w:sz w:val="22"/>
                <w:szCs w:val="22"/>
              </w:rPr>
            </w:pPr>
            <w:r w:rsidRPr="00B376A4">
              <w:rPr>
                <w:rFonts w:ascii="Calibri" w:hAnsi="Calibri" w:cs="Calibri"/>
                <w:b/>
                <w:bCs/>
                <w:color w:val="000000"/>
                <w:sz w:val="22"/>
                <w:szCs w:val="22"/>
              </w:rPr>
              <w:t xml:space="preserve">Hátrányos és halmozottan hátrányos helyzetű gimnáziumi tanulók száma </w:t>
            </w:r>
            <w:r w:rsidRPr="00B376A4">
              <w:rPr>
                <w:rFonts w:ascii="Calibri" w:hAnsi="Calibri" w:cs="Calibri"/>
                <w:color w:val="000000"/>
                <w:sz w:val="22"/>
                <w:szCs w:val="22"/>
              </w:rPr>
              <w:t xml:space="preserve"> (TS 096)</w:t>
            </w:r>
          </w:p>
        </w:tc>
        <w:tc>
          <w:tcPr>
            <w:tcW w:w="1303" w:type="dxa"/>
            <w:tcBorders>
              <w:top w:val="nil"/>
              <w:left w:val="nil"/>
              <w:bottom w:val="single" w:sz="4" w:space="0" w:color="auto"/>
              <w:right w:val="single" w:sz="4" w:space="0" w:color="auto"/>
            </w:tcBorders>
            <w:shd w:val="clear" w:color="000000" w:fill="E2EFDA"/>
            <w:vAlign w:val="center"/>
            <w:hideMark/>
          </w:tcPr>
          <w:p w14:paraId="67204390" w14:textId="77777777" w:rsidR="00B376A4" w:rsidRPr="00B376A4" w:rsidRDefault="00B376A4" w:rsidP="00B376A4">
            <w:pPr>
              <w:jc w:val="center"/>
              <w:rPr>
                <w:rFonts w:ascii="Calibri" w:hAnsi="Calibri" w:cs="Calibri"/>
                <w:b/>
                <w:bCs/>
                <w:color w:val="000000"/>
                <w:sz w:val="22"/>
                <w:szCs w:val="22"/>
              </w:rPr>
            </w:pPr>
            <w:r w:rsidRPr="00B376A4">
              <w:rPr>
                <w:rFonts w:ascii="Calibri" w:hAnsi="Calibri" w:cs="Calibri"/>
                <w:b/>
                <w:bCs/>
                <w:color w:val="000000"/>
                <w:sz w:val="22"/>
                <w:szCs w:val="22"/>
              </w:rPr>
              <w:t xml:space="preserve">Hátrányos és halmozottan hátrányos helyzetű  tanulók aránya a gimnáziumi tanulókon belül </w:t>
            </w:r>
            <w:r w:rsidRPr="00B376A4">
              <w:rPr>
                <w:rFonts w:ascii="Calibri" w:hAnsi="Calibri" w:cs="Calibri"/>
                <w:color w:val="000000"/>
                <w:sz w:val="22"/>
                <w:szCs w:val="22"/>
              </w:rPr>
              <w:t>(TS 097)</w:t>
            </w:r>
          </w:p>
        </w:tc>
        <w:tc>
          <w:tcPr>
            <w:tcW w:w="1515" w:type="dxa"/>
            <w:tcBorders>
              <w:top w:val="nil"/>
              <w:left w:val="nil"/>
              <w:bottom w:val="single" w:sz="4" w:space="0" w:color="auto"/>
              <w:right w:val="single" w:sz="4" w:space="0" w:color="auto"/>
            </w:tcBorders>
            <w:shd w:val="clear" w:color="000000" w:fill="E2EFDA"/>
            <w:vAlign w:val="center"/>
            <w:hideMark/>
          </w:tcPr>
          <w:p w14:paraId="5BCCE239" w14:textId="77777777" w:rsidR="00B376A4" w:rsidRPr="00B376A4" w:rsidRDefault="00B376A4" w:rsidP="00B376A4">
            <w:pPr>
              <w:jc w:val="center"/>
              <w:rPr>
                <w:rFonts w:ascii="Calibri" w:hAnsi="Calibri" w:cs="Calibri"/>
                <w:b/>
                <w:bCs/>
                <w:color w:val="000000"/>
                <w:sz w:val="20"/>
                <w:szCs w:val="20"/>
              </w:rPr>
            </w:pPr>
            <w:r w:rsidRPr="00B376A4">
              <w:rPr>
                <w:rFonts w:ascii="Calibri" w:hAnsi="Calibri" w:cs="Calibri"/>
                <w:b/>
                <w:bCs/>
                <w:color w:val="000000"/>
                <w:sz w:val="20"/>
                <w:szCs w:val="20"/>
              </w:rPr>
              <w:t>Hátrányos és halmozottan hátrányos helyzetű szakközépiskolai tanulók</w:t>
            </w:r>
            <w:r w:rsidRPr="00B376A4">
              <w:rPr>
                <w:rFonts w:ascii="Calibri" w:hAnsi="Calibri" w:cs="Calibri"/>
                <w:b/>
                <w:bCs/>
                <w:color w:val="000000"/>
                <w:sz w:val="20"/>
                <w:szCs w:val="20"/>
              </w:rPr>
              <w:br/>
              <w:t xml:space="preserve">és hátrányos helyzetű szakiskolai és </w:t>
            </w:r>
            <w:r w:rsidRPr="00B376A4">
              <w:rPr>
                <w:rFonts w:ascii="Calibri" w:hAnsi="Calibri" w:cs="Calibri"/>
                <w:b/>
                <w:bCs/>
                <w:color w:val="000000"/>
                <w:sz w:val="20"/>
                <w:szCs w:val="20"/>
              </w:rPr>
              <w:br/>
              <w:t xml:space="preserve">készségfejlesztő iskolai tanulók száma a nappali oktatásban </w:t>
            </w:r>
            <w:r w:rsidRPr="00B376A4">
              <w:rPr>
                <w:rFonts w:ascii="Calibri" w:hAnsi="Calibri" w:cs="Calibri"/>
                <w:color w:val="000000"/>
                <w:sz w:val="20"/>
                <w:szCs w:val="20"/>
              </w:rPr>
              <w:t>(TS 098)</w:t>
            </w:r>
          </w:p>
        </w:tc>
        <w:tc>
          <w:tcPr>
            <w:tcW w:w="1515" w:type="dxa"/>
            <w:tcBorders>
              <w:top w:val="nil"/>
              <w:left w:val="nil"/>
              <w:bottom w:val="single" w:sz="4" w:space="0" w:color="auto"/>
              <w:right w:val="single" w:sz="4" w:space="0" w:color="auto"/>
            </w:tcBorders>
            <w:shd w:val="clear" w:color="000000" w:fill="E2EFDA"/>
            <w:vAlign w:val="center"/>
            <w:hideMark/>
          </w:tcPr>
          <w:p w14:paraId="5E0F88A9" w14:textId="77777777" w:rsidR="00B376A4" w:rsidRPr="00B376A4" w:rsidRDefault="00B376A4" w:rsidP="00B376A4">
            <w:pPr>
              <w:jc w:val="center"/>
              <w:rPr>
                <w:rFonts w:ascii="Calibri" w:hAnsi="Calibri" w:cs="Calibri"/>
                <w:b/>
                <w:bCs/>
                <w:color w:val="000000"/>
                <w:sz w:val="20"/>
                <w:szCs w:val="20"/>
              </w:rPr>
            </w:pPr>
            <w:r w:rsidRPr="00B376A4">
              <w:rPr>
                <w:rFonts w:ascii="Calibri" w:hAnsi="Calibri" w:cs="Calibri"/>
                <w:b/>
                <w:bCs/>
                <w:color w:val="000000"/>
                <w:sz w:val="20"/>
                <w:szCs w:val="20"/>
              </w:rPr>
              <w:t>Hátrányos és halmozottan hátrányos helyzetű szakközépiskolai tanulók</w:t>
            </w:r>
            <w:r w:rsidRPr="00B376A4">
              <w:rPr>
                <w:rFonts w:ascii="Calibri" w:hAnsi="Calibri" w:cs="Calibri"/>
                <w:b/>
                <w:bCs/>
                <w:color w:val="000000"/>
                <w:sz w:val="20"/>
                <w:szCs w:val="20"/>
              </w:rPr>
              <w:br/>
              <w:t xml:space="preserve">és hátrányos helyzetű szakiskolai és </w:t>
            </w:r>
            <w:r w:rsidRPr="00B376A4">
              <w:rPr>
                <w:rFonts w:ascii="Calibri" w:hAnsi="Calibri" w:cs="Calibri"/>
                <w:b/>
                <w:bCs/>
                <w:color w:val="000000"/>
                <w:sz w:val="20"/>
                <w:szCs w:val="20"/>
              </w:rPr>
              <w:br/>
              <w:t>készségfejlesztő iskolai tanulók aránya a tanulók számához viszonyítva</w:t>
            </w:r>
            <w:r w:rsidRPr="00B376A4">
              <w:rPr>
                <w:rFonts w:ascii="Calibri" w:hAnsi="Calibri" w:cs="Calibri"/>
                <w:b/>
                <w:bCs/>
                <w:color w:val="000000"/>
                <w:sz w:val="20"/>
                <w:szCs w:val="20"/>
              </w:rPr>
              <w:br/>
            </w:r>
            <w:r w:rsidRPr="00B376A4">
              <w:rPr>
                <w:rFonts w:ascii="Calibri" w:hAnsi="Calibri" w:cs="Calibri"/>
                <w:color w:val="000000"/>
                <w:sz w:val="20"/>
                <w:szCs w:val="20"/>
              </w:rPr>
              <w:t>(TS 099)</w:t>
            </w:r>
          </w:p>
        </w:tc>
        <w:tc>
          <w:tcPr>
            <w:tcW w:w="1455" w:type="dxa"/>
            <w:tcBorders>
              <w:top w:val="nil"/>
              <w:left w:val="nil"/>
              <w:bottom w:val="single" w:sz="4" w:space="0" w:color="auto"/>
              <w:right w:val="single" w:sz="4" w:space="0" w:color="auto"/>
            </w:tcBorders>
            <w:shd w:val="clear" w:color="000000" w:fill="E2EFDA"/>
            <w:vAlign w:val="center"/>
            <w:hideMark/>
          </w:tcPr>
          <w:p w14:paraId="14FAA113" w14:textId="77777777" w:rsidR="00B376A4" w:rsidRPr="00B376A4" w:rsidRDefault="00B376A4" w:rsidP="00B376A4">
            <w:pPr>
              <w:jc w:val="center"/>
              <w:rPr>
                <w:rFonts w:ascii="Calibri" w:hAnsi="Calibri" w:cs="Calibri"/>
                <w:b/>
                <w:bCs/>
                <w:color w:val="000000"/>
                <w:sz w:val="20"/>
                <w:szCs w:val="20"/>
              </w:rPr>
            </w:pPr>
            <w:r w:rsidRPr="00B376A4">
              <w:rPr>
                <w:rFonts w:ascii="Calibri" w:hAnsi="Calibri" w:cs="Calibri"/>
                <w:b/>
                <w:bCs/>
                <w:color w:val="000000"/>
                <w:sz w:val="20"/>
                <w:szCs w:val="20"/>
              </w:rPr>
              <w:t xml:space="preserve">Hátrányos és halmozottan hátrányos helyzetű szakgimnáziumi tanulók száma  </w:t>
            </w:r>
            <w:r w:rsidRPr="00B376A4">
              <w:rPr>
                <w:rFonts w:ascii="Calibri" w:hAnsi="Calibri" w:cs="Calibri"/>
                <w:b/>
                <w:bCs/>
                <w:color w:val="000000"/>
                <w:sz w:val="20"/>
                <w:szCs w:val="20"/>
              </w:rPr>
              <w:br/>
            </w:r>
            <w:r w:rsidRPr="00B376A4">
              <w:rPr>
                <w:rFonts w:ascii="Calibri" w:hAnsi="Calibri" w:cs="Calibri"/>
                <w:color w:val="000000"/>
                <w:sz w:val="20"/>
                <w:szCs w:val="20"/>
              </w:rPr>
              <w:t>(TS 100)</w:t>
            </w:r>
          </w:p>
        </w:tc>
        <w:tc>
          <w:tcPr>
            <w:tcW w:w="1455" w:type="dxa"/>
            <w:tcBorders>
              <w:top w:val="nil"/>
              <w:left w:val="nil"/>
              <w:bottom w:val="single" w:sz="4" w:space="0" w:color="auto"/>
              <w:right w:val="single" w:sz="4" w:space="0" w:color="auto"/>
            </w:tcBorders>
            <w:shd w:val="clear" w:color="000000" w:fill="E2EFDA"/>
            <w:vAlign w:val="center"/>
            <w:hideMark/>
          </w:tcPr>
          <w:p w14:paraId="6E021C08" w14:textId="77777777" w:rsidR="00B376A4" w:rsidRPr="00B376A4" w:rsidRDefault="00B376A4" w:rsidP="00B376A4">
            <w:pPr>
              <w:jc w:val="center"/>
              <w:rPr>
                <w:rFonts w:ascii="Calibri" w:hAnsi="Calibri" w:cs="Calibri"/>
                <w:b/>
                <w:bCs/>
                <w:color w:val="000000"/>
                <w:sz w:val="20"/>
                <w:szCs w:val="20"/>
              </w:rPr>
            </w:pPr>
            <w:r w:rsidRPr="00B376A4">
              <w:rPr>
                <w:rFonts w:ascii="Calibri" w:hAnsi="Calibri" w:cs="Calibri"/>
                <w:b/>
                <w:bCs/>
                <w:color w:val="000000"/>
                <w:sz w:val="20"/>
                <w:szCs w:val="20"/>
              </w:rPr>
              <w:t xml:space="preserve">Hátrányos és halmozottan hátrányos helyzetű  tanulók </w:t>
            </w:r>
            <w:r w:rsidRPr="00B376A4">
              <w:rPr>
                <w:rFonts w:ascii="Calibri" w:hAnsi="Calibri" w:cs="Calibri"/>
                <w:b/>
                <w:bCs/>
                <w:color w:val="000000"/>
                <w:sz w:val="20"/>
                <w:szCs w:val="20"/>
              </w:rPr>
              <w:br/>
              <w:t>aránya a szakgimnáziumi tanulókon belül</w:t>
            </w:r>
            <w:r w:rsidRPr="00B376A4">
              <w:rPr>
                <w:rFonts w:ascii="Calibri" w:hAnsi="Calibri" w:cs="Calibri"/>
                <w:b/>
                <w:bCs/>
                <w:color w:val="000000"/>
                <w:sz w:val="20"/>
                <w:szCs w:val="20"/>
              </w:rPr>
              <w:br/>
            </w:r>
            <w:r w:rsidRPr="00B376A4">
              <w:rPr>
                <w:rFonts w:ascii="Calibri" w:hAnsi="Calibri" w:cs="Calibri"/>
                <w:color w:val="000000"/>
                <w:sz w:val="20"/>
                <w:szCs w:val="20"/>
              </w:rPr>
              <w:t>(TS 101)</w:t>
            </w:r>
          </w:p>
        </w:tc>
      </w:tr>
      <w:tr w:rsidR="00B376A4" w:rsidRPr="00B376A4" w14:paraId="4F78D015" w14:textId="77777777" w:rsidTr="00B376A4">
        <w:trPr>
          <w:trHeight w:val="345"/>
        </w:trPr>
        <w:tc>
          <w:tcPr>
            <w:tcW w:w="587" w:type="dxa"/>
            <w:vMerge/>
            <w:tcBorders>
              <w:top w:val="nil"/>
              <w:left w:val="single" w:sz="4" w:space="0" w:color="auto"/>
              <w:bottom w:val="single" w:sz="4" w:space="0" w:color="000000"/>
              <w:right w:val="single" w:sz="4" w:space="0" w:color="auto"/>
            </w:tcBorders>
            <w:vAlign w:val="center"/>
            <w:hideMark/>
          </w:tcPr>
          <w:p w14:paraId="5D3685E2" w14:textId="77777777" w:rsidR="00B376A4" w:rsidRPr="00B376A4" w:rsidRDefault="00B376A4" w:rsidP="00B376A4">
            <w:pPr>
              <w:jc w:val="left"/>
              <w:rPr>
                <w:rFonts w:ascii="Calibri" w:hAnsi="Calibri" w:cs="Calibri"/>
                <w:b/>
                <w:bCs/>
                <w:sz w:val="22"/>
                <w:szCs w:val="22"/>
              </w:rPr>
            </w:pPr>
          </w:p>
        </w:tc>
        <w:tc>
          <w:tcPr>
            <w:tcW w:w="1303" w:type="dxa"/>
            <w:tcBorders>
              <w:top w:val="nil"/>
              <w:left w:val="nil"/>
              <w:bottom w:val="single" w:sz="4" w:space="0" w:color="auto"/>
              <w:right w:val="single" w:sz="4" w:space="0" w:color="auto"/>
            </w:tcBorders>
            <w:shd w:val="clear" w:color="000000" w:fill="E2EFDA"/>
            <w:noWrap/>
            <w:vAlign w:val="center"/>
            <w:hideMark/>
          </w:tcPr>
          <w:p w14:paraId="0FBB14DC" w14:textId="77777777" w:rsidR="00B376A4" w:rsidRPr="00B376A4" w:rsidRDefault="00B376A4" w:rsidP="00B376A4">
            <w:pPr>
              <w:jc w:val="center"/>
              <w:rPr>
                <w:rFonts w:ascii="Calibri" w:hAnsi="Calibri" w:cs="Calibri"/>
                <w:b/>
                <w:bCs/>
                <w:color w:val="000000"/>
                <w:sz w:val="22"/>
                <w:szCs w:val="22"/>
              </w:rPr>
            </w:pPr>
            <w:r w:rsidRPr="00B376A4">
              <w:rPr>
                <w:rFonts w:ascii="Calibri" w:hAnsi="Calibri" w:cs="Calibri"/>
                <w:b/>
                <w:bCs/>
                <w:color w:val="000000"/>
                <w:sz w:val="22"/>
                <w:szCs w:val="22"/>
              </w:rPr>
              <w:t>Fő</w:t>
            </w:r>
          </w:p>
        </w:tc>
        <w:tc>
          <w:tcPr>
            <w:tcW w:w="1303" w:type="dxa"/>
            <w:tcBorders>
              <w:top w:val="nil"/>
              <w:left w:val="nil"/>
              <w:bottom w:val="nil"/>
              <w:right w:val="single" w:sz="4" w:space="0" w:color="auto"/>
            </w:tcBorders>
            <w:shd w:val="clear" w:color="000000" w:fill="E2EFDA"/>
            <w:noWrap/>
            <w:vAlign w:val="center"/>
            <w:hideMark/>
          </w:tcPr>
          <w:p w14:paraId="171BE2AA" w14:textId="77777777" w:rsidR="00B376A4" w:rsidRPr="00B376A4" w:rsidRDefault="00B376A4" w:rsidP="00B376A4">
            <w:pPr>
              <w:jc w:val="center"/>
              <w:rPr>
                <w:rFonts w:ascii="Calibri" w:hAnsi="Calibri" w:cs="Calibri"/>
                <w:b/>
                <w:bCs/>
                <w:color w:val="000000"/>
                <w:sz w:val="22"/>
                <w:szCs w:val="22"/>
              </w:rPr>
            </w:pPr>
            <w:r w:rsidRPr="00B376A4">
              <w:rPr>
                <w:rFonts w:ascii="Calibri" w:hAnsi="Calibri" w:cs="Calibri"/>
                <w:b/>
                <w:bCs/>
                <w:color w:val="000000"/>
                <w:sz w:val="22"/>
                <w:szCs w:val="22"/>
              </w:rPr>
              <w:t>%</w:t>
            </w:r>
          </w:p>
        </w:tc>
        <w:tc>
          <w:tcPr>
            <w:tcW w:w="1515" w:type="dxa"/>
            <w:tcBorders>
              <w:top w:val="nil"/>
              <w:left w:val="nil"/>
              <w:bottom w:val="single" w:sz="4" w:space="0" w:color="auto"/>
              <w:right w:val="single" w:sz="4" w:space="0" w:color="auto"/>
            </w:tcBorders>
            <w:shd w:val="clear" w:color="000000" w:fill="E2EFDA"/>
            <w:noWrap/>
            <w:vAlign w:val="center"/>
            <w:hideMark/>
          </w:tcPr>
          <w:p w14:paraId="23D343B7" w14:textId="77777777" w:rsidR="00B376A4" w:rsidRPr="00B376A4" w:rsidRDefault="00B376A4" w:rsidP="00B376A4">
            <w:pPr>
              <w:jc w:val="center"/>
              <w:rPr>
                <w:rFonts w:ascii="Calibri" w:hAnsi="Calibri" w:cs="Calibri"/>
                <w:b/>
                <w:bCs/>
                <w:color w:val="000000"/>
                <w:sz w:val="22"/>
                <w:szCs w:val="22"/>
              </w:rPr>
            </w:pPr>
            <w:r w:rsidRPr="00B376A4">
              <w:rPr>
                <w:rFonts w:ascii="Calibri" w:hAnsi="Calibri" w:cs="Calibri"/>
                <w:b/>
                <w:bCs/>
                <w:color w:val="000000"/>
                <w:sz w:val="22"/>
                <w:szCs w:val="22"/>
              </w:rPr>
              <w:t>Fő</w:t>
            </w:r>
          </w:p>
        </w:tc>
        <w:tc>
          <w:tcPr>
            <w:tcW w:w="1515" w:type="dxa"/>
            <w:tcBorders>
              <w:top w:val="nil"/>
              <w:left w:val="nil"/>
              <w:bottom w:val="nil"/>
              <w:right w:val="single" w:sz="4" w:space="0" w:color="auto"/>
            </w:tcBorders>
            <w:shd w:val="clear" w:color="000000" w:fill="E2EFDA"/>
            <w:noWrap/>
            <w:vAlign w:val="center"/>
            <w:hideMark/>
          </w:tcPr>
          <w:p w14:paraId="7AD9808B" w14:textId="77777777" w:rsidR="00B376A4" w:rsidRPr="00B376A4" w:rsidRDefault="00B376A4" w:rsidP="00B376A4">
            <w:pPr>
              <w:jc w:val="center"/>
              <w:rPr>
                <w:rFonts w:ascii="Calibri" w:hAnsi="Calibri" w:cs="Calibri"/>
                <w:b/>
                <w:bCs/>
                <w:color w:val="000000"/>
                <w:sz w:val="22"/>
                <w:szCs w:val="22"/>
              </w:rPr>
            </w:pPr>
            <w:r w:rsidRPr="00B376A4">
              <w:rPr>
                <w:rFonts w:ascii="Calibri" w:hAnsi="Calibri" w:cs="Calibri"/>
                <w:b/>
                <w:bCs/>
                <w:color w:val="000000"/>
                <w:sz w:val="22"/>
                <w:szCs w:val="22"/>
              </w:rPr>
              <w:t>%</w:t>
            </w:r>
          </w:p>
        </w:tc>
        <w:tc>
          <w:tcPr>
            <w:tcW w:w="1455" w:type="dxa"/>
            <w:tcBorders>
              <w:top w:val="nil"/>
              <w:left w:val="nil"/>
              <w:bottom w:val="single" w:sz="4" w:space="0" w:color="auto"/>
              <w:right w:val="single" w:sz="4" w:space="0" w:color="auto"/>
            </w:tcBorders>
            <w:shd w:val="clear" w:color="000000" w:fill="E2EFDA"/>
            <w:noWrap/>
            <w:vAlign w:val="center"/>
            <w:hideMark/>
          </w:tcPr>
          <w:p w14:paraId="05255620" w14:textId="77777777" w:rsidR="00B376A4" w:rsidRPr="00B376A4" w:rsidRDefault="00B376A4" w:rsidP="00B376A4">
            <w:pPr>
              <w:jc w:val="center"/>
              <w:rPr>
                <w:rFonts w:ascii="Calibri" w:hAnsi="Calibri" w:cs="Calibri"/>
                <w:b/>
                <w:bCs/>
                <w:color w:val="000000"/>
                <w:sz w:val="22"/>
                <w:szCs w:val="22"/>
              </w:rPr>
            </w:pPr>
            <w:r w:rsidRPr="00B376A4">
              <w:rPr>
                <w:rFonts w:ascii="Calibri" w:hAnsi="Calibri" w:cs="Calibri"/>
                <w:b/>
                <w:bCs/>
                <w:color w:val="000000"/>
                <w:sz w:val="22"/>
                <w:szCs w:val="22"/>
              </w:rPr>
              <w:t>Fő</w:t>
            </w:r>
          </w:p>
        </w:tc>
        <w:tc>
          <w:tcPr>
            <w:tcW w:w="1455" w:type="dxa"/>
            <w:tcBorders>
              <w:top w:val="nil"/>
              <w:left w:val="nil"/>
              <w:bottom w:val="nil"/>
              <w:right w:val="single" w:sz="4" w:space="0" w:color="auto"/>
            </w:tcBorders>
            <w:shd w:val="clear" w:color="000000" w:fill="E2EFDA"/>
            <w:noWrap/>
            <w:vAlign w:val="center"/>
            <w:hideMark/>
          </w:tcPr>
          <w:p w14:paraId="0465C665" w14:textId="77777777" w:rsidR="00B376A4" w:rsidRPr="00B376A4" w:rsidRDefault="00B376A4" w:rsidP="00B376A4">
            <w:pPr>
              <w:jc w:val="center"/>
              <w:rPr>
                <w:rFonts w:ascii="Calibri" w:hAnsi="Calibri" w:cs="Calibri"/>
                <w:b/>
                <w:bCs/>
                <w:color w:val="000000"/>
                <w:sz w:val="22"/>
                <w:szCs w:val="22"/>
              </w:rPr>
            </w:pPr>
            <w:r w:rsidRPr="00B376A4">
              <w:rPr>
                <w:rFonts w:ascii="Calibri" w:hAnsi="Calibri" w:cs="Calibri"/>
                <w:b/>
                <w:bCs/>
                <w:color w:val="000000"/>
                <w:sz w:val="22"/>
                <w:szCs w:val="22"/>
              </w:rPr>
              <w:t>%</w:t>
            </w:r>
          </w:p>
        </w:tc>
      </w:tr>
      <w:tr w:rsidR="00B376A4" w:rsidRPr="00B376A4" w14:paraId="5EC0C5BA" w14:textId="77777777" w:rsidTr="00B376A4">
        <w:trPr>
          <w:trHeight w:val="300"/>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68D382BA" w14:textId="77777777" w:rsidR="00B376A4" w:rsidRPr="00B376A4" w:rsidRDefault="00B376A4" w:rsidP="00B376A4">
            <w:pPr>
              <w:jc w:val="center"/>
              <w:rPr>
                <w:rFonts w:ascii="Calibri" w:hAnsi="Calibri" w:cs="Calibri"/>
                <w:sz w:val="22"/>
                <w:szCs w:val="22"/>
              </w:rPr>
            </w:pPr>
            <w:r w:rsidRPr="00B376A4">
              <w:rPr>
                <w:rFonts w:ascii="Calibri" w:hAnsi="Calibri" w:cs="Calibri"/>
                <w:sz w:val="22"/>
                <w:szCs w:val="22"/>
              </w:rPr>
              <w:t>2016</w:t>
            </w:r>
          </w:p>
        </w:tc>
        <w:tc>
          <w:tcPr>
            <w:tcW w:w="1303" w:type="dxa"/>
            <w:tcBorders>
              <w:top w:val="nil"/>
              <w:left w:val="nil"/>
              <w:bottom w:val="single" w:sz="4" w:space="0" w:color="auto"/>
              <w:right w:val="single" w:sz="4" w:space="0" w:color="auto"/>
            </w:tcBorders>
            <w:shd w:val="clear" w:color="auto" w:fill="auto"/>
            <w:vAlign w:val="center"/>
            <w:hideMark/>
          </w:tcPr>
          <w:p w14:paraId="154B1641"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14:paraId="7CA178AD"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515" w:type="dxa"/>
            <w:tcBorders>
              <w:top w:val="nil"/>
              <w:left w:val="nil"/>
              <w:bottom w:val="single" w:sz="4" w:space="0" w:color="auto"/>
              <w:right w:val="single" w:sz="4" w:space="0" w:color="auto"/>
            </w:tcBorders>
            <w:shd w:val="clear" w:color="auto" w:fill="auto"/>
            <w:vAlign w:val="center"/>
            <w:hideMark/>
          </w:tcPr>
          <w:p w14:paraId="599F8679"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57F6B316"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455" w:type="dxa"/>
            <w:tcBorders>
              <w:top w:val="nil"/>
              <w:left w:val="nil"/>
              <w:bottom w:val="single" w:sz="4" w:space="0" w:color="auto"/>
              <w:right w:val="single" w:sz="4" w:space="0" w:color="auto"/>
            </w:tcBorders>
            <w:shd w:val="clear" w:color="auto" w:fill="auto"/>
            <w:vAlign w:val="center"/>
            <w:hideMark/>
          </w:tcPr>
          <w:p w14:paraId="2E4138BF"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172AC47E"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r>
      <w:tr w:rsidR="00B376A4" w:rsidRPr="00B376A4" w14:paraId="6D49252D" w14:textId="77777777" w:rsidTr="00B376A4">
        <w:trPr>
          <w:trHeight w:val="360"/>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246E5401" w14:textId="77777777" w:rsidR="00B376A4" w:rsidRPr="00B376A4" w:rsidRDefault="00B376A4" w:rsidP="00B376A4">
            <w:pPr>
              <w:jc w:val="center"/>
              <w:rPr>
                <w:rFonts w:ascii="Calibri" w:hAnsi="Calibri" w:cs="Calibri"/>
                <w:sz w:val="22"/>
                <w:szCs w:val="22"/>
              </w:rPr>
            </w:pPr>
            <w:r w:rsidRPr="00B376A4">
              <w:rPr>
                <w:rFonts w:ascii="Calibri" w:hAnsi="Calibri" w:cs="Calibri"/>
                <w:sz w:val="22"/>
                <w:szCs w:val="22"/>
              </w:rPr>
              <w:t>2017</w:t>
            </w:r>
          </w:p>
        </w:tc>
        <w:tc>
          <w:tcPr>
            <w:tcW w:w="1303" w:type="dxa"/>
            <w:tcBorders>
              <w:top w:val="nil"/>
              <w:left w:val="nil"/>
              <w:bottom w:val="single" w:sz="4" w:space="0" w:color="auto"/>
              <w:right w:val="single" w:sz="4" w:space="0" w:color="auto"/>
            </w:tcBorders>
            <w:shd w:val="clear" w:color="auto" w:fill="auto"/>
            <w:vAlign w:val="center"/>
            <w:hideMark/>
          </w:tcPr>
          <w:p w14:paraId="37995F43"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303" w:type="dxa"/>
            <w:tcBorders>
              <w:top w:val="nil"/>
              <w:left w:val="nil"/>
              <w:bottom w:val="single" w:sz="4" w:space="0" w:color="auto"/>
              <w:right w:val="single" w:sz="4" w:space="0" w:color="auto"/>
            </w:tcBorders>
            <w:shd w:val="clear" w:color="auto" w:fill="auto"/>
            <w:vAlign w:val="center"/>
            <w:hideMark/>
          </w:tcPr>
          <w:p w14:paraId="11E87053"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515" w:type="dxa"/>
            <w:tcBorders>
              <w:top w:val="nil"/>
              <w:left w:val="nil"/>
              <w:bottom w:val="single" w:sz="4" w:space="0" w:color="auto"/>
              <w:right w:val="single" w:sz="4" w:space="0" w:color="auto"/>
            </w:tcBorders>
            <w:shd w:val="clear" w:color="auto" w:fill="auto"/>
            <w:vAlign w:val="center"/>
            <w:hideMark/>
          </w:tcPr>
          <w:p w14:paraId="1D29D19C"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515" w:type="dxa"/>
            <w:tcBorders>
              <w:top w:val="nil"/>
              <w:left w:val="nil"/>
              <w:bottom w:val="single" w:sz="4" w:space="0" w:color="auto"/>
              <w:right w:val="single" w:sz="4" w:space="0" w:color="auto"/>
            </w:tcBorders>
            <w:shd w:val="clear" w:color="auto" w:fill="auto"/>
            <w:vAlign w:val="center"/>
            <w:hideMark/>
          </w:tcPr>
          <w:p w14:paraId="685AFCA6"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455" w:type="dxa"/>
            <w:tcBorders>
              <w:top w:val="nil"/>
              <w:left w:val="nil"/>
              <w:bottom w:val="single" w:sz="4" w:space="0" w:color="auto"/>
              <w:right w:val="single" w:sz="4" w:space="0" w:color="auto"/>
            </w:tcBorders>
            <w:shd w:val="clear" w:color="auto" w:fill="auto"/>
            <w:vAlign w:val="center"/>
            <w:hideMark/>
          </w:tcPr>
          <w:p w14:paraId="059B683D"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455" w:type="dxa"/>
            <w:tcBorders>
              <w:top w:val="nil"/>
              <w:left w:val="nil"/>
              <w:bottom w:val="single" w:sz="4" w:space="0" w:color="auto"/>
              <w:right w:val="single" w:sz="4" w:space="0" w:color="auto"/>
            </w:tcBorders>
            <w:shd w:val="clear" w:color="auto" w:fill="auto"/>
            <w:vAlign w:val="center"/>
            <w:hideMark/>
          </w:tcPr>
          <w:p w14:paraId="35FAB045"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r>
      <w:tr w:rsidR="00B376A4" w:rsidRPr="00B376A4" w14:paraId="4D3820F6" w14:textId="77777777" w:rsidTr="00B376A4">
        <w:trPr>
          <w:trHeight w:val="330"/>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2A240E95" w14:textId="77777777" w:rsidR="00B376A4" w:rsidRPr="00B376A4" w:rsidRDefault="00B376A4" w:rsidP="00B376A4">
            <w:pPr>
              <w:jc w:val="center"/>
              <w:rPr>
                <w:rFonts w:ascii="Calibri" w:hAnsi="Calibri" w:cs="Calibri"/>
                <w:sz w:val="22"/>
                <w:szCs w:val="22"/>
              </w:rPr>
            </w:pPr>
            <w:r w:rsidRPr="00B376A4">
              <w:rPr>
                <w:rFonts w:ascii="Calibri" w:hAnsi="Calibri" w:cs="Calibri"/>
                <w:sz w:val="22"/>
                <w:szCs w:val="22"/>
              </w:rPr>
              <w:t>2018</w:t>
            </w:r>
          </w:p>
        </w:tc>
        <w:tc>
          <w:tcPr>
            <w:tcW w:w="1303" w:type="dxa"/>
            <w:tcBorders>
              <w:top w:val="nil"/>
              <w:left w:val="nil"/>
              <w:bottom w:val="single" w:sz="4" w:space="0" w:color="auto"/>
              <w:right w:val="single" w:sz="4" w:space="0" w:color="auto"/>
            </w:tcBorders>
            <w:shd w:val="clear" w:color="auto" w:fill="auto"/>
            <w:vAlign w:val="center"/>
            <w:hideMark/>
          </w:tcPr>
          <w:p w14:paraId="44503EDF"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303" w:type="dxa"/>
            <w:tcBorders>
              <w:top w:val="nil"/>
              <w:left w:val="nil"/>
              <w:bottom w:val="single" w:sz="4" w:space="0" w:color="auto"/>
              <w:right w:val="single" w:sz="4" w:space="0" w:color="auto"/>
            </w:tcBorders>
            <w:shd w:val="clear" w:color="auto" w:fill="auto"/>
            <w:vAlign w:val="center"/>
            <w:hideMark/>
          </w:tcPr>
          <w:p w14:paraId="5588DB8F"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515" w:type="dxa"/>
            <w:tcBorders>
              <w:top w:val="nil"/>
              <w:left w:val="nil"/>
              <w:bottom w:val="single" w:sz="4" w:space="0" w:color="auto"/>
              <w:right w:val="single" w:sz="4" w:space="0" w:color="auto"/>
            </w:tcBorders>
            <w:shd w:val="clear" w:color="auto" w:fill="auto"/>
            <w:vAlign w:val="center"/>
            <w:hideMark/>
          </w:tcPr>
          <w:p w14:paraId="7E5BE206"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515" w:type="dxa"/>
            <w:tcBorders>
              <w:top w:val="nil"/>
              <w:left w:val="nil"/>
              <w:bottom w:val="single" w:sz="4" w:space="0" w:color="auto"/>
              <w:right w:val="single" w:sz="4" w:space="0" w:color="auto"/>
            </w:tcBorders>
            <w:shd w:val="clear" w:color="auto" w:fill="auto"/>
            <w:vAlign w:val="center"/>
            <w:hideMark/>
          </w:tcPr>
          <w:p w14:paraId="25FB01A8"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455" w:type="dxa"/>
            <w:tcBorders>
              <w:top w:val="nil"/>
              <w:left w:val="nil"/>
              <w:bottom w:val="single" w:sz="4" w:space="0" w:color="auto"/>
              <w:right w:val="single" w:sz="4" w:space="0" w:color="auto"/>
            </w:tcBorders>
            <w:shd w:val="clear" w:color="auto" w:fill="auto"/>
            <w:vAlign w:val="center"/>
            <w:hideMark/>
          </w:tcPr>
          <w:p w14:paraId="297B5F14"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455" w:type="dxa"/>
            <w:tcBorders>
              <w:top w:val="nil"/>
              <w:left w:val="nil"/>
              <w:bottom w:val="single" w:sz="4" w:space="0" w:color="auto"/>
              <w:right w:val="single" w:sz="4" w:space="0" w:color="auto"/>
            </w:tcBorders>
            <w:shd w:val="clear" w:color="auto" w:fill="auto"/>
            <w:vAlign w:val="center"/>
            <w:hideMark/>
          </w:tcPr>
          <w:p w14:paraId="7CFB3BF5"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r>
      <w:tr w:rsidR="00B376A4" w:rsidRPr="00B376A4" w14:paraId="33AD5AD5" w14:textId="77777777" w:rsidTr="00B376A4">
        <w:trPr>
          <w:trHeight w:val="360"/>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7D555A0D" w14:textId="77777777" w:rsidR="00B376A4" w:rsidRPr="00B376A4" w:rsidRDefault="00B376A4" w:rsidP="00B376A4">
            <w:pPr>
              <w:jc w:val="center"/>
              <w:rPr>
                <w:rFonts w:ascii="Calibri" w:hAnsi="Calibri" w:cs="Calibri"/>
                <w:sz w:val="22"/>
                <w:szCs w:val="22"/>
              </w:rPr>
            </w:pPr>
            <w:r w:rsidRPr="00B376A4">
              <w:rPr>
                <w:rFonts w:ascii="Calibri" w:hAnsi="Calibri" w:cs="Calibri"/>
                <w:sz w:val="22"/>
                <w:szCs w:val="22"/>
              </w:rPr>
              <w:t>2019</w:t>
            </w:r>
          </w:p>
        </w:tc>
        <w:tc>
          <w:tcPr>
            <w:tcW w:w="1303" w:type="dxa"/>
            <w:tcBorders>
              <w:top w:val="nil"/>
              <w:left w:val="nil"/>
              <w:bottom w:val="single" w:sz="4" w:space="0" w:color="auto"/>
              <w:right w:val="single" w:sz="4" w:space="0" w:color="auto"/>
            </w:tcBorders>
            <w:shd w:val="clear" w:color="auto" w:fill="auto"/>
            <w:vAlign w:val="center"/>
            <w:hideMark/>
          </w:tcPr>
          <w:p w14:paraId="4E6C9903"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303" w:type="dxa"/>
            <w:tcBorders>
              <w:top w:val="nil"/>
              <w:left w:val="nil"/>
              <w:bottom w:val="single" w:sz="4" w:space="0" w:color="auto"/>
              <w:right w:val="single" w:sz="4" w:space="0" w:color="auto"/>
            </w:tcBorders>
            <w:shd w:val="clear" w:color="auto" w:fill="auto"/>
            <w:vAlign w:val="center"/>
            <w:hideMark/>
          </w:tcPr>
          <w:p w14:paraId="3736DE55"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515" w:type="dxa"/>
            <w:tcBorders>
              <w:top w:val="nil"/>
              <w:left w:val="nil"/>
              <w:bottom w:val="single" w:sz="4" w:space="0" w:color="auto"/>
              <w:right w:val="single" w:sz="4" w:space="0" w:color="auto"/>
            </w:tcBorders>
            <w:shd w:val="clear" w:color="auto" w:fill="auto"/>
            <w:vAlign w:val="center"/>
            <w:hideMark/>
          </w:tcPr>
          <w:p w14:paraId="4EFC3F57"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515" w:type="dxa"/>
            <w:tcBorders>
              <w:top w:val="nil"/>
              <w:left w:val="nil"/>
              <w:bottom w:val="single" w:sz="4" w:space="0" w:color="auto"/>
              <w:right w:val="single" w:sz="4" w:space="0" w:color="auto"/>
            </w:tcBorders>
            <w:shd w:val="clear" w:color="auto" w:fill="auto"/>
            <w:vAlign w:val="center"/>
            <w:hideMark/>
          </w:tcPr>
          <w:p w14:paraId="3E16CBFD"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455" w:type="dxa"/>
            <w:tcBorders>
              <w:top w:val="nil"/>
              <w:left w:val="nil"/>
              <w:bottom w:val="single" w:sz="4" w:space="0" w:color="auto"/>
              <w:right w:val="single" w:sz="4" w:space="0" w:color="auto"/>
            </w:tcBorders>
            <w:shd w:val="clear" w:color="auto" w:fill="auto"/>
            <w:vAlign w:val="center"/>
            <w:hideMark/>
          </w:tcPr>
          <w:p w14:paraId="0B9C8B85"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455" w:type="dxa"/>
            <w:tcBorders>
              <w:top w:val="nil"/>
              <w:left w:val="nil"/>
              <w:bottom w:val="single" w:sz="4" w:space="0" w:color="auto"/>
              <w:right w:val="single" w:sz="4" w:space="0" w:color="auto"/>
            </w:tcBorders>
            <w:shd w:val="clear" w:color="auto" w:fill="auto"/>
            <w:vAlign w:val="center"/>
            <w:hideMark/>
          </w:tcPr>
          <w:p w14:paraId="0FA1224B"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r>
      <w:tr w:rsidR="00B376A4" w:rsidRPr="00B376A4" w14:paraId="7C68D94D" w14:textId="77777777" w:rsidTr="00B376A4">
        <w:trPr>
          <w:trHeight w:val="31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1C827114" w14:textId="77777777" w:rsidR="00B376A4" w:rsidRPr="00B376A4" w:rsidRDefault="00B376A4" w:rsidP="00B376A4">
            <w:pPr>
              <w:jc w:val="center"/>
              <w:rPr>
                <w:rFonts w:ascii="Calibri" w:hAnsi="Calibri" w:cs="Calibri"/>
                <w:sz w:val="22"/>
                <w:szCs w:val="22"/>
              </w:rPr>
            </w:pPr>
            <w:r w:rsidRPr="00B376A4">
              <w:rPr>
                <w:rFonts w:ascii="Calibri" w:hAnsi="Calibri" w:cs="Calibri"/>
                <w:sz w:val="22"/>
                <w:szCs w:val="22"/>
              </w:rPr>
              <w:t>2020</w:t>
            </w:r>
          </w:p>
        </w:tc>
        <w:tc>
          <w:tcPr>
            <w:tcW w:w="1303" w:type="dxa"/>
            <w:tcBorders>
              <w:top w:val="nil"/>
              <w:left w:val="nil"/>
              <w:bottom w:val="single" w:sz="4" w:space="0" w:color="auto"/>
              <w:right w:val="single" w:sz="4" w:space="0" w:color="auto"/>
            </w:tcBorders>
            <w:shd w:val="clear" w:color="auto" w:fill="auto"/>
            <w:vAlign w:val="center"/>
            <w:hideMark/>
          </w:tcPr>
          <w:p w14:paraId="5338BB9F"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303" w:type="dxa"/>
            <w:tcBorders>
              <w:top w:val="nil"/>
              <w:left w:val="nil"/>
              <w:bottom w:val="single" w:sz="4" w:space="0" w:color="auto"/>
              <w:right w:val="single" w:sz="4" w:space="0" w:color="auto"/>
            </w:tcBorders>
            <w:shd w:val="clear" w:color="auto" w:fill="auto"/>
            <w:vAlign w:val="center"/>
            <w:hideMark/>
          </w:tcPr>
          <w:p w14:paraId="428294CF"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515" w:type="dxa"/>
            <w:tcBorders>
              <w:top w:val="nil"/>
              <w:left w:val="nil"/>
              <w:bottom w:val="single" w:sz="4" w:space="0" w:color="auto"/>
              <w:right w:val="single" w:sz="4" w:space="0" w:color="auto"/>
            </w:tcBorders>
            <w:shd w:val="clear" w:color="auto" w:fill="auto"/>
            <w:vAlign w:val="center"/>
            <w:hideMark/>
          </w:tcPr>
          <w:p w14:paraId="26939F12"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515" w:type="dxa"/>
            <w:tcBorders>
              <w:top w:val="nil"/>
              <w:left w:val="nil"/>
              <w:bottom w:val="single" w:sz="4" w:space="0" w:color="auto"/>
              <w:right w:val="single" w:sz="4" w:space="0" w:color="auto"/>
            </w:tcBorders>
            <w:shd w:val="clear" w:color="auto" w:fill="auto"/>
            <w:vAlign w:val="center"/>
            <w:hideMark/>
          </w:tcPr>
          <w:p w14:paraId="084A2F2A"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455" w:type="dxa"/>
            <w:tcBorders>
              <w:top w:val="nil"/>
              <w:left w:val="nil"/>
              <w:bottom w:val="single" w:sz="4" w:space="0" w:color="auto"/>
              <w:right w:val="single" w:sz="4" w:space="0" w:color="auto"/>
            </w:tcBorders>
            <w:shd w:val="clear" w:color="auto" w:fill="auto"/>
            <w:vAlign w:val="center"/>
            <w:hideMark/>
          </w:tcPr>
          <w:p w14:paraId="21000586"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455" w:type="dxa"/>
            <w:tcBorders>
              <w:top w:val="nil"/>
              <w:left w:val="nil"/>
              <w:bottom w:val="single" w:sz="4" w:space="0" w:color="auto"/>
              <w:right w:val="single" w:sz="4" w:space="0" w:color="auto"/>
            </w:tcBorders>
            <w:shd w:val="clear" w:color="auto" w:fill="auto"/>
            <w:vAlign w:val="center"/>
            <w:hideMark/>
          </w:tcPr>
          <w:p w14:paraId="18E0A00D"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r>
      <w:tr w:rsidR="00B376A4" w:rsidRPr="00B376A4" w14:paraId="67831919" w14:textId="77777777" w:rsidTr="00B376A4">
        <w:trPr>
          <w:trHeight w:val="31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5D656338" w14:textId="77777777" w:rsidR="00B376A4" w:rsidRPr="00B376A4" w:rsidRDefault="00B376A4" w:rsidP="00B376A4">
            <w:pPr>
              <w:jc w:val="center"/>
              <w:rPr>
                <w:rFonts w:ascii="Calibri" w:hAnsi="Calibri" w:cs="Calibri"/>
                <w:sz w:val="22"/>
                <w:szCs w:val="22"/>
              </w:rPr>
            </w:pPr>
            <w:r w:rsidRPr="00B376A4">
              <w:rPr>
                <w:rFonts w:ascii="Calibri" w:hAnsi="Calibri" w:cs="Calibri"/>
                <w:sz w:val="22"/>
                <w:szCs w:val="22"/>
              </w:rPr>
              <w:t>2021</w:t>
            </w:r>
          </w:p>
        </w:tc>
        <w:tc>
          <w:tcPr>
            <w:tcW w:w="1303" w:type="dxa"/>
            <w:tcBorders>
              <w:top w:val="nil"/>
              <w:left w:val="nil"/>
              <w:bottom w:val="single" w:sz="4" w:space="0" w:color="auto"/>
              <w:right w:val="single" w:sz="4" w:space="0" w:color="auto"/>
            </w:tcBorders>
            <w:shd w:val="clear" w:color="auto" w:fill="auto"/>
            <w:vAlign w:val="center"/>
            <w:hideMark/>
          </w:tcPr>
          <w:p w14:paraId="159C4C1D"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303" w:type="dxa"/>
            <w:tcBorders>
              <w:top w:val="nil"/>
              <w:left w:val="nil"/>
              <w:bottom w:val="single" w:sz="4" w:space="0" w:color="auto"/>
              <w:right w:val="single" w:sz="4" w:space="0" w:color="auto"/>
            </w:tcBorders>
            <w:shd w:val="clear" w:color="auto" w:fill="auto"/>
            <w:vAlign w:val="center"/>
            <w:hideMark/>
          </w:tcPr>
          <w:p w14:paraId="2820B62D"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515" w:type="dxa"/>
            <w:tcBorders>
              <w:top w:val="nil"/>
              <w:left w:val="nil"/>
              <w:bottom w:val="single" w:sz="4" w:space="0" w:color="auto"/>
              <w:right w:val="single" w:sz="4" w:space="0" w:color="auto"/>
            </w:tcBorders>
            <w:shd w:val="clear" w:color="auto" w:fill="auto"/>
            <w:vAlign w:val="center"/>
            <w:hideMark/>
          </w:tcPr>
          <w:p w14:paraId="09F99453"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515" w:type="dxa"/>
            <w:tcBorders>
              <w:top w:val="nil"/>
              <w:left w:val="nil"/>
              <w:bottom w:val="single" w:sz="4" w:space="0" w:color="auto"/>
              <w:right w:val="single" w:sz="4" w:space="0" w:color="auto"/>
            </w:tcBorders>
            <w:shd w:val="clear" w:color="auto" w:fill="auto"/>
            <w:vAlign w:val="center"/>
            <w:hideMark/>
          </w:tcPr>
          <w:p w14:paraId="46BBDB91"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455" w:type="dxa"/>
            <w:tcBorders>
              <w:top w:val="nil"/>
              <w:left w:val="nil"/>
              <w:bottom w:val="single" w:sz="4" w:space="0" w:color="auto"/>
              <w:right w:val="single" w:sz="4" w:space="0" w:color="auto"/>
            </w:tcBorders>
            <w:shd w:val="clear" w:color="auto" w:fill="auto"/>
            <w:vAlign w:val="center"/>
            <w:hideMark/>
          </w:tcPr>
          <w:p w14:paraId="2FE311FC"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c>
          <w:tcPr>
            <w:tcW w:w="1455" w:type="dxa"/>
            <w:tcBorders>
              <w:top w:val="nil"/>
              <w:left w:val="nil"/>
              <w:bottom w:val="single" w:sz="4" w:space="0" w:color="auto"/>
              <w:right w:val="single" w:sz="4" w:space="0" w:color="auto"/>
            </w:tcBorders>
            <w:shd w:val="clear" w:color="auto" w:fill="auto"/>
            <w:vAlign w:val="center"/>
            <w:hideMark/>
          </w:tcPr>
          <w:p w14:paraId="3535AEE3"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0</w:t>
            </w:r>
          </w:p>
        </w:tc>
      </w:tr>
      <w:tr w:rsidR="00B376A4" w:rsidRPr="00B376A4" w14:paraId="41D84D9E" w14:textId="77777777" w:rsidTr="00B376A4">
        <w:trPr>
          <w:trHeight w:val="300"/>
        </w:trPr>
        <w:tc>
          <w:tcPr>
            <w:tcW w:w="3193" w:type="dxa"/>
            <w:gridSpan w:val="3"/>
            <w:tcBorders>
              <w:top w:val="nil"/>
              <w:left w:val="nil"/>
              <w:bottom w:val="nil"/>
              <w:right w:val="nil"/>
            </w:tcBorders>
            <w:shd w:val="clear" w:color="auto" w:fill="auto"/>
            <w:noWrap/>
            <w:vAlign w:val="bottom"/>
            <w:hideMark/>
          </w:tcPr>
          <w:p w14:paraId="2B66BDBC" w14:textId="77777777" w:rsidR="00B376A4" w:rsidRPr="00B376A4" w:rsidRDefault="00B376A4" w:rsidP="00B376A4">
            <w:pPr>
              <w:jc w:val="left"/>
              <w:rPr>
                <w:rFonts w:ascii="Calibri" w:hAnsi="Calibri" w:cs="Calibri"/>
                <w:color w:val="000000"/>
                <w:sz w:val="22"/>
                <w:szCs w:val="22"/>
              </w:rPr>
            </w:pPr>
            <w:r w:rsidRPr="00B376A4">
              <w:rPr>
                <w:rFonts w:ascii="Calibri" w:hAnsi="Calibri" w:cs="Calibri"/>
                <w:color w:val="000000"/>
                <w:sz w:val="22"/>
                <w:szCs w:val="22"/>
              </w:rPr>
              <w:t xml:space="preserve">Forrás: </w:t>
            </w:r>
            <w:proofErr w:type="spellStart"/>
            <w:r w:rsidRPr="00B376A4">
              <w:rPr>
                <w:rFonts w:ascii="Calibri" w:hAnsi="Calibri" w:cs="Calibri"/>
                <w:color w:val="000000"/>
                <w:sz w:val="22"/>
                <w:szCs w:val="22"/>
              </w:rPr>
              <w:t>TeIR</w:t>
            </w:r>
            <w:proofErr w:type="spellEnd"/>
            <w:r w:rsidRPr="00B376A4">
              <w:rPr>
                <w:rFonts w:ascii="Calibri" w:hAnsi="Calibri" w:cs="Calibri"/>
                <w:color w:val="000000"/>
                <w:sz w:val="22"/>
                <w:szCs w:val="22"/>
              </w:rPr>
              <w:t xml:space="preserve">, KSH </w:t>
            </w:r>
            <w:proofErr w:type="spellStart"/>
            <w:r w:rsidRPr="00B376A4">
              <w:rPr>
                <w:rFonts w:ascii="Calibri" w:hAnsi="Calibri" w:cs="Calibri"/>
                <w:color w:val="000000"/>
                <w:sz w:val="22"/>
                <w:szCs w:val="22"/>
              </w:rPr>
              <w:t>Tstar</w:t>
            </w:r>
            <w:proofErr w:type="spellEnd"/>
          </w:p>
        </w:tc>
        <w:tc>
          <w:tcPr>
            <w:tcW w:w="1515" w:type="dxa"/>
            <w:tcBorders>
              <w:top w:val="nil"/>
              <w:left w:val="nil"/>
              <w:bottom w:val="nil"/>
              <w:right w:val="nil"/>
            </w:tcBorders>
            <w:shd w:val="clear" w:color="auto" w:fill="auto"/>
            <w:noWrap/>
            <w:vAlign w:val="bottom"/>
            <w:hideMark/>
          </w:tcPr>
          <w:p w14:paraId="1F898D1F" w14:textId="77777777" w:rsidR="00B376A4" w:rsidRPr="00B376A4" w:rsidRDefault="00B376A4" w:rsidP="00B376A4">
            <w:pPr>
              <w:jc w:val="left"/>
              <w:rPr>
                <w:rFonts w:ascii="Calibri"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AF79E19" w14:textId="77777777" w:rsidR="00B376A4" w:rsidRPr="00B376A4" w:rsidRDefault="00B376A4" w:rsidP="00B376A4">
            <w:pPr>
              <w:jc w:val="left"/>
              <w:rPr>
                <w:sz w:val="20"/>
                <w:szCs w:val="20"/>
              </w:rPr>
            </w:pPr>
          </w:p>
        </w:tc>
        <w:tc>
          <w:tcPr>
            <w:tcW w:w="1455" w:type="dxa"/>
            <w:tcBorders>
              <w:top w:val="nil"/>
              <w:left w:val="nil"/>
              <w:bottom w:val="nil"/>
              <w:right w:val="nil"/>
            </w:tcBorders>
            <w:shd w:val="clear" w:color="auto" w:fill="auto"/>
            <w:noWrap/>
            <w:vAlign w:val="bottom"/>
            <w:hideMark/>
          </w:tcPr>
          <w:p w14:paraId="08791BFF" w14:textId="77777777" w:rsidR="00B376A4" w:rsidRPr="00B376A4" w:rsidRDefault="00B376A4" w:rsidP="00B376A4">
            <w:pPr>
              <w:jc w:val="left"/>
              <w:rPr>
                <w:sz w:val="20"/>
                <w:szCs w:val="20"/>
              </w:rPr>
            </w:pPr>
          </w:p>
        </w:tc>
        <w:tc>
          <w:tcPr>
            <w:tcW w:w="1455" w:type="dxa"/>
            <w:tcBorders>
              <w:top w:val="nil"/>
              <w:left w:val="nil"/>
              <w:bottom w:val="nil"/>
              <w:right w:val="nil"/>
            </w:tcBorders>
            <w:shd w:val="clear" w:color="auto" w:fill="auto"/>
            <w:noWrap/>
            <w:vAlign w:val="bottom"/>
            <w:hideMark/>
          </w:tcPr>
          <w:p w14:paraId="2933C34E" w14:textId="77777777" w:rsidR="00B376A4" w:rsidRPr="00B376A4" w:rsidRDefault="00B376A4" w:rsidP="00B376A4">
            <w:pPr>
              <w:jc w:val="left"/>
              <w:rPr>
                <w:sz w:val="20"/>
                <w:szCs w:val="20"/>
              </w:rPr>
            </w:pPr>
          </w:p>
        </w:tc>
      </w:tr>
    </w:tbl>
    <w:p w14:paraId="75DC6F1C" w14:textId="77777777" w:rsidR="00B376A4" w:rsidRDefault="00B376A4" w:rsidP="00710872">
      <w:pPr>
        <w:ind w:left="714"/>
      </w:pPr>
    </w:p>
    <w:p w14:paraId="16D833A1" w14:textId="77777777" w:rsidR="0084185C" w:rsidRDefault="0084185C" w:rsidP="00710872">
      <w:pPr>
        <w:ind w:left="714"/>
      </w:pPr>
    </w:p>
    <w:p w14:paraId="50497A9E" w14:textId="37FA428F" w:rsidR="00B376A4" w:rsidRDefault="00EC2A32" w:rsidP="00710872">
      <w:pPr>
        <w:ind w:left="714"/>
      </w:pPr>
      <w:r w:rsidRPr="00EC2A32">
        <w:lastRenderedPageBreak/>
        <w:t xml:space="preserve">Az ÁMK általános iskolai intézményegysége látta el a sásdi kistérség pedagógiai szakszolgálati (gyógytestnevelés és logopédia) feladatait is. 2013. január 1-jétől az általános iskolai és zeneiskolai feladatok ellátása az állami köznevelési rendszerben történik. A sásdi általános iskola felvételi körzetébe tartozik </w:t>
      </w:r>
      <w:r w:rsidR="00BB725D">
        <w:t>Varga</w:t>
      </w:r>
      <w:r w:rsidRPr="00EC2A32">
        <w:t xml:space="preserve"> település.</w:t>
      </w:r>
    </w:p>
    <w:p w14:paraId="66C4BDBE" w14:textId="4EBB2C51" w:rsidR="000541B6" w:rsidRDefault="000541B6" w:rsidP="00710872">
      <w:pPr>
        <w:ind w:left="714"/>
      </w:pPr>
    </w:p>
    <w:p w14:paraId="7EEA9C17" w14:textId="7A0F887C" w:rsidR="000541B6" w:rsidRDefault="000541B6" w:rsidP="00710872">
      <w:pPr>
        <w:ind w:left="714"/>
      </w:pPr>
    </w:p>
    <w:tbl>
      <w:tblPr>
        <w:tblW w:w="6920" w:type="dxa"/>
        <w:tblInd w:w="1207" w:type="dxa"/>
        <w:tblCellMar>
          <w:left w:w="70" w:type="dxa"/>
          <w:right w:w="70" w:type="dxa"/>
        </w:tblCellMar>
        <w:tblLook w:val="04A0" w:firstRow="1" w:lastRow="0" w:firstColumn="1" w:lastColumn="0" w:noHBand="0" w:noVBand="1"/>
      </w:tblPr>
      <w:tblGrid>
        <w:gridCol w:w="1060"/>
        <w:gridCol w:w="2600"/>
        <w:gridCol w:w="3260"/>
      </w:tblGrid>
      <w:tr w:rsidR="00B376A4" w:rsidRPr="00B376A4" w14:paraId="2EDC275D" w14:textId="77777777" w:rsidTr="00B376A4">
        <w:trPr>
          <w:trHeight w:val="630"/>
        </w:trPr>
        <w:tc>
          <w:tcPr>
            <w:tcW w:w="692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1823C228" w14:textId="77777777" w:rsidR="00B376A4" w:rsidRPr="00B376A4" w:rsidRDefault="00B376A4" w:rsidP="00B376A4">
            <w:pPr>
              <w:jc w:val="center"/>
              <w:rPr>
                <w:rFonts w:ascii="Calibri" w:hAnsi="Calibri" w:cs="Calibri"/>
                <w:b/>
                <w:bCs/>
                <w:color w:val="000000"/>
                <w:sz w:val="22"/>
                <w:szCs w:val="22"/>
              </w:rPr>
            </w:pPr>
            <w:r w:rsidRPr="00B376A4">
              <w:rPr>
                <w:rFonts w:ascii="Calibri" w:hAnsi="Calibri" w:cs="Calibri"/>
                <w:b/>
                <w:bCs/>
                <w:color w:val="000000"/>
                <w:sz w:val="22"/>
                <w:szCs w:val="22"/>
              </w:rPr>
              <w:t>4.4. a) 4. számú táblázat -  Hátrányos és halmozottan hátrányos helyzet</w:t>
            </w:r>
          </w:p>
        </w:tc>
      </w:tr>
      <w:tr w:rsidR="00B376A4" w:rsidRPr="00B376A4" w14:paraId="0E14E175" w14:textId="77777777" w:rsidTr="00B376A4">
        <w:trPr>
          <w:trHeight w:val="1290"/>
        </w:trPr>
        <w:tc>
          <w:tcPr>
            <w:tcW w:w="1060"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4EDEE26B" w14:textId="77777777" w:rsidR="00B376A4" w:rsidRPr="00B376A4" w:rsidRDefault="00B376A4" w:rsidP="00B376A4">
            <w:pPr>
              <w:jc w:val="center"/>
              <w:rPr>
                <w:rFonts w:ascii="Calibri" w:hAnsi="Calibri" w:cs="Calibri"/>
                <w:b/>
                <w:bCs/>
                <w:sz w:val="22"/>
                <w:szCs w:val="22"/>
              </w:rPr>
            </w:pPr>
            <w:r w:rsidRPr="00B376A4">
              <w:rPr>
                <w:rFonts w:ascii="Calibri" w:hAnsi="Calibri" w:cs="Calibri"/>
                <w:b/>
                <w:bCs/>
                <w:sz w:val="22"/>
                <w:szCs w:val="22"/>
              </w:rPr>
              <w:t>Év</w:t>
            </w:r>
          </w:p>
        </w:tc>
        <w:tc>
          <w:tcPr>
            <w:tcW w:w="2600" w:type="dxa"/>
            <w:tcBorders>
              <w:top w:val="nil"/>
              <w:left w:val="nil"/>
              <w:bottom w:val="single" w:sz="4" w:space="0" w:color="auto"/>
              <w:right w:val="single" w:sz="4" w:space="0" w:color="auto"/>
            </w:tcBorders>
            <w:shd w:val="clear" w:color="000000" w:fill="E2EFDA"/>
            <w:vAlign w:val="center"/>
            <w:hideMark/>
          </w:tcPr>
          <w:p w14:paraId="57A0EF39" w14:textId="77777777" w:rsidR="00B376A4" w:rsidRPr="00B376A4" w:rsidRDefault="00B376A4" w:rsidP="00B376A4">
            <w:pPr>
              <w:jc w:val="center"/>
              <w:rPr>
                <w:rFonts w:ascii="Calibri" w:hAnsi="Calibri" w:cs="Calibri"/>
                <w:b/>
                <w:bCs/>
                <w:color w:val="000000"/>
                <w:sz w:val="22"/>
                <w:szCs w:val="22"/>
              </w:rPr>
            </w:pPr>
            <w:r w:rsidRPr="00B376A4">
              <w:rPr>
                <w:rFonts w:ascii="Calibri" w:hAnsi="Calibri" w:cs="Calibri"/>
                <w:b/>
                <w:bCs/>
                <w:color w:val="000000"/>
                <w:sz w:val="22"/>
                <w:szCs w:val="22"/>
              </w:rPr>
              <w:t xml:space="preserve">Megállapított hátrányos helyzetű gyermekek és nagykorúvá vált gyermekek száma </w:t>
            </w:r>
            <w:r w:rsidRPr="00B376A4">
              <w:rPr>
                <w:rFonts w:ascii="Calibri" w:hAnsi="Calibri" w:cs="Calibri"/>
                <w:color w:val="000000"/>
                <w:sz w:val="22"/>
                <w:szCs w:val="22"/>
              </w:rPr>
              <w:t>(TS 114)</w:t>
            </w:r>
          </w:p>
        </w:tc>
        <w:tc>
          <w:tcPr>
            <w:tcW w:w="3260" w:type="dxa"/>
            <w:tcBorders>
              <w:top w:val="nil"/>
              <w:left w:val="nil"/>
              <w:bottom w:val="single" w:sz="4" w:space="0" w:color="auto"/>
              <w:right w:val="single" w:sz="4" w:space="0" w:color="auto"/>
            </w:tcBorders>
            <w:shd w:val="clear" w:color="000000" w:fill="E2EFDA"/>
            <w:vAlign w:val="center"/>
            <w:hideMark/>
          </w:tcPr>
          <w:p w14:paraId="54063B11" w14:textId="77777777" w:rsidR="00B376A4" w:rsidRPr="00B376A4" w:rsidRDefault="00B376A4" w:rsidP="00B376A4">
            <w:pPr>
              <w:jc w:val="center"/>
              <w:rPr>
                <w:rFonts w:ascii="Calibri" w:hAnsi="Calibri" w:cs="Calibri"/>
                <w:b/>
                <w:bCs/>
                <w:color w:val="000000"/>
                <w:sz w:val="22"/>
                <w:szCs w:val="22"/>
              </w:rPr>
            </w:pPr>
            <w:r w:rsidRPr="00B376A4">
              <w:rPr>
                <w:rFonts w:ascii="Calibri" w:hAnsi="Calibri" w:cs="Calibri"/>
                <w:b/>
                <w:bCs/>
                <w:color w:val="000000"/>
                <w:sz w:val="22"/>
                <w:szCs w:val="22"/>
              </w:rPr>
              <w:t>Megállapított halmozottan hátrányos helyzetű gyermekek és nagykorúvá vált gyermekek száma</w:t>
            </w:r>
            <w:r w:rsidRPr="00B376A4">
              <w:rPr>
                <w:rFonts w:ascii="Calibri" w:hAnsi="Calibri" w:cs="Calibri"/>
                <w:b/>
                <w:bCs/>
                <w:color w:val="000000"/>
                <w:sz w:val="22"/>
                <w:szCs w:val="22"/>
              </w:rPr>
              <w:br/>
            </w:r>
            <w:r w:rsidRPr="00B376A4">
              <w:rPr>
                <w:rFonts w:ascii="Calibri" w:hAnsi="Calibri" w:cs="Calibri"/>
                <w:color w:val="000000"/>
                <w:sz w:val="22"/>
                <w:szCs w:val="22"/>
              </w:rPr>
              <w:t>(TS 113)</w:t>
            </w:r>
          </w:p>
        </w:tc>
      </w:tr>
      <w:tr w:rsidR="00B376A4" w:rsidRPr="00B376A4" w14:paraId="4FD67A37" w14:textId="77777777" w:rsidTr="00B376A4">
        <w:trPr>
          <w:trHeight w:val="345"/>
        </w:trPr>
        <w:tc>
          <w:tcPr>
            <w:tcW w:w="1060" w:type="dxa"/>
            <w:vMerge/>
            <w:tcBorders>
              <w:top w:val="nil"/>
              <w:left w:val="single" w:sz="4" w:space="0" w:color="auto"/>
              <w:bottom w:val="single" w:sz="4" w:space="0" w:color="auto"/>
              <w:right w:val="single" w:sz="4" w:space="0" w:color="auto"/>
            </w:tcBorders>
            <w:vAlign w:val="center"/>
            <w:hideMark/>
          </w:tcPr>
          <w:p w14:paraId="5219F6A8" w14:textId="77777777" w:rsidR="00B376A4" w:rsidRPr="00B376A4" w:rsidRDefault="00B376A4" w:rsidP="00B376A4">
            <w:pPr>
              <w:jc w:val="left"/>
              <w:rPr>
                <w:rFonts w:ascii="Calibri" w:hAnsi="Calibri" w:cs="Calibri"/>
                <w:b/>
                <w:bCs/>
                <w:sz w:val="22"/>
                <w:szCs w:val="22"/>
              </w:rPr>
            </w:pPr>
          </w:p>
        </w:tc>
        <w:tc>
          <w:tcPr>
            <w:tcW w:w="2600" w:type="dxa"/>
            <w:tcBorders>
              <w:top w:val="nil"/>
              <w:left w:val="nil"/>
              <w:bottom w:val="single" w:sz="4" w:space="0" w:color="auto"/>
              <w:right w:val="single" w:sz="4" w:space="0" w:color="auto"/>
            </w:tcBorders>
            <w:shd w:val="clear" w:color="000000" w:fill="E2EFDA"/>
            <w:noWrap/>
            <w:vAlign w:val="center"/>
            <w:hideMark/>
          </w:tcPr>
          <w:p w14:paraId="49186ADD" w14:textId="77777777" w:rsidR="00B376A4" w:rsidRPr="00B376A4" w:rsidRDefault="00B376A4" w:rsidP="00B376A4">
            <w:pPr>
              <w:jc w:val="center"/>
              <w:rPr>
                <w:rFonts w:ascii="Calibri" w:hAnsi="Calibri" w:cs="Calibri"/>
                <w:b/>
                <w:bCs/>
                <w:color w:val="000000"/>
                <w:sz w:val="22"/>
                <w:szCs w:val="22"/>
              </w:rPr>
            </w:pPr>
            <w:r w:rsidRPr="00B376A4">
              <w:rPr>
                <w:rFonts w:ascii="Calibri" w:hAnsi="Calibri" w:cs="Calibri"/>
                <w:b/>
                <w:bCs/>
                <w:color w:val="000000"/>
                <w:sz w:val="22"/>
                <w:szCs w:val="22"/>
              </w:rPr>
              <w:t>fő</w:t>
            </w:r>
          </w:p>
        </w:tc>
        <w:tc>
          <w:tcPr>
            <w:tcW w:w="3260" w:type="dxa"/>
            <w:tcBorders>
              <w:top w:val="nil"/>
              <w:left w:val="nil"/>
              <w:bottom w:val="single" w:sz="4" w:space="0" w:color="auto"/>
              <w:right w:val="single" w:sz="4" w:space="0" w:color="auto"/>
            </w:tcBorders>
            <w:shd w:val="clear" w:color="000000" w:fill="E2EFDA"/>
            <w:noWrap/>
            <w:vAlign w:val="center"/>
            <w:hideMark/>
          </w:tcPr>
          <w:p w14:paraId="48C88656" w14:textId="77777777" w:rsidR="00B376A4" w:rsidRPr="00B376A4" w:rsidRDefault="00B376A4" w:rsidP="00B376A4">
            <w:pPr>
              <w:jc w:val="center"/>
              <w:rPr>
                <w:rFonts w:ascii="Calibri" w:hAnsi="Calibri" w:cs="Calibri"/>
                <w:b/>
                <w:bCs/>
                <w:color w:val="000000"/>
                <w:sz w:val="22"/>
                <w:szCs w:val="22"/>
              </w:rPr>
            </w:pPr>
            <w:r w:rsidRPr="00B376A4">
              <w:rPr>
                <w:rFonts w:ascii="Calibri" w:hAnsi="Calibri" w:cs="Calibri"/>
                <w:b/>
                <w:bCs/>
                <w:color w:val="000000"/>
                <w:sz w:val="22"/>
                <w:szCs w:val="22"/>
              </w:rPr>
              <w:t>fő</w:t>
            </w:r>
          </w:p>
        </w:tc>
      </w:tr>
      <w:tr w:rsidR="00B376A4" w:rsidRPr="00B376A4" w14:paraId="3383FE40" w14:textId="77777777" w:rsidTr="00B376A4">
        <w:trPr>
          <w:trHeight w:val="30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21B7C2D" w14:textId="77777777" w:rsidR="00B376A4" w:rsidRPr="00B376A4" w:rsidRDefault="00B376A4" w:rsidP="00B376A4">
            <w:pPr>
              <w:jc w:val="center"/>
              <w:rPr>
                <w:rFonts w:ascii="Calibri" w:hAnsi="Calibri" w:cs="Calibri"/>
                <w:sz w:val="22"/>
                <w:szCs w:val="22"/>
              </w:rPr>
            </w:pPr>
            <w:r w:rsidRPr="00B376A4">
              <w:rPr>
                <w:rFonts w:ascii="Calibri" w:hAnsi="Calibri" w:cs="Calibri"/>
                <w:sz w:val="22"/>
                <w:szCs w:val="22"/>
              </w:rPr>
              <w:t>2016</w:t>
            </w:r>
          </w:p>
        </w:tc>
        <w:tc>
          <w:tcPr>
            <w:tcW w:w="2600" w:type="dxa"/>
            <w:tcBorders>
              <w:top w:val="nil"/>
              <w:left w:val="nil"/>
              <w:bottom w:val="single" w:sz="4" w:space="0" w:color="auto"/>
              <w:right w:val="single" w:sz="4" w:space="0" w:color="auto"/>
            </w:tcBorders>
            <w:shd w:val="clear" w:color="auto" w:fill="auto"/>
            <w:vAlign w:val="center"/>
            <w:hideMark/>
          </w:tcPr>
          <w:p w14:paraId="2377AF47"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2</w:t>
            </w:r>
          </w:p>
        </w:tc>
        <w:tc>
          <w:tcPr>
            <w:tcW w:w="3260" w:type="dxa"/>
            <w:tcBorders>
              <w:top w:val="nil"/>
              <w:left w:val="nil"/>
              <w:bottom w:val="single" w:sz="4" w:space="0" w:color="auto"/>
              <w:right w:val="single" w:sz="4" w:space="0" w:color="auto"/>
            </w:tcBorders>
            <w:shd w:val="clear" w:color="auto" w:fill="auto"/>
            <w:vAlign w:val="center"/>
            <w:hideMark/>
          </w:tcPr>
          <w:p w14:paraId="418C040B"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10</w:t>
            </w:r>
          </w:p>
        </w:tc>
      </w:tr>
      <w:tr w:rsidR="00B376A4" w:rsidRPr="00B376A4" w14:paraId="553E6AB3" w14:textId="77777777" w:rsidTr="00B376A4">
        <w:trPr>
          <w:trHeight w:val="36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9BDB86F" w14:textId="77777777" w:rsidR="00B376A4" w:rsidRPr="00B376A4" w:rsidRDefault="00B376A4" w:rsidP="00B376A4">
            <w:pPr>
              <w:jc w:val="center"/>
              <w:rPr>
                <w:rFonts w:ascii="Calibri" w:hAnsi="Calibri" w:cs="Calibri"/>
                <w:sz w:val="22"/>
                <w:szCs w:val="22"/>
              </w:rPr>
            </w:pPr>
            <w:r w:rsidRPr="00B376A4">
              <w:rPr>
                <w:rFonts w:ascii="Calibri" w:hAnsi="Calibri" w:cs="Calibri"/>
                <w:sz w:val="22"/>
                <w:szCs w:val="22"/>
              </w:rPr>
              <w:t>2017</w:t>
            </w:r>
          </w:p>
        </w:tc>
        <w:tc>
          <w:tcPr>
            <w:tcW w:w="2600" w:type="dxa"/>
            <w:tcBorders>
              <w:top w:val="nil"/>
              <w:left w:val="nil"/>
              <w:bottom w:val="single" w:sz="4" w:space="0" w:color="auto"/>
              <w:right w:val="single" w:sz="4" w:space="0" w:color="auto"/>
            </w:tcBorders>
            <w:shd w:val="clear" w:color="auto" w:fill="auto"/>
            <w:vAlign w:val="center"/>
            <w:hideMark/>
          </w:tcPr>
          <w:p w14:paraId="2E597CB3"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3</w:t>
            </w:r>
          </w:p>
        </w:tc>
        <w:tc>
          <w:tcPr>
            <w:tcW w:w="3260" w:type="dxa"/>
            <w:tcBorders>
              <w:top w:val="nil"/>
              <w:left w:val="nil"/>
              <w:bottom w:val="single" w:sz="4" w:space="0" w:color="auto"/>
              <w:right w:val="single" w:sz="4" w:space="0" w:color="auto"/>
            </w:tcBorders>
            <w:shd w:val="clear" w:color="auto" w:fill="auto"/>
            <w:vAlign w:val="center"/>
            <w:hideMark/>
          </w:tcPr>
          <w:p w14:paraId="3A11BAF7"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6</w:t>
            </w:r>
          </w:p>
        </w:tc>
      </w:tr>
      <w:tr w:rsidR="00B376A4" w:rsidRPr="00B376A4" w14:paraId="139A73FD" w14:textId="77777777" w:rsidTr="00B376A4">
        <w:trPr>
          <w:trHeight w:val="33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6902E1E" w14:textId="77777777" w:rsidR="00B376A4" w:rsidRPr="00B376A4" w:rsidRDefault="00B376A4" w:rsidP="00B376A4">
            <w:pPr>
              <w:jc w:val="center"/>
              <w:rPr>
                <w:rFonts w:ascii="Calibri" w:hAnsi="Calibri" w:cs="Calibri"/>
                <w:sz w:val="22"/>
                <w:szCs w:val="22"/>
              </w:rPr>
            </w:pPr>
            <w:r w:rsidRPr="00B376A4">
              <w:rPr>
                <w:rFonts w:ascii="Calibri" w:hAnsi="Calibri" w:cs="Calibri"/>
                <w:sz w:val="22"/>
                <w:szCs w:val="22"/>
              </w:rPr>
              <w:t>2018</w:t>
            </w:r>
          </w:p>
        </w:tc>
        <w:tc>
          <w:tcPr>
            <w:tcW w:w="2600" w:type="dxa"/>
            <w:tcBorders>
              <w:top w:val="nil"/>
              <w:left w:val="nil"/>
              <w:bottom w:val="single" w:sz="4" w:space="0" w:color="auto"/>
              <w:right w:val="single" w:sz="4" w:space="0" w:color="auto"/>
            </w:tcBorders>
            <w:shd w:val="clear" w:color="auto" w:fill="auto"/>
            <w:vAlign w:val="center"/>
            <w:hideMark/>
          </w:tcPr>
          <w:p w14:paraId="74460D9C"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1</w:t>
            </w:r>
          </w:p>
        </w:tc>
        <w:tc>
          <w:tcPr>
            <w:tcW w:w="3260" w:type="dxa"/>
            <w:tcBorders>
              <w:top w:val="nil"/>
              <w:left w:val="nil"/>
              <w:bottom w:val="single" w:sz="4" w:space="0" w:color="auto"/>
              <w:right w:val="single" w:sz="4" w:space="0" w:color="auto"/>
            </w:tcBorders>
            <w:shd w:val="clear" w:color="auto" w:fill="auto"/>
            <w:vAlign w:val="center"/>
            <w:hideMark/>
          </w:tcPr>
          <w:p w14:paraId="3E851C46"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7</w:t>
            </w:r>
          </w:p>
        </w:tc>
      </w:tr>
      <w:tr w:rsidR="00B376A4" w:rsidRPr="00B376A4" w14:paraId="073E9DC2" w14:textId="77777777" w:rsidTr="00B376A4">
        <w:trPr>
          <w:trHeight w:val="36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7605A1F" w14:textId="77777777" w:rsidR="00B376A4" w:rsidRPr="00B376A4" w:rsidRDefault="00B376A4" w:rsidP="00B376A4">
            <w:pPr>
              <w:jc w:val="center"/>
              <w:rPr>
                <w:rFonts w:ascii="Calibri" w:hAnsi="Calibri" w:cs="Calibri"/>
                <w:sz w:val="22"/>
                <w:szCs w:val="22"/>
              </w:rPr>
            </w:pPr>
            <w:r w:rsidRPr="00B376A4">
              <w:rPr>
                <w:rFonts w:ascii="Calibri" w:hAnsi="Calibri" w:cs="Calibri"/>
                <w:sz w:val="22"/>
                <w:szCs w:val="22"/>
              </w:rPr>
              <w:t>2019</w:t>
            </w:r>
          </w:p>
        </w:tc>
        <w:tc>
          <w:tcPr>
            <w:tcW w:w="2600" w:type="dxa"/>
            <w:tcBorders>
              <w:top w:val="nil"/>
              <w:left w:val="nil"/>
              <w:bottom w:val="single" w:sz="4" w:space="0" w:color="auto"/>
              <w:right w:val="single" w:sz="4" w:space="0" w:color="auto"/>
            </w:tcBorders>
            <w:shd w:val="clear" w:color="auto" w:fill="auto"/>
            <w:vAlign w:val="center"/>
            <w:hideMark/>
          </w:tcPr>
          <w:p w14:paraId="366E2D5B"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4</w:t>
            </w:r>
          </w:p>
        </w:tc>
        <w:tc>
          <w:tcPr>
            <w:tcW w:w="3260" w:type="dxa"/>
            <w:tcBorders>
              <w:top w:val="nil"/>
              <w:left w:val="nil"/>
              <w:bottom w:val="single" w:sz="4" w:space="0" w:color="auto"/>
              <w:right w:val="single" w:sz="4" w:space="0" w:color="auto"/>
            </w:tcBorders>
            <w:shd w:val="clear" w:color="auto" w:fill="auto"/>
            <w:vAlign w:val="center"/>
            <w:hideMark/>
          </w:tcPr>
          <w:p w14:paraId="3BCECA96"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5</w:t>
            </w:r>
          </w:p>
        </w:tc>
      </w:tr>
      <w:tr w:rsidR="00B376A4" w:rsidRPr="00B376A4" w14:paraId="34EF6C10" w14:textId="77777777" w:rsidTr="00B376A4">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836D6F9" w14:textId="77777777" w:rsidR="00B376A4" w:rsidRPr="00B376A4" w:rsidRDefault="00B376A4" w:rsidP="00B376A4">
            <w:pPr>
              <w:jc w:val="center"/>
              <w:rPr>
                <w:rFonts w:ascii="Calibri" w:hAnsi="Calibri" w:cs="Calibri"/>
                <w:sz w:val="22"/>
                <w:szCs w:val="22"/>
              </w:rPr>
            </w:pPr>
            <w:r w:rsidRPr="00B376A4">
              <w:rPr>
                <w:rFonts w:ascii="Calibri" w:hAnsi="Calibri" w:cs="Calibri"/>
                <w:sz w:val="22"/>
                <w:szCs w:val="22"/>
              </w:rPr>
              <w:t>2020</w:t>
            </w:r>
          </w:p>
        </w:tc>
        <w:tc>
          <w:tcPr>
            <w:tcW w:w="2600" w:type="dxa"/>
            <w:tcBorders>
              <w:top w:val="nil"/>
              <w:left w:val="nil"/>
              <w:bottom w:val="single" w:sz="4" w:space="0" w:color="auto"/>
              <w:right w:val="single" w:sz="4" w:space="0" w:color="auto"/>
            </w:tcBorders>
            <w:shd w:val="clear" w:color="auto" w:fill="auto"/>
            <w:vAlign w:val="center"/>
            <w:hideMark/>
          </w:tcPr>
          <w:p w14:paraId="3AE1CA7A"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3</w:t>
            </w:r>
          </w:p>
        </w:tc>
        <w:tc>
          <w:tcPr>
            <w:tcW w:w="3260" w:type="dxa"/>
            <w:tcBorders>
              <w:top w:val="nil"/>
              <w:left w:val="nil"/>
              <w:bottom w:val="single" w:sz="4" w:space="0" w:color="auto"/>
              <w:right w:val="single" w:sz="4" w:space="0" w:color="auto"/>
            </w:tcBorders>
            <w:shd w:val="clear" w:color="auto" w:fill="auto"/>
            <w:vAlign w:val="center"/>
            <w:hideMark/>
          </w:tcPr>
          <w:p w14:paraId="032170C2"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5</w:t>
            </w:r>
          </w:p>
        </w:tc>
      </w:tr>
      <w:tr w:rsidR="00B376A4" w:rsidRPr="00B376A4" w14:paraId="1C4AB6A1" w14:textId="77777777" w:rsidTr="00B376A4">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0117462" w14:textId="77777777" w:rsidR="00B376A4" w:rsidRPr="00B376A4" w:rsidRDefault="00B376A4" w:rsidP="00B376A4">
            <w:pPr>
              <w:jc w:val="center"/>
              <w:rPr>
                <w:rFonts w:ascii="Calibri" w:hAnsi="Calibri" w:cs="Calibri"/>
                <w:sz w:val="22"/>
                <w:szCs w:val="22"/>
              </w:rPr>
            </w:pPr>
            <w:r w:rsidRPr="00B376A4">
              <w:rPr>
                <w:rFonts w:ascii="Calibri" w:hAnsi="Calibri" w:cs="Calibri"/>
                <w:sz w:val="22"/>
                <w:szCs w:val="22"/>
              </w:rPr>
              <w:t>2021</w:t>
            </w:r>
          </w:p>
        </w:tc>
        <w:tc>
          <w:tcPr>
            <w:tcW w:w="2600" w:type="dxa"/>
            <w:tcBorders>
              <w:top w:val="nil"/>
              <w:left w:val="nil"/>
              <w:bottom w:val="single" w:sz="4" w:space="0" w:color="auto"/>
              <w:right w:val="single" w:sz="4" w:space="0" w:color="auto"/>
            </w:tcBorders>
            <w:shd w:val="clear" w:color="auto" w:fill="auto"/>
            <w:vAlign w:val="center"/>
            <w:hideMark/>
          </w:tcPr>
          <w:p w14:paraId="18AACAE4"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3</w:t>
            </w:r>
          </w:p>
        </w:tc>
        <w:tc>
          <w:tcPr>
            <w:tcW w:w="3260" w:type="dxa"/>
            <w:tcBorders>
              <w:top w:val="nil"/>
              <w:left w:val="nil"/>
              <w:bottom w:val="single" w:sz="4" w:space="0" w:color="auto"/>
              <w:right w:val="single" w:sz="4" w:space="0" w:color="auto"/>
            </w:tcBorders>
            <w:shd w:val="clear" w:color="auto" w:fill="auto"/>
            <w:vAlign w:val="center"/>
            <w:hideMark/>
          </w:tcPr>
          <w:p w14:paraId="6B3646E5" w14:textId="77777777" w:rsidR="00B376A4" w:rsidRPr="00B376A4" w:rsidRDefault="00B376A4" w:rsidP="00B376A4">
            <w:pPr>
              <w:jc w:val="center"/>
              <w:rPr>
                <w:rFonts w:ascii="Calibri" w:hAnsi="Calibri" w:cs="Calibri"/>
                <w:sz w:val="20"/>
                <w:szCs w:val="20"/>
              </w:rPr>
            </w:pPr>
            <w:r w:rsidRPr="00B376A4">
              <w:rPr>
                <w:rFonts w:ascii="Calibri" w:hAnsi="Calibri" w:cs="Calibri"/>
                <w:sz w:val="20"/>
                <w:szCs w:val="20"/>
              </w:rPr>
              <w:t>5</w:t>
            </w:r>
          </w:p>
        </w:tc>
      </w:tr>
      <w:tr w:rsidR="00B376A4" w:rsidRPr="00B376A4" w14:paraId="20150CC8" w14:textId="77777777" w:rsidTr="00B376A4">
        <w:trPr>
          <w:trHeight w:val="300"/>
        </w:trPr>
        <w:tc>
          <w:tcPr>
            <w:tcW w:w="3660" w:type="dxa"/>
            <w:gridSpan w:val="2"/>
            <w:tcBorders>
              <w:top w:val="nil"/>
              <w:left w:val="nil"/>
              <w:bottom w:val="nil"/>
              <w:right w:val="nil"/>
            </w:tcBorders>
            <w:shd w:val="clear" w:color="auto" w:fill="auto"/>
            <w:noWrap/>
            <w:vAlign w:val="bottom"/>
            <w:hideMark/>
          </w:tcPr>
          <w:p w14:paraId="794D06A4" w14:textId="77777777" w:rsidR="00B376A4" w:rsidRPr="00B376A4" w:rsidRDefault="00B376A4" w:rsidP="00B376A4">
            <w:pPr>
              <w:jc w:val="left"/>
              <w:rPr>
                <w:rFonts w:ascii="Calibri" w:hAnsi="Calibri" w:cs="Calibri"/>
                <w:color w:val="000000"/>
                <w:sz w:val="22"/>
                <w:szCs w:val="22"/>
              </w:rPr>
            </w:pPr>
            <w:r w:rsidRPr="00B376A4">
              <w:rPr>
                <w:rFonts w:ascii="Calibri" w:hAnsi="Calibri" w:cs="Calibri"/>
                <w:color w:val="000000"/>
                <w:sz w:val="22"/>
                <w:szCs w:val="22"/>
              </w:rPr>
              <w:t xml:space="preserve">Forrás: </w:t>
            </w:r>
            <w:proofErr w:type="spellStart"/>
            <w:r w:rsidRPr="00B376A4">
              <w:rPr>
                <w:rFonts w:ascii="Calibri" w:hAnsi="Calibri" w:cs="Calibri"/>
                <w:color w:val="000000"/>
                <w:sz w:val="22"/>
                <w:szCs w:val="22"/>
              </w:rPr>
              <w:t>TeIR</w:t>
            </w:r>
            <w:proofErr w:type="spellEnd"/>
            <w:r w:rsidRPr="00B376A4">
              <w:rPr>
                <w:rFonts w:ascii="Calibri" w:hAnsi="Calibri" w:cs="Calibri"/>
                <w:color w:val="000000"/>
                <w:sz w:val="22"/>
                <w:szCs w:val="22"/>
              </w:rPr>
              <w:t xml:space="preserve">, KSH </w:t>
            </w:r>
            <w:proofErr w:type="spellStart"/>
            <w:r w:rsidRPr="00B376A4">
              <w:rPr>
                <w:rFonts w:ascii="Calibri" w:hAnsi="Calibri" w:cs="Calibri"/>
                <w:color w:val="000000"/>
                <w:sz w:val="22"/>
                <w:szCs w:val="22"/>
              </w:rPr>
              <w:t>Tstar</w:t>
            </w:r>
            <w:proofErr w:type="spellEnd"/>
          </w:p>
        </w:tc>
        <w:tc>
          <w:tcPr>
            <w:tcW w:w="3260" w:type="dxa"/>
            <w:tcBorders>
              <w:top w:val="nil"/>
              <w:left w:val="nil"/>
              <w:bottom w:val="nil"/>
              <w:right w:val="nil"/>
            </w:tcBorders>
            <w:shd w:val="clear" w:color="auto" w:fill="auto"/>
            <w:noWrap/>
            <w:vAlign w:val="bottom"/>
            <w:hideMark/>
          </w:tcPr>
          <w:p w14:paraId="1B04BEB6" w14:textId="77777777" w:rsidR="00B376A4" w:rsidRPr="00B376A4" w:rsidRDefault="00B376A4" w:rsidP="00B376A4">
            <w:pPr>
              <w:jc w:val="left"/>
              <w:rPr>
                <w:rFonts w:ascii="Calibri" w:hAnsi="Calibri" w:cs="Calibri"/>
                <w:color w:val="000000"/>
                <w:sz w:val="22"/>
                <w:szCs w:val="22"/>
              </w:rPr>
            </w:pPr>
          </w:p>
        </w:tc>
      </w:tr>
    </w:tbl>
    <w:p w14:paraId="4AAE1036" w14:textId="77777777" w:rsidR="00B376A4" w:rsidRDefault="00B376A4" w:rsidP="00710872">
      <w:pPr>
        <w:ind w:left="714"/>
      </w:pPr>
    </w:p>
    <w:p w14:paraId="22DD8CF6" w14:textId="77777777" w:rsidR="00B376A4" w:rsidRDefault="00B376A4" w:rsidP="00710872">
      <w:pPr>
        <w:ind w:left="714"/>
      </w:pPr>
    </w:p>
    <w:p w14:paraId="43845A4D" w14:textId="77777777" w:rsidR="00B376A4" w:rsidRDefault="00B376A4" w:rsidP="00710872">
      <w:pPr>
        <w:ind w:left="714"/>
      </w:pPr>
    </w:p>
    <w:p w14:paraId="6E703CC1" w14:textId="1ECB4CA0" w:rsidR="00B376A4" w:rsidRDefault="00B376A4" w:rsidP="00B376A4">
      <w:pPr>
        <w:ind w:left="714"/>
        <w:jc w:val="center"/>
      </w:pPr>
      <w:r>
        <w:rPr>
          <w:noProof/>
        </w:rPr>
        <w:drawing>
          <wp:anchor distT="0" distB="0" distL="114300" distR="114300" simplePos="0" relativeHeight="251666432" behindDoc="0" locked="0" layoutInCell="1" allowOverlap="1" wp14:anchorId="78475955" wp14:editId="6697D397">
            <wp:simplePos x="0" y="0"/>
            <wp:positionH relativeFrom="column">
              <wp:posOffset>1104265</wp:posOffset>
            </wp:positionH>
            <wp:positionV relativeFrom="paragraph">
              <wp:posOffset>3810</wp:posOffset>
            </wp:positionV>
            <wp:extent cx="4252426" cy="2970246"/>
            <wp:effectExtent l="0" t="0" r="15240" b="1905"/>
            <wp:wrapTopAndBottom/>
            <wp:docPr id="813574375" name="Diagram 1">
              <a:extLst xmlns:a="http://schemas.openxmlformats.org/drawingml/2006/main">
                <a:ext uri="{FF2B5EF4-FFF2-40B4-BE49-F238E27FC236}">
                  <a16:creationId xmlns:a16="http://schemas.microsoft.com/office/drawing/2014/main" id="{00000000-0008-0000-04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p w14:paraId="1D124692" w14:textId="77777777" w:rsidR="00B376A4" w:rsidRDefault="00B376A4" w:rsidP="00B376A4">
      <w:pPr>
        <w:ind w:left="714"/>
      </w:pPr>
    </w:p>
    <w:p w14:paraId="66123796" w14:textId="47890421" w:rsidR="00DE17D6" w:rsidRDefault="00DE17D6" w:rsidP="00710872">
      <w:pPr>
        <w:ind w:left="714"/>
      </w:pPr>
      <w:r>
        <w:t>A gyermekek az általános iskolába a menetrend szerinti autóbuszjáratokkal jutnak el. A szakkörök, hétvégi iskolai programok és a nagyobb városokban található fejlesztő foglalkozások elérése csak a falugondnoki szolgálat útján lehetséges.</w:t>
      </w:r>
      <w:r w:rsidR="00473013">
        <w:t xml:space="preserve"> Az óvodások részére a falugondnoki szolgálat biztosítja az iskolai kezdéshez képest kedvezőbb óvodásjáratokat, reggel és délután is.</w:t>
      </w:r>
    </w:p>
    <w:p w14:paraId="63EB650F" w14:textId="60E3748F" w:rsidR="00DE17D6" w:rsidRDefault="00DE17D6" w:rsidP="00DE17D6">
      <w:pPr>
        <w:ind w:left="993" w:hanging="426"/>
      </w:pPr>
    </w:p>
    <w:p w14:paraId="10FB76BB" w14:textId="70F953D0" w:rsidR="00E84E9B" w:rsidRDefault="00E84E9B" w:rsidP="00DE17D6">
      <w:pPr>
        <w:ind w:left="993" w:hanging="426"/>
      </w:pPr>
    </w:p>
    <w:p w14:paraId="28113612" w14:textId="0C932D08" w:rsidR="00E84E9B" w:rsidRDefault="00E84E9B" w:rsidP="00DE17D6">
      <w:pPr>
        <w:ind w:left="993" w:hanging="426"/>
      </w:pPr>
    </w:p>
    <w:p w14:paraId="1DA9CCED" w14:textId="77777777" w:rsidR="00E84E9B" w:rsidRPr="00CB59E1" w:rsidRDefault="00E84E9B" w:rsidP="00DE17D6">
      <w:pPr>
        <w:ind w:left="993" w:hanging="426"/>
      </w:pPr>
    </w:p>
    <w:p w14:paraId="5890DC0C" w14:textId="77777777" w:rsidR="00106767" w:rsidRDefault="00106767" w:rsidP="00B52877">
      <w:pPr>
        <w:numPr>
          <w:ilvl w:val="0"/>
          <w:numId w:val="17"/>
        </w:numPr>
        <w:autoSpaceDE w:val="0"/>
        <w:autoSpaceDN w:val="0"/>
        <w:adjustRightInd w:val="0"/>
        <w:spacing w:after="20"/>
      </w:pPr>
      <w:r w:rsidRPr="00CB59E1">
        <w:t>a közneveléshez kapcsolódó kiegészítő szolgáltatások (pl. iskolára/óvodára jutó gyógypedagógusok, iskolapszichológusok száma stb.)</w:t>
      </w:r>
    </w:p>
    <w:p w14:paraId="48568BE7" w14:textId="77777777" w:rsidR="000000AF" w:rsidRDefault="000000AF" w:rsidP="003C5AF0">
      <w:pPr>
        <w:autoSpaceDE w:val="0"/>
        <w:autoSpaceDN w:val="0"/>
        <w:adjustRightInd w:val="0"/>
        <w:spacing w:after="20"/>
        <w:ind w:left="927"/>
        <w:rPr>
          <w:i/>
          <w:highlight w:val="yellow"/>
        </w:rPr>
      </w:pPr>
    </w:p>
    <w:p w14:paraId="6FAF3F19" w14:textId="77777777" w:rsidR="000000AF" w:rsidRDefault="000000AF" w:rsidP="003C5AF0">
      <w:pPr>
        <w:autoSpaceDE w:val="0"/>
        <w:autoSpaceDN w:val="0"/>
        <w:adjustRightInd w:val="0"/>
        <w:spacing w:after="20"/>
        <w:ind w:left="927"/>
      </w:pPr>
    </w:p>
    <w:p w14:paraId="31149D91" w14:textId="3F631D2F" w:rsidR="00106767" w:rsidRDefault="002C4D55" w:rsidP="00710872">
      <w:pPr>
        <w:ind w:left="714"/>
      </w:pPr>
      <w:r>
        <w:t>Településünkön általános iskola nem működik, a gyermekek a Sásdi Általános Iskolába járnak. Sásdon az iskola mellett a Baranya Megyei Pedagógiai Szakszolgálat Sásdi Tagintézménye gyógypedagógiai tanácsadás, korai fejlesztés és gondozás, nevelési tanácsadás, logopédiai ellátás, konduktív pedagógiai ellátás, gyógytestnevelés, óvoda- és iskolapszichológiai ellátás, szakértői bizottsági tevékenység, valamint kiemelten tehetséges gyermekek, tanulók gondozása tevékenységet is ellát.</w:t>
      </w:r>
    </w:p>
    <w:p w14:paraId="586366B8" w14:textId="77777777" w:rsidR="00E84E9B" w:rsidRDefault="00E84E9B" w:rsidP="00710872">
      <w:pPr>
        <w:ind w:left="714"/>
      </w:pPr>
    </w:p>
    <w:p w14:paraId="7F85A3DF" w14:textId="44FDD9A1" w:rsidR="00E84E9B" w:rsidRDefault="00E84E9B" w:rsidP="00A673B3">
      <w:pPr>
        <w:ind w:left="993" w:hanging="426"/>
        <w:jc w:val="center"/>
      </w:pPr>
    </w:p>
    <w:p w14:paraId="7EED8456" w14:textId="3ABFCD26" w:rsidR="002C4D55" w:rsidRDefault="002C4D55" w:rsidP="00A673B3">
      <w:pPr>
        <w:ind w:left="993" w:hanging="426"/>
        <w:jc w:val="center"/>
      </w:pPr>
    </w:p>
    <w:tbl>
      <w:tblPr>
        <w:tblW w:w="9487" w:type="dxa"/>
        <w:tblLayout w:type="fixed"/>
        <w:tblCellMar>
          <w:left w:w="70" w:type="dxa"/>
          <w:right w:w="70" w:type="dxa"/>
        </w:tblCellMar>
        <w:tblLook w:val="04A0" w:firstRow="1" w:lastRow="0" w:firstColumn="1" w:lastColumn="0" w:noHBand="0" w:noVBand="1"/>
      </w:tblPr>
      <w:tblGrid>
        <w:gridCol w:w="562"/>
        <w:gridCol w:w="645"/>
        <w:gridCol w:w="1227"/>
        <w:gridCol w:w="1161"/>
        <w:gridCol w:w="1161"/>
        <w:gridCol w:w="1161"/>
        <w:gridCol w:w="1227"/>
        <w:gridCol w:w="1140"/>
        <w:gridCol w:w="1203"/>
      </w:tblGrid>
      <w:tr w:rsidR="00A673B3" w:rsidRPr="0084185C" w14:paraId="4280A090" w14:textId="77777777" w:rsidTr="0084185C">
        <w:trPr>
          <w:trHeight w:val="332"/>
        </w:trPr>
        <w:tc>
          <w:tcPr>
            <w:tcW w:w="9487"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7A00E1" w14:textId="77777777" w:rsidR="00A673B3" w:rsidRPr="0084185C" w:rsidRDefault="00A673B3" w:rsidP="00A673B3">
            <w:pPr>
              <w:jc w:val="center"/>
              <w:rPr>
                <w:rFonts w:ascii="Calibri" w:hAnsi="Calibri" w:cs="Calibri"/>
                <w:b/>
                <w:bCs/>
                <w:sz w:val="18"/>
                <w:szCs w:val="18"/>
              </w:rPr>
            </w:pPr>
            <w:r w:rsidRPr="0084185C">
              <w:rPr>
                <w:rFonts w:ascii="Calibri" w:hAnsi="Calibri" w:cs="Calibri"/>
                <w:b/>
                <w:bCs/>
                <w:sz w:val="18"/>
                <w:szCs w:val="18"/>
              </w:rPr>
              <w:t xml:space="preserve">4.4.2. számú táblázat - Óvodai nevelés adatai </w:t>
            </w:r>
          </w:p>
        </w:tc>
      </w:tr>
      <w:tr w:rsidR="00A673B3" w:rsidRPr="0084185C" w14:paraId="239668BB" w14:textId="77777777" w:rsidTr="0084185C">
        <w:trPr>
          <w:trHeight w:val="2676"/>
        </w:trPr>
        <w:tc>
          <w:tcPr>
            <w:tcW w:w="562"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5B9C92A5" w14:textId="77777777" w:rsidR="00A673B3" w:rsidRPr="0084185C" w:rsidRDefault="00A673B3" w:rsidP="00A673B3">
            <w:pPr>
              <w:jc w:val="center"/>
              <w:rPr>
                <w:rFonts w:ascii="Calibri" w:hAnsi="Calibri" w:cs="Calibri"/>
                <w:b/>
                <w:bCs/>
                <w:sz w:val="18"/>
                <w:szCs w:val="18"/>
              </w:rPr>
            </w:pPr>
            <w:r w:rsidRPr="0084185C">
              <w:rPr>
                <w:rFonts w:ascii="Calibri" w:hAnsi="Calibri" w:cs="Calibri"/>
                <w:b/>
                <w:bCs/>
                <w:sz w:val="18"/>
                <w:szCs w:val="18"/>
              </w:rPr>
              <w:t>Év</w:t>
            </w:r>
          </w:p>
        </w:tc>
        <w:tc>
          <w:tcPr>
            <w:tcW w:w="645" w:type="dxa"/>
            <w:tcBorders>
              <w:top w:val="nil"/>
              <w:left w:val="nil"/>
              <w:bottom w:val="single" w:sz="4" w:space="0" w:color="auto"/>
              <w:right w:val="single" w:sz="4" w:space="0" w:color="auto"/>
            </w:tcBorders>
            <w:shd w:val="clear" w:color="000000" w:fill="E2EFDA"/>
            <w:vAlign w:val="center"/>
            <w:hideMark/>
          </w:tcPr>
          <w:p w14:paraId="20B2B815" w14:textId="77777777" w:rsidR="00A673B3" w:rsidRPr="0084185C" w:rsidRDefault="00A673B3" w:rsidP="00A673B3">
            <w:pPr>
              <w:jc w:val="center"/>
              <w:rPr>
                <w:rFonts w:ascii="Calibri" w:hAnsi="Calibri" w:cs="Calibri"/>
                <w:b/>
                <w:bCs/>
                <w:sz w:val="18"/>
                <w:szCs w:val="18"/>
              </w:rPr>
            </w:pPr>
            <w:r w:rsidRPr="0084185C">
              <w:rPr>
                <w:rFonts w:ascii="Calibri" w:hAnsi="Calibri" w:cs="Calibri"/>
                <w:b/>
                <w:bCs/>
                <w:sz w:val="18"/>
                <w:szCs w:val="18"/>
              </w:rPr>
              <w:t>3-6 éves korú gyermekek száma</w:t>
            </w:r>
          </w:p>
        </w:tc>
        <w:tc>
          <w:tcPr>
            <w:tcW w:w="1227" w:type="dxa"/>
            <w:tcBorders>
              <w:top w:val="nil"/>
              <w:left w:val="nil"/>
              <w:bottom w:val="single" w:sz="4" w:space="0" w:color="auto"/>
              <w:right w:val="single" w:sz="4" w:space="0" w:color="auto"/>
            </w:tcBorders>
            <w:shd w:val="clear" w:color="000000" w:fill="E2EFDA"/>
            <w:vAlign w:val="center"/>
            <w:hideMark/>
          </w:tcPr>
          <w:p w14:paraId="034CC5F0" w14:textId="77777777" w:rsidR="00A673B3" w:rsidRPr="0084185C" w:rsidRDefault="00A673B3" w:rsidP="00A673B3">
            <w:pPr>
              <w:jc w:val="center"/>
              <w:rPr>
                <w:rFonts w:ascii="Calibri" w:hAnsi="Calibri" w:cs="Calibri"/>
                <w:b/>
                <w:bCs/>
                <w:sz w:val="18"/>
                <w:szCs w:val="18"/>
              </w:rPr>
            </w:pPr>
            <w:r w:rsidRPr="0084185C">
              <w:rPr>
                <w:rFonts w:ascii="Calibri" w:hAnsi="Calibri" w:cs="Calibri"/>
                <w:b/>
                <w:bCs/>
                <w:sz w:val="18"/>
                <w:szCs w:val="18"/>
              </w:rPr>
              <w:t xml:space="preserve">Óvodai gyermekcsoportok száma - gyógypedagógiai neveléssel együtt </w:t>
            </w:r>
            <w:r w:rsidRPr="0084185C">
              <w:rPr>
                <w:rFonts w:ascii="Calibri" w:hAnsi="Calibri" w:cs="Calibri"/>
                <w:sz w:val="18"/>
                <w:szCs w:val="18"/>
              </w:rPr>
              <w:t xml:space="preserve">(TS 085) </w:t>
            </w:r>
          </w:p>
        </w:tc>
        <w:tc>
          <w:tcPr>
            <w:tcW w:w="1161" w:type="dxa"/>
            <w:tcBorders>
              <w:top w:val="nil"/>
              <w:left w:val="nil"/>
              <w:bottom w:val="single" w:sz="4" w:space="0" w:color="auto"/>
              <w:right w:val="single" w:sz="4" w:space="0" w:color="auto"/>
            </w:tcBorders>
            <w:shd w:val="clear" w:color="000000" w:fill="E2EFDA"/>
            <w:vAlign w:val="center"/>
            <w:hideMark/>
          </w:tcPr>
          <w:p w14:paraId="33524687" w14:textId="77777777" w:rsidR="00A673B3" w:rsidRPr="0084185C" w:rsidRDefault="00A673B3" w:rsidP="00A673B3">
            <w:pPr>
              <w:jc w:val="center"/>
              <w:rPr>
                <w:rFonts w:ascii="Calibri" w:hAnsi="Calibri" w:cs="Calibri"/>
                <w:b/>
                <w:bCs/>
                <w:sz w:val="18"/>
                <w:szCs w:val="18"/>
              </w:rPr>
            </w:pPr>
            <w:r w:rsidRPr="0084185C">
              <w:rPr>
                <w:rFonts w:ascii="Calibri" w:hAnsi="Calibri" w:cs="Calibri"/>
                <w:b/>
                <w:bCs/>
                <w:sz w:val="18"/>
                <w:szCs w:val="18"/>
              </w:rPr>
              <w:t>Óvodai férőhelyek száma (gyógypedagógiai neveléssel együtt)</w:t>
            </w:r>
            <w:r w:rsidRPr="0084185C">
              <w:rPr>
                <w:rFonts w:ascii="Calibri" w:hAnsi="Calibri" w:cs="Calibri"/>
                <w:b/>
                <w:bCs/>
                <w:sz w:val="18"/>
                <w:szCs w:val="18"/>
              </w:rPr>
              <w:br/>
            </w:r>
            <w:r w:rsidRPr="0084185C">
              <w:rPr>
                <w:rFonts w:ascii="Calibri" w:hAnsi="Calibri" w:cs="Calibri"/>
                <w:sz w:val="18"/>
                <w:szCs w:val="18"/>
              </w:rPr>
              <w:t>(TS 090)</w:t>
            </w:r>
          </w:p>
        </w:tc>
        <w:tc>
          <w:tcPr>
            <w:tcW w:w="1161" w:type="dxa"/>
            <w:tcBorders>
              <w:top w:val="nil"/>
              <w:left w:val="nil"/>
              <w:bottom w:val="single" w:sz="4" w:space="0" w:color="auto"/>
              <w:right w:val="single" w:sz="4" w:space="0" w:color="auto"/>
            </w:tcBorders>
            <w:shd w:val="clear" w:color="000000" w:fill="E2EFDA"/>
            <w:vAlign w:val="center"/>
            <w:hideMark/>
          </w:tcPr>
          <w:p w14:paraId="766887AD" w14:textId="77777777" w:rsidR="00A673B3" w:rsidRPr="0084185C" w:rsidRDefault="00A673B3" w:rsidP="00A673B3">
            <w:pPr>
              <w:jc w:val="center"/>
              <w:rPr>
                <w:rFonts w:ascii="Calibri" w:hAnsi="Calibri" w:cs="Calibri"/>
                <w:b/>
                <w:bCs/>
                <w:sz w:val="18"/>
                <w:szCs w:val="18"/>
              </w:rPr>
            </w:pPr>
            <w:r w:rsidRPr="0084185C">
              <w:rPr>
                <w:rFonts w:ascii="Calibri" w:hAnsi="Calibri" w:cs="Calibri"/>
                <w:b/>
                <w:bCs/>
                <w:sz w:val="18"/>
                <w:szCs w:val="18"/>
              </w:rPr>
              <w:t>Óvodai feladatellátási helyek száma (gyógypedagógiai neveléssel együtt)</w:t>
            </w:r>
            <w:r w:rsidRPr="0084185C">
              <w:rPr>
                <w:rFonts w:ascii="Calibri" w:hAnsi="Calibri" w:cs="Calibri"/>
                <w:b/>
                <w:bCs/>
                <w:sz w:val="18"/>
                <w:szCs w:val="18"/>
              </w:rPr>
              <w:br/>
            </w:r>
            <w:r w:rsidRPr="0084185C">
              <w:rPr>
                <w:rFonts w:ascii="Calibri" w:hAnsi="Calibri" w:cs="Calibri"/>
                <w:sz w:val="18"/>
                <w:szCs w:val="18"/>
              </w:rPr>
              <w:t>(TS 088)</w:t>
            </w:r>
          </w:p>
        </w:tc>
        <w:tc>
          <w:tcPr>
            <w:tcW w:w="1161" w:type="dxa"/>
            <w:tcBorders>
              <w:top w:val="nil"/>
              <w:left w:val="nil"/>
              <w:bottom w:val="single" w:sz="4" w:space="0" w:color="auto"/>
              <w:right w:val="single" w:sz="4" w:space="0" w:color="auto"/>
            </w:tcBorders>
            <w:shd w:val="clear" w:color="000000" w:fill="E2EFDA"/>
            <w:vAlign w:val="center"/>
            <w:hideMark/>
          </w:tcPr>
          <w:p w14:paraId="2329F880" w14:textId="77777777" w:rsidR="00A673B3" w:rsidRPr="0084185C" w:rsidRDefault="00A673B3" w:rsidP="00A673B3">
            <w:pPr>
              <w:jc w:val="center"/>
              <w:rPr>
                <w:rFonts w:ascii="Calibri" w:hAnsi="Calibri" w:cs="Calibri"/>
                <w:b/>
                <w:bCs/>
                <w:sz w:val="18"/>
                <w:szCs w:val="18"/>
              </w:rPr>
            </w:pPr>
            <w:r w:rsidRPr="0084185C">
              <w:rPr>
                <w:rFonts w:ascii="Calibri" w:hAnsi="Calibri" w:cs="Calibri"/>
                <w:b/>
                <w:bCs/>
                <w:sz w:val="18"/>
                <w:szCs w:val="18"/>
              </w:rPr>
              <w:t>Óvodába beírt gyermekek száma (gyógypedagógiai neveléssel együtt)</w:t>
            </w:r>
            <w:r w:rsidRPr="0084185C">
              <w:rPr>
                <w:rFonts w:ascii="Calibri" w:hAnsi="Calibri" w:cs="Calibri"/>
                <w:b/>
                <w:bCs/>
                <w:sz w:val="18"/>
                <w:szCs w:val="18"/>
              </w:rPr>
              <w:br/>
            </w:r>
            <w:r w:rsidRPr="0084185C">
              <w:rPr>
                <w:rFonts w:ascii="Calibri" w:hAnsi="Calibri" w:cs="Calibri"/>
                <w:sz w:val="18"/>
                <w:szCs w:val="18"/>
              </w:rPr>
              <w:t>(TS 087)</w:t>
            </w:r>
          </w:p>
        </w:tc>
        <w:tc>
          <w:tcPr>
            <w:tcW w:w="1227" w:type="dxa"/>
            <w:tcBorders>
              <w:top w:val="nil"/>
              <w:left w:val="nil"/>
              <w:bottom w:val="single" w:sz="4" w:space="0" w:color="auto"/>
              <w:right w:val="single" w:sz="4" w:space="0" w:color="auto"/>
            </w:tcBorders>
            <w:shd w:val="clear" w:color="000000" w:fill="E2EFDA"/>
            <w:vAlign w:val="center"/>
            <w:hideMark/>
          </w:tcPr>
          <w:p w14:paraId="1C2F1BB2" w14:textId="77777777" w:rsidR="00A673B3" w:rsidRPr="0084185C" w:rsidRDefault="00A673B3" w:rsidP="00A673B3">
            <w:pPr>
              <w:jc w:val="center"/>
              <w:rPr>
                <w:rFonts w:ascii="Calibri" w:hAnsi="Calibri" w:cs="Calibri"/>
                <w:b/>
                <w:bCs/>
                <w:sz w:val="18"/>
                <w:szCs w:val="18"/>
              </w:rPr>
            </w:pPr>
            <w:r w:rsidRPr="0084185C">
              <w:rPr>
                <w:rFonts w:ascii="Calibri" w:hAnsi="Calibri" w:cs="Calibri"/>
                <w:b/>
                <w:bCs/>
                <w:sz w:val="18"/>
                <w:szCs w:val="18"/>
              </w:rPr>
              <w:t>Óvodai gyógypedagógiai gyermekcsoportok száma</w:t>
            </w:r>
            <w:r w:rsidRPr="0084185C">
              <w:rPr>
                <w:rFonts w:ascii="Calibri" w:hAnsi="Calibri" w:cs="Calibri"/>
                <w:b/>
                <w:bCs/>
                <w:sz w:val="18"/>
                <w:szCs w:val="18"/>
              </w:rPr>
              <w:br/>
            </w:r>
            <w:r w:rsidRPr="0084185C">
              <w:rPr>
                <w:rFonts w:ascii="Calibri" w:hAnsi="Calibri" w:cs="Calibri"/>
                <w:sz w:val="18"/>
                <w:szCs w:val="18"/>
              </w:rPr>
              <w:t>(TS 086)</w:t>
            </w:r>
          </w:p>
        </w:tc>
        <w:tc>
          <w:tcPr>
            <w:tcW w:w="1140" w:type="dxa"/>
            <w:tcBorders>
              <w:top w:val="nil"/>
              <w:left w:val="nil"/>
              <w:bottom w:val="single" w:sz="4" w:space="0" w:color="auto"/>
              <w:right w:val="single" w:sz="4" w:space="0" w:color="auto"/>
            </w:tcBorders>
            <w:shd w:val="clear" w:color="000000" w:fill="E2EFDA"/>
            <w:vAlign w:val="center"/>
            <w:hideMark/>
          </w:tcPr>
          <w:p w14:paraId="5646434B" w14:textId="77777777" w:rsidR="00A673B3" w:rsidRPr="0084185C" w:rsidRDefault="00A673B3" w:rsidP="00A673B3">
            <w:pPr>
              <w:jc w:val="center"/>
              <w:rPr>
                <w:rFonts w:ascii="Calibri" w:hAnsi="Calibri" w:cs="Calibri"/>
                <w:b/>
                <w:bCs/>
                <w:sz w:val="18"/>
                <w:szCs w:val="18"/>
              </w:rPr>
            </w:pPr>
            <w:r w:rsidRPr="0084185C">
              <w:rPr>
                <w:rFonts w:ascii="Calibri" w:hAnsi="Calibri" w:cs="Calibri"/>
                <w:b/>
                <w:bCs/>
                <w:sz w:val="18"/>
                <w:szCs w:val="18"/>
              </w:rPr>
              <w:t>Gyógypedagógiai oktatásban részesülő óvodás gyermekek száma</w:t>
            </w:r>
            <w:r w:rsidRPr="0084185C">
              <w:rPr>
                <w:rFonts w:ascii="Calibri" w:hAnsi="Calibri" w:cs="Calibri"/>
                <w:b/>
                <w:bCs/>
                <w:sz w:val="18"/>
                <w:szCs w:val="18"/>
              </w:rPr>
              <w:br/>
              <w:t xml:space="preserve">az integráltan oktatott SNI gyermekek nélkül </w:t>
            </w:r>
            <w:r w:rsidRPr="0084185C">
              <w:rPr>
                <w:rFonts w:ascii="Calibri" w:hAnsi="Calibri" w:cs="Calibri"/>
                <w:sz w:val="18"/>
                <w:szCs w:val="18"/>
              </w:rPr>
              <w:t>(TS 091)</w:t>
            </w:r>
          </w:p>
        </w:tc>
        <w:tc>
          <w:tcPr>
            <w:tcW w:w="1203" w:type="dxa"/>
            <w:tcBorders>
              <w:top w:val="nil"/>
              <w:left w:val="nil"/>
              <w:bottom w:val="single" w:sz="4" w:space="0" w:color="auto"/>
              <w:right w:val="single" w:sz="4" w:space="0" w:color="auto"/>
            </w:tcBorders>
            <w:shd w:val="clear" w:color="000000" w:fill="E2EFDA"/>
            <w:vAlign w:val="center"/>
            <w:hideMark/>
          </w:tcPr>
          <w:p w14:paraId="609086F6" w14:textId="77777777" w:rsidR="00A673B3" w:rsidRPr="0084185C" w:rsidRDefault="00A673B3" w:rsidP="00A673B3">
            <w:pPr>
              <w:jc w:val="center"/>
              <w:rPr>
                <w:rFonts w:ascii="Calibri" w:hAnsi="Calibri" w:cs="Calibri"/>
                <w:b/>
                <w:bCs/>
                <w:color w:val="000000"/>
                <w:sz w:val="18"/>
                <w:szCs w:val="18"/>
              </w:rPr>
            </w:pPr>
            <w:r w:rsidRPr="0084185C">
              <w:rPr>
                <w:rFonts w:ascii="Calibri" w:hAnsi="Calibri" w:cs="Calibri"/>
                <w:b/>
                <w:bCs/>
                <w:color w:val="000000"/>
                <w:sz w:val="18"/>
                <w:szCs w:val="18"/>
              </w:rPr>
              <w:t>Egy óvodai gyermekcsoportra</w:t>
            </w:r>
            <w:r w:rsidRPr="0084185C">
              <w:rPr>
                <w:rFonts w:ascii="Calibri" w:hAnsi="Calibri" w:cs="Calibri"/>
                <w:b/>
                <w:bCs/>
                <w:color w:val="000000"/>
                <w:sz w:val="18"/>
                <w:szCs w:val="18"/>
              </w:rPr>
              <w:br/>
              <w:t xml:space="preserve"> jutó gyermekek száma </w:t>
            </w:r>
            <w:r w:rsidRPr="0084185C">
              <w:rPr>
                <w:rFonts w:ascii="Calibri" w:hAnsi="Calibri" w:cs="Calibri"/>
                <w:color w:val="000000"/>
                <w:sz w:val="18"/>
                <w:szCs w:val="18"/>
              </w:rPr>
              <w:t>(TS 089)</w:t>
            </w:r>
          </w:p>
        </w:tc>
      </w:tr>
      <w:tr w:rsidR="00A673B3" w:rsidRPr="0084185C" w14:paraId="644973DD" w14:textId="77777777" w:rsidTr="0084185C">
        <w:trPr>
          <w:trHeight w:val="345"/>
        </w:trPr>
        <w:tc>
          <w:tcPr>
            <w:tcW w:w="562" w:type="dxa"/>
            <w:vMerge/>
            <w:tcBorders>
              <w:top w:val="nil"/>
              <w:left w:val="single" w:sz="4" w:space="0" w:color="auto"/>
              <w:bottom w:val="single" w:sz="4" w:space="0" w:color="auto"/>
              <w:right w:val="single" w:sz="4" w:space="0" w:color="auto"/>
            </w:tcBorders>
            <w:vAlign w:val="center"/>
            <w:hideMark/>
          </w:tcPr>
          <w:p w14:paraId="5C3C8DD9" w14:textId="77777777" w:rsidR="00A673B3" w:rsidRPr="0084185C" w:rsidRDefault="00A673B3" w:rsidP="00A673B3">
            <w:pPr>
              <w:jc w:val="left"/>
              <w:rPr>
                <w:rFonts w:ascii="Calibri" w:hAnsi="Calibri" w:cs="Calibri"/>
                <w:b/>
                <w:bCs/>
                <w:sz w:val="18"/>
                <w:szCs w:val="18"/>
              </w:rPr>
            </w:pPr>
          </w:p>
        </w:tc>
        <w:tc>
          <w:tcPr>
            <w:tcW w:w="645" w:type="dxa"/>
            <w:tcBorders>
              <w:top w:val="nil"/>
              <w:left w:val="nil"/>
              <w:bottom w:val="single" w:sz="4" w:space="0" w:color="auto"/>
              <w:right w:val="single" w:sz="4" w:space="0" w:color="auto"/>
            </w:tcBorders>
            <w:shd w:val="clear" w:color="000000" w:fill="E2EFDA"/>
            <w:noWrap/>
            <w:vAlign w:val="center"/>
            <w:hideMark/>
          </w:tcPr>
          <w:p w14:paraId="1A1A955A" w14:textId="77777777" w:rsidR="00A673B3" w:rsidRPr="0084185C" w:rsidRDefault="00A673B3" w:rsidP="00A673B3">
            <w:pPr>
              <w:jc w:val="center"/>
              <w:rPr>
                <w:rFonts w:ascii="Calibri" w:hAnsi="Calibri" w:cs="Calibri"/>
                <w:b/>
                <w:bCs/>
                <w:color w:val="000000"/>
                <w:sz w:val="18"/>
                <w:szCs w:val="18"/>
              </w:rPr>
            </w:pPr>
            <w:r w:rsidRPr="0084185C">
              <w:rPr>
                <w:rFonts w:ascii="Calibri" w:hAnsi="Calibri" w:cs="Calibri"/>
                <w:b/>
                <w:bCs/>
                <w:color w:val="000000"/>
                <w:sz w:val="18"/>
                <w:szCs w:val="18"/>
              </w:rPr>
              <w:t>fő</w:t>
            </w:r>
          </w:p>
        </w:tc>
        <w:tc>
          <w:tcPr>
            <w:tcW w:w="1227" w:type="dxa"/>
            <w:tcBorders>
              <w:top w:val="nil"/>
              <w:left w:val="nil"/>
              <w:bottom w:val="single" w:sz="4" w:space="0" w:color="auto"/>
              <w:right w:val="single" w:sz="4" w:space="0" w:color="auto"/>
            </w:tcBorders>
            <w:shd w:val="clear" w:color="000000" w:fill="E2EFDA"/>
            <w:noWrap/>
            <w:vAlign w:val="center"/>
            <w:hideMark/>
          </w:tcPr>
          <w:p w14:paraId="08E0572B" w14:textId="77777777" w:rsidR="00A673B3" w:rsidRPr="0084185C" w:rsidRDefault="00A673B3" w:rsidP="00A673B3">
            <w:pPr>
              <w:jc w:val="center"/>
              <w:rPr>
                <w:rFonts w:ascii="Calibri" w:hAnsi="Calibri" w:cs="Calibri"/>
                <w:b/>
                <w:bCs/>
                <w:color w:val="000000"/>
                <w:sz w:val="18"/>
                <w:szCs w:val="18"/>
              </w:rPr>
            </w:pPr>
            <w:r w:rsidRPr="0084185C">
              <w:rPr>
                <w:rFonts w:ascii="Calibri" w:hAnsi="Calibri" w:cs="Calibri"/>
                <w:b/>
                <w:bCs/>
                <w:color w:val="000000"/>
                <w:sz w:val="18"/>
                <w:szCs w:val="18"/>
              </w:rPr>
              <w:t>db</w:t>
            </w:r>
          </w:p>
        </w:tc>
        <w:tc>
          <w:tcPr>
            <w:tcW w:w="1161" w:type="dxa"/>
            <w:tcBorders>
              <w:top w:val="nil"/>
              <w:left w:val="nil"/>
              <w:bottom w:val="single" w:sz="4" w:space="0" w:color="auto"/>
              <w:right w:val="single" w:sz="4" w:space="0" w:color="auto"/>
            </w:tcBorders>
            <w:shd w:val="clear" w:color="000000" w:fill="E2EFDA"/>
            <w:noWrap/>
            <w:vAlign w:val="center"/>
            <w:hideMark/>
          </w:tcPr>
          <w:p w14:paraId="217CCC50" w14:textId="77777777" w:rsidR="00A673B3" w:rsidRPr="0084185C" w:rsidRDefault="00A673B3" w:rsidP="00A673B3">
            <w:pPr>
              <w:jc w:val="center"/>
              <w:rPr>
                <w:rFonts w:ascii="Calibri" w:hAnsi="Calibri" w:cs="Calibri"/>
                <w:b/>
                <w:bCs/>
                <w:color w:val="000000"/>
                <w:sz w:val="18"/>
                <w:szCs w:val="18"/>
              </w:rPr>
            </w:pPr>
            <w:r w:rsidRPr="0084185C">
              <w:rPr>
                <w:rFonts w:ascii="Calibri" w:hAnsi="Calibri" w:cs="Calibri"/>
                <w:b/>
                <w:bCs/>
                <w:color w:val="000000"/>
                <w:sz w:val="18"/>
                <w:szCs w:val="18"/>
              </w:rPr>
              <w:t>db</w:t>
            </w:r>
          </w:p>
        </w:tc>
        <w:tc>
          <w:tcPr>
            <w:tcW w:w="1161" w:type="dxa"/>
            <w:tcBorders>
              <w:top w:val="nil"/>
              <w:left w:val="nil"/>
              <w:bottom w:val="single" w:sz="4" w:space="0" w:color="auto"/>
              <w:right w:val="single" w:sz="4" w:space="0" w:color="auto"/>
            </w:tcBorders>
            <w:shd w:val="clear" w:color="000000" w:fill="E2EFDA"/>
            <w:noWrap/>
            <w:vAlign w:val="center"/>
            <w:hideMark/>
          </w:tcPr>
          <w:p w14:paraId="4BB6DBAC" w14:textId="77777777" w:rsidR="00A673B3" w:rsidRPr="0084185C" w:rsidRDefault="00A673B3" w:rsidP="00A673B3">
            <w:pPr>
              <w:jc w:val="center"/>
              <w:rPr>
                <w:rFonts w:ascii="Calibri" w:hAnsi="Calibri" w:cs="Calibri"/>
                <w:b/>
                <w:bCs/>
                <w:color w:val="000000"/>
                <w:sz w:val="18"/>
                <w:szCs w:val="18"/>
              </w:rPr>
            </w:pPr>
            <w:r w:rsidRPr="0084185C">
              <w:rPr>
                <w:rFonts w:ascii="Calibri" w:hAnsi="Calibri" w:cs="Calibri"/>
                <w:b/>
                <w:bCs/>
                <w:color w:val="000000"/>
                <w:sz w:val="18"/>
                <w:szCs w:val="18"/>
              </w:rPr>
              <w:t>db</w:t>
            </w:r>
          </w:p>
        </w:tc>
        <w:tc>
          <w:tcPr>
            <w:tcW w:w="1161" w:type="dxa"/>
            <w:tcBorders>
              <w:top w:val="nil"/>
              <w:left w:val="nil"/>
              <w:bottom w:val="single" w:sz="4" w:space="0" w:color="auto"/>
              <w:right w:val="single" w:sz="4" w:space="0" w:color="auto"/>
            </w:tcBorders>
            <w:shd w:val="clear" w:color="000000" w:fill="E2EFDA"/>
            <w:noWrap/>
            <w:vAlign w:val="center"/>
            <w:hideMark/>
          </w:tcPr>
          <w:p w14:paraId="411641AE" w14:textId="77777777" w:rsidR="00A673B3" w:rsidRPr="0084185C" w:rsidRDefault="00A673B3" w:rsidP="00A673B3">
            <w:pPr>
              <w:jc w:val="center"/>
              <w:rPr>
                <w:rFonts w:ascii="Calibri" w:hAnsi="Calibri" w:cs="Calibri"/>
                <w:b/>
                <w:bCs/>
                <w:color w:val="000000"/>
                <w:sz w:val="18"/>
                <w:szCs w:val="18"/>
              </w:rPr>
            </w:pPr>
            <w:r w:rsidRPr="0084185C">
              <w:rPr>
                <w:rFonts w:ascii="Calibri" w:hAnsi="Calibri" w:cs="Calibri"/>
                <w:b/>
                <w:bCs/>
                <w:color w:val="000000"/>
                <w:sz w:val="18"/>
                <w:szCs w:val="18"/>
              </w:rPr>
              <w:t>fő</w:t>
            </w:r>
          </w:p>
        </w:tc>
        <w:tc>
          <w:tcPr>
            <w:tcW w:w="1227" w:type="dxa"/>
            <w:tcBorders>
              <w:top w:val="nil"/>
              <w:left w:val="nil"/>
              <w:bottom w:val="single" w:sz="4" w:space="0" w:color="auto"/>
              <w:right w:val="single" w:sz="4" w:space="0" w:color="auto"/>
            </w:tcBorders>
            <w:shd w:val="clear" w:color="000000" w:fill="E2EFDA"/>
            <w:noWrap/>
            <w:vAlign w:val="center"/>
            <w:hideMark/>
          </w:tcPr>
          <w:p w14:paraId="0DE29525" w14:textId="77777777" w:rsidR="00A673B3" w:rsidRPr="0084185C" w:rsidRDefault="00A673B3" w:rsidP="00A673B3">
            <w:pPr>
              <w:jc w:val="center"/>
              <w:rPr>
                <w:rFonts w:ascii="Calibri" w:hAnsi="Calibri" w:cs="Calibri"/>
                <w:b/>
                <w:bCs/>
                <w:color w:val="000000"/>
                <w:sz w:val="18"/>
                <w:szCs w:val="18"/>
              </w:rPr>
            </w:pPr>
            <w:r w:rsidRPr="0084185C">
              <w:rPr>
                <w:rFonts w:ascii="Calibri" w:hAnsi="Calibri" w:cs="Calibri"/>
                <w:b/>
                <w:bCs/>
                <w:color w:val="000000"/>
                <w:sz w:val="18"/>
                <w:szCs w:val="18"/>
              </w:rPr>
              <w:t>db</w:t>
            </w:r>
          </w:p>
        </w:tc>
        <w:tc>
          <w:tcPr>
            <w:tcW w:w="1140" w:type="dxa"/>
            <w:tcBorders>
              <w:top w:val="nil"/>
              <w:left w:val="nil"/>
              <w:bottom w:val="single" w:sz="4" w:space="0" w:color="auto"/>
              <w:right w:val="single" w:sz="4" w:space="0" w:color="auto"/>
            </w:tcBorders>
            <w:shd w:val="clear" w:color="000000" w:fill="E2EFDA"/>
            <w:noWrap/>
            <w:vAlign w:val="center"/>
            <w:hideMark/>
          </w:tcPr>
          <w:p w14:paraId="48805341" w14:textId="77777777" w:rsidR="00A673B3" w:rsidRPr="0084185C" w:rsidRDefault="00A673B3" w:rsidP="00A673B3">
            <w:pPr>
              <w:jc w:val="center"/>
              <w:rPr>
                <w:rFonts w:ascii="Calibri" w:hAnsi="Calibri" w:cs="Calibri"/>
                <w:b/>
                <w:bCs/>
                <w:color w:val="000000"/>
                <w:sz w:val="18"/>
                <w:szCs w:val="18"/>
              </w:rPr>
            </w:pPr>
            <w:r w:rsidRPr="0084185C">
              <w:rPr>
                <w:rFonts w:ascii="Calibri" w:hAnsi="Calibri" w:cs="Calibri"/>
                <w:b/>
                <w:bCs/>
                <w:color w:val="000000"/>
                <w:sz w:val="18"/>
                <w:szCs w:val="18"/>
              </w:rPr>
              <w:t>fő</w:t>
            </w:r>
          </w:p>
        </w:tc>
        <w:tc>
          <w:tcPr>
            <w:tcW w:w="1203" w:type="dxa"/>
            <w:tcBorders>
              <w:top w:val="nil"/>
              <w:left w:val="nil"/>
              <w:bottom w:val="single" w:sz="4" w:space="0" w:color="auto"/>
              <w:right w:val="single" w:sz="4" w:space="0" w:color="auto"/>
            </w:tcBorders>
            <w:shd w:val="clear" w:color="000000" w:fill="E2EFDA"/>
            <w:noWrap/>
            <w:vAlign w:val="center"/>
            <w:hideMark/>
          </w:tcPr>
          <w:p w14:paraId="7E06C1E5" w14:textId="77777777" w:rsidR="00A673B3" w:rsidRPr="0084185C" w:rsidRDefault="00A673B3" w:rsidP="00A673B3">
            <w:pPr>
              <w:jc w:val="center"/>
              <w:rPr>
                <w:rFonts w:ascii="Calibri" w:hAnsi="Calibri" w:cs="Calibri"/>
                <w:b/>
                <w:bCs/>
                <w:color w:val="000000"/>
                <w:sz w:val="18"/>
                <w:szCs w:val="18"/>
              </w:rPr>
            </w:pPr>
            <w:r w:rsidRPr="0084185C">
              <w:rPr>
                <w:rFonts w:ascii="Calibri" w:hAnsi="Calibri" w:cs="Calibri"/>
                <w:b/>
                <w:bCs/>
                <w:color w:val="000000"/>
                <w:sz w:val="18"/>
                <w:szCs w:val="18"/>
              </w:rPr>
              <w:t>fő</w:t>
            </w:r>
          </w:p>
        </w:tc>
      </w:tr>
      <w:tr w:rsidR="00A673B3" w:rsidRPr="0084185C" w14:paraId="35472C8F" w14:textId="77777777" w:rsidTr="0084185C">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0EEC0EB"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2016</w:t>
            </w:r>
          </w:p>
        </w:tc>
        <w:tc>
          <w:tcPr>
            <w:tcW w:w="645" w:type="dxa"/>
            <w:tcBorders>
              <w:top w:val="nil"/>
              <w:left w:val="nil"/>
              <w:bottom w:val="single" w:sz="4" w:space="0" w:color="auto"/>
              <w:right w:val="single" w:sz="4" w:space="0" w:color="auto"/>
            </w:tcBorders>
            <w:shd w:val="clear" w:color="auto" w:fill="auto"/>
            <w:vAlign w:val="center"/>
            <w:hideMark/>
          </w:tcPr>
          <w:p w14:paraId="126BFD32"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2</w:t>
            </w:r>
          </w:p>
        </w:tc>
        <w:tc>
          <w:tcPr>
            <w:tcW w:w="1227" w:type="dxa"/>
            <w:tcBorders>
              <w:top w:val="nil"/>
              <w:left w:val="nil"/>
              <w:bottom w:val="single" w:sz="4" w:space="0" w:color="auto"/>
              <w:right w:val="single" w:sz="4" w:space="0" w:color="auto"/>
            </w:tcBorders>
            <w:shd w:val="clear" w:color="auto" w:fill="auto"/>
            <w:vAlign w:val="center"/>
            <w:hideMark/>
          </w:tcPr>
          <w:p w14:paraId="53DD2A86"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14:paraId="66B53BD5"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14:paraId="51C53C76"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14:paraId="16AD4BCB"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0</w:t>
            </w:r>
          </w:p>
        </w:tc>
        <w:tc>
          <w:tcPr>
            <w:tcW w:w="1227" w:type="dxa"/>
            <w:tcBorders>
              <w:top w:val="nil"/>
              <w:left w:val="nil"/>
              <w:bottom w:val="single" w:sz="4" w:space="0" w:color="auto"/>
              <w:right w:val="single" w:sz="4" w:space="0" w:color="auto"/>
            </w:tcBorders>
            <w:shd w:val="clear" w:color="auto" w:fill="auto"/>
            <w:vAlign w:val="center"/>
            <w:hideMark/>
          </w:tcPr>
          <w:p w14:paraId="114164D2"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0</w:t>
            </w:r>
          </w:p>
        </w:tc>
        <w:tc>
          <w:tcPr>
            <w:tcW w:w="1140" w:type="dxa"/>
            <w:tcBorders>
              <w:top w:val="nil"/>
              <w:left w:val="nil"/>
              <w:bottom w:val="single" w:sz="4" w:space="0" w:color="auto"/>
              <w:right w:val="single" w:sz="4" w:space="0" w:color="auto"/>
            </w:tcBorders>
            <w:shd w:val="clear" w:color="auto" w:fill="auto"/>
            <w:vAlign w:val="center"/>
            <w:hideMark/>
          </w:tcPr>
          <w:p w14:paraId="14C57700"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0</w:t>
            </w:r>
          </w:p>
        </w:tc>
        <w:tc>
          <w:tcPr>
            <w:tcW w:w="1203" w:type="dxa"/>
            <w:tcBorders>
              <w:top w:val="nil"/>
              <w:left w:val="nil"/>
              <w:bottom w:val="single" w:sz="4" w:space="0" w:color="auto"/>
              <w:right w:val="single" w:sz="4" w:space="0" w:color="auto"/>
            </w:tcBorders>
            <w:shd w:val="clear" w:color="auto" w:fill="auto"/>
            <w:vAlign w:val="center"/>
            <w:hideMark/>
          </w:tcPr>
          <w:p w14:paraId="76730301"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0</w:t>
            </w:r>
          </w:p>
        </w:tc>
      </w:tr>
      <w:tr w:rsidR="00A673B3" w:rsidRPr="0084185C" w14:paraId="52C9697C" w14:textId="77777777" w:rsidTr="0084185C">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68532B5"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2017</w:t>
            </w:r>
          </w:p>
        </w:tc>
        <w:tc>
          <w:tcPr>
            <w:tcW w:w="645" w:type="dxa"/>
            <w:tcBorders>
              <w:top w:val="nil"/>
              <w:left w:val="nil"/>
              <w:bottom w:val="single" w:sz="4" w:space="0" w:color="auto"/>
              <w:right w:val="single" w:sz="4" w:space="0" w:color="auto"/>
            </w:tcBorders>
            <w:shd w:val="clear" w:color="auto" w:fill="auto"/>
            <w:vAlign w:val="center"/>
            <w:hideMark/>
          </w:tcPr>
          <w:p w14:paraId="3EF70B8B"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2</w:t>
            </w:r>
          </w:p>
        </w:tc>
        <w:tc>
          <w:tcPr>
            <w:tcW w:w="1227" w:type="dxa"/>
            <w:tcBorders>
              <w:top w:val="nil"/>
              <w:left w:val="nil"/>
              <w:bottom w:val="single" w:sz="4" w:space="0" w:color="auto"/>
              <w:right w:val="single" w:sz="4" w:space="0" w:color="auto"/>
            </w:tcBorders>
            <w:shd w:val="clear" w:color="auto" w:fill="auto"/>
            <w:vAlign w:val="center"/>
            <w:hideMark/>
          </w:tcPr>
          <w:p w14:paraId="26829968"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14:paraId="7B43F050"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14:paraId="78671C7A"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14:paraId="26BC786C"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0</w:t>
            </w:r>
          </w:p>
        </w:tc>
        <w:tc>
          <w:tcPr>
            <w:tcW w:w="1227" w:type="dxa"/>
            <w:tcBorders>
              <w:top w:val="nil"/>
              <w:left w:val="nil"/>
              <w:bottom w:val="single" w:sz="4" w:space="0" w:color="auto"/>
              <w:right w:val="single" w:sz="4" w:space="0" w:color="auto"/>
            </w:tcBorders>
            <w:shd w:val="clear" w:color="auto" w:fill="auto"/>
            <w:vAlign w:val="center"/>
            <w:hideMark/>
          </w:tcPr>
          <w:p w14:paraId="276483B4"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0</w:t>
            </w:r>
          </w:p>
        </w:tc>
        <w:tc>
          <w:tcPr>
            <w:tcW w:w="1140" w:type="dxa"/>
            <w:tcBorders>
              <w:top w:val="nil"/>
              <w:left w:val="nil"/>
              <w:bottom w:val="single" w:sz="4" w:space="0" w:color="auto"/>
              <w:right w:val="single" w:sz="4" w:space="0" w:color="auto"/>
            </w:tcBorders>
            <w:shd w:val="clear" w:color="auto" w:fill="auto"/>
            <w:vAlign w:val="center"/>
            <w:hideMark/>
          </w:tcPr>
          <w:p w14:paraId="561D5A45"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0</w:t>
            </w:r>
          </w:p>
        </w:tc>
        <w:tc>
          <w:tcPr>
            <w:tcW w:w="1203" w:type="dxa"/>
            <w:tcBorders>
              <w:top w:val="nil"/>
              <w:left w:val="nil"/>
              <w:bottom w:val="single" w:sz="4" w:space="0" w:color="auto"/>
              <w:right w:val="single" w:sz="4" w:space="0" w:color="auto"/>
            </w:tcBorders>
            <w:shd w:val="clear" w:color="auto" w:fill="auto"/>
            <w:vAlign w:val="center"/>
            <w:hideMark/>
          </w:tcPr>
          <w:p w14:paraId="3F1CE6A7"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0</w:t>
            </w:r>
          </w:p>
        </w:tc>
      </w:tr>
      <w:tr w:rsidR="00A673B3" w:rsidRPr="0084185C" w14:paraId="4DE6B8BF" w14:textId="77777777" w:rsidTr="0084185C">
        <w:trPr>
          <w:trHeight w:val="33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3E0AB91"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2018</w:t>
            </w:r>
          </w:p>
        </w:tc>
        <w:tc>
          <w:tcPr>
            <w:tcW w:w="645" w:type="dxa"/>
            <w:tcBorders>
              <w:top w:val="nil"/>
              <w:left w:val="nil"/>
              <w:bottom w:val="single" w:sz="4" w:space="0" w:color="auto"/>
              <w:right w:val="single" w:sz="4" w:space="0" w:color="auto"/>
            </w:tcBorders>
            <w:shd w:val="clear" w:color="auto" w:fill="auto"/>
            <w:vAlign w:val="center"/>
            <w:hideMark/>
          </w:tcPr>
          <w:p w14:paraId="2D229445"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2</w:t>
            </w:r>
          </w:p>
        </w:tc>
        <w:tc>
          <w:tcPr>
            <w:tcW w:w="1227" w:type="dxa"/>
            <w:tcBorders>
              <w:top w:val="nil"/>
              <w:left w:val="nil"/>
              <w:bottom w:val="single" w:sz="4" w:space="0" w:color="auto"/>
              <w:right w:val="single" w:sz="4" w:space="0" w:color="auto"/>
            </w:tcBorders>
            <w:shd w:val="clear" w:color="auto" w:fill="auto"/>
            <w:vAlign w:val="center"/>
            <w:hideMark/>
          </w:tcPr>
          <w:p w14:paraId="229EF68E"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14:paraId="4765771C"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14:paraId="1A9738A1"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14:paraId="36642898"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0</w:t>
            </w:r>
          </w:p>
        </w:tc>
        <w:tc>
          <w:tcPr>
            <w:tcW w:w="1227" w:type="dxa"/>
            <w:tcBorders>
              <w:top w:val="nil"/>
              <w:left w:val="nil"/>
              <w:bottom w:val="single" w:sz="4" w:space="0" w:color="auto"/>
              <w:right w:val="single" w:sz="4" w:space="0" w:color="auto"/>
            </w:tcBorders>
            <w:shd w:val="clear" w:color="auto" w:fill="auto"/>
            <w:vAlign w:val="center"/>
            <w:hideMark/>
          </w:tcPr>
          <w:p w14:paraId="3B761A39"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0</w:t>
            </w:r>
          </w:p>
        </w:tc>
        <w:tc>
          <w:tcPr>
            <w:tcW w:w="1140" w:type="dxa"/>
            <w:tcBorders>
              <w:top w:val="nil"/>
              <w:left w:val="nil"/>
              <w:bottom w:val="single" w:sz="4" w:space="0" w:color="auto"/>
              <w:right w:val="single" w:sz="4" w:space="0" w:color="auto"/>
            </w:tcBorders>
            <w:shd w:val="clear" w:color="auto" w:fill="auto"/>
            <w:vAlign w:val="center"/>
            <w:hideMark/>
          </w:tcPr>
          <w:p w14:paraId="3CD8CFBA"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0</w:t>
            </w:r>
          </w:p>
        </w:tc>
        <w:tc>
          <w:tcPr>
            <w:tcW w:w="1203" w:type="dxa"/>
            <w:tcBorders>
              <w:top w:val="nil"/>
              <w:left w:val="nil"/>
              <w:bottom w:val="single" w:sz="4" w:space="0" w:color="auto"/>
              <w:right w:val="single" w:sz="4" w:space="0" w:color="auto"/>
            </w:tcBorders>
            <w:shd w:val="clear" w:color="auto" w:fill="auto"/>
            <w:vAlign w:val="center"/>
            <w:hideMark/>
          </w:tcPr>
          <w:p w14:paraId="64A5F64C"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0</w:t>
            </w:r>
          </w:p>
        </w:tc>
      </w:tr>
      <w:tr w:rsidR="00A673B3" w:rsidRPr="0084185C" w14:paraId="167C2769" w14:textId="77777777" w:rsidTr="0084185C">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74A49E2"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2019</w:t>
            </w:r>
          </w:p>
        </w:tc>
        <w:tc>
          <w:tcPr>
            <w:tcW w:w="645" w:type="dxa"/>
            <w:tcBorders>
              <w:top w:val="nil"/>
              <w:left w:val="nil"/>
              <w:bottom w:val="single" w:sz="4" w:space="0" w:color="auto"/>
              <w:right w:val="single" w:sz="4" w:space="0" w:color="auto"/>
            </w:tcBorders>
            <w:shd w:val="clear" w:color="auto" w:fill="auto"/>
            <w:vAlign w:val="center"/>
            <w:hideMark/>
          </w:tcPr>
          <w:p w14:paraId="68013C6A"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2</w:t>
            </w:r>
          </w:p>
        </w:tc>
        <w:tc>
          <w:tcPr>
            <w:tcW w:w="1227" w:type="dxa"/>
            <w:tcBorders>
              <w:top w:val="nil"/>
              <w:left w:val="nil"/>
              <w:bottom w:val="single" w:sz="4" w:space="0" w:color="auto"/>
              <w:right w:val="single" w:sz="4" w:space="0" w:color="auto"/>
            </w:tcBorders>
            <w:shd w:val="clear" w:color="auto" w:fill="auto"/>
            <w:vAlign w:val="center"/>
            <w:hideMark/>
          </w:tcPr>
          <w:p w14:paraId="12779C22"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14:paraId="11AD6DDD"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14:paraId="455C82E3"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14:paraId="091622DF"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0</w:t>
            </w:r>
          </w:p>
        </w:tc>
        <w:tc>
          <w:tcPr>
            <w:tcW w:w="1227" w:type="dxa"/>
            <w:tcBorders>
              <w:top w:val="nil"/>
              <w:left w:val="nil"/>
              <w:bottom w:val="single" w:sz="4" w:space="0" w:color="auto"/>
              <w:right w:val="single" w:sz="4" w:space="0" w:color="auto"/>
            </w:tcBorders>
            <w:shd w:val="clear" w:color="auto" w:fill="auto"/>
            <w:vAlign w:val="center"/>
            <w:hideMark/>
          </w:tcPr>
          <w:p w14:paraId="314487C6"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0</w:t>
            </w:r>
          </w:p>
        </w:tc>
        <w:tc>
          <w:tcPr>
            <w:tcW w:w="1140" w:type="dxa"/>
            <w:tcBorders>
              <w:top w:val="nil"/>
              <w:left w:val="nil"/>
              <w:bottom w:val="single" w:sz="4" w:space="0" w:color="auto"/>
              <w:right w:val="single" w:sz="4" w:space="0" w:color="auto"/>
            </w:tcBorders>
            <w:shd w:val="clear" w:color="auto" w:fill="auto"/>
            <w:vAlign w:val="center"/>
            <w:hideMark/>
          </w:tcPr>
          <w:p w14:paraId="2D198AB3"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0</w:t>
            </w:r>
          </w:p>
        </w:tc>
        <w:tc>
          <w:tcPr>
            <w:tcW w:w="1203" w:type="dxa"/>
            <w:tcBorders>
              <w:top w:val="nil"/>
              <w:left w:val="nil"/>
              <w:bottom w:val="single" w:sz="4" w:space="0" w:color="auto"/>
              <w:right w:val="single" w:sz="4" w:space="0" w:color="auto"/>
            </w:tcBorders>
            <w:shd w:val="clear" w:color="auto" w:fill="auto"/>
            <w:vAlign w:val="center"/>
            <w:hideMark/>
          </w:tcPr>
          <w:p w14:paraId="47EAD1B7"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0</w:t>
            </w:r>
          </w:p>
        </w:tc>
      </w:tr>
      <w:tr w:rsidR="00A673B3" w:rsidRPr="0084185C" w14:paraId="3816E57F" w14:textId="77777777" w:rsidTr="0084185C">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4009706"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2020</w:t>
            </w:r>
          </w:p>
        </w:tc>
        <w:tc>
          <w:tcPr>
            <w:tcW w:w="645" w:type="dxa"/>
            <w:tcBorders>
              <w:top w:val="nil"/>
              <w:left w:val="nil"/>
              <w:bottom w:val="single" w:sz="4" w:space="0" w:color="auto"/>
              <w:right w:val="single" w:sz="4" w:space="0" w:color="auto"/>
            </w:tcBorders>
            <w:shd w:val="clear" w:color="auto" w:fill="auto"/>
            <w:vAlign w:val="center"/>
            <w:hideMark/>
          </w:tcPr>
          <w:p w14:paraId="15AE9DA5"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2</w:t>
            </w:r>
          </w:p>
        </w:tc>
        <w:tc>
          <w:tcPr>
            <w:tcW w:w="1227" w:type="dxa"/>
            <w:tcBorders>
              <w:top w:val="nil"/>
              <w:left w:val="nil"/>
              <w:bottom w:val="single" w:sz="4" w:space="0" w:color="auto"/>
              <w:right w:val="single" w:sz="4" w:space="0" w:color="auto"/>
            </w:tcBorders>
            <w:shd w:val="clear" w:color="auto" w:fill="auto"/>
            <w:vAlign w:val="center"/>
            <w:hideMark/>
          </w:tcPr>
          <w:p w14:paraId="66E27BF6"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14:paraId="19BA6EFA"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14:paraId="204021CC"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14:paraId="575D52B2"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0</w:t>
            </w:r>
          </w:p>
        </w:tc>
        <w:tc>
          <w:tcPr>
            <w:tcW w:w="1227" w:type="dxa"/>
            <w:tcBorders>
              <w:top w:val="nil"/>
              <w:left w:val="nil"/>
              <w:bottom w:val="single" w:sz="4" w:space="0" w:color="auto"/>
              <w:right w:val="single" w:sz="4" w:space="0" w:color="auto"/>
            </w:tcBorders>
            <w:shd w:val="clear" w:color="auto" w:fill="auto"/>
            <w:vAlign w:val="center"/>
            <w:hideMark/>
          </w:tcPr>
          <w:p w14:paraId="323A4A5C"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0</w:t>
            </w:r>
          </w:p>
        </w:tc>
        <w:tc>
          <w:tcPr>
            <w:tcW w:w="1140" w:type="dxa"/>
            <w:tcBorders>
              <w:top w:val="nil"/>
              <w:left w:val="nil"/>
              <w:bottom w:val="single" w:sz="4" w:space="0" w:color="auto"/>
              <w:right w:val="single" w:sz="4" w:space="0" w:color="auto"/>
            </w:tcBorders>
            <w:shd w:val="clear" w:color="auto" w:fill="auto"/>
            <w:vAlign w:val="center"/>
            <w:hideMark/>
          </w:tcPr>
          <w:p w14:paraId="01438125"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0</w:t>
            </w:r>
          </w:p>
        </w:tc>
        <w:tc>
          <w:tcPr>
            <w:tcW w:w="1203" w:type="dxa"/>
            <w:tcBorders>
              <w:top w:val="nil"/>
              <w:left w:val="nil"/>
              <w:bottom w:val="single" w:sz="4" w:space="0" w:color="auto"/>
              <w:right w:val="single" w:sz="4" w:space="0" w:color="auto"/>
            </w:tcBorders>
            <w:shd w:val="clear" w:color="auto" w:fill="auto"/>
            <w:vAlign w:val="center"/>
            <w:hideMark/>
          </w:tcPr>
          <w:p w14:paraId="15BE1421"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0</w:t>
            </w:r>
          </w:p>
        </w:tc>
      </w:tr>
      <w:tr w:rsidR="00A673B3" w:rsidRPr="0084185C" w14:paraId="7739E258" w14:textId="77777777" w:rsidTr="0084185C">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16EFE42"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2021</w:t>
            </w:r>
          </w:p>
        </w:tc>
        <w:tc>
          <w:tcPr>
            <w:tcW w:w="645" w:type="dxa"/>
            <w:tcBorders>
              <w:top w:val="nil"/>
              <w:left w:val="nil"/>
              <w:bottom w:val="single" w:sz="4" w:space="0" w:color="auto"/>
              <w:right w:val="single" w:sz="4" w:space="0" w:color="auto"/>
            </w:tcBorders>
            <w:shd w:val="clear" w:color="auto" w:fill="auto"/>
            <w:vAlign w:val="center"/>
            <w:hideMark/>
          </w:tcPr>
          <w:p w14:paraId="7A1D0649"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2</w:t>
            </w:r>
          </w:p>
        </w:tc>
        <w:tc>
          <w:tcPr>
            <w:tcW w:w="1227" w:type="dxa"/>
            <w:tcBorders>
              <w:top w:val="nil"/>
              <w:left w:val="nil"/>
              <w:bottom w:val="single" w:sz="4" w:space="0" w:color="auto"/>
              <w:right w:val="single" w:sz="4" w:space="0" w:color="auto"/>
            </w:tcBorders>
            <w:shd w:val="clear" w:color="auto" w:fill="auto"/>
            <w:vAlign w:val="center"/>
            <w:hideMark/>
          </w:tcPr>
          <w:p w14:paraId="46871654"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14:paraId="47707F70"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14:paraId="41D5CD3F"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14:paraId="422FB065"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0</w:t>
            </w:r>
          </w:p>
        </w:tc>
        <w:tc>
          <w:tcPr>
            <w:tcW w:w="1227" w:type="dxa"/>
            <w:tcBorders>
              <w:top w:val="nil"/>
              <w:left w:val="nil"/>
              <w:bottom w:val="single" w:sz="4" w:space="0" w:color="auto"/>
              <w:right w:val="single" w:sz="4" w:space="0" w:color="auto"/>
            </w:tcBorders>
            <w:shd w:val="clear" w:color="auto" w:fill="auto"/>
            <w:vAlign w:val="center"/>
            <w:hideMark/>
          </w:tcPr>
          <w:p w14:paraId="3A8EE99C"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0</w:t>
            </w:r>
          </w:p>
        </w:tc>
        <w:tc>
          <w:tcPr>
            <w:tcW w:w="1140" w:type="dxa"/>
            <w:tcBorders>
              <w:top w:val="nil"/>
              <w:left w:val="nil"/>
              <w:bottom w:val="single" w:sz="4" w:space="0" w:color="auto"/>
              <w:right w:val="single" w:sz="4" w:space="0" w:color="auto"/>
            </w:tcBorders>
            <w:shd w:val="clear" w:color="auto" w:fill="auto"/>
            <w:vAlign w:val="center"/>
            <w:hideMark/>
          </w:tcPr>
          <w:p w14:paraId="17A4D420"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0</w:t>
            </w:r>
          </w:p>
        </w:tc>
        <w:tc>
          <w:tcPr>
            <w:tcW w:w="1203" w:type="dxa"/>
            <w:tcBorders>
              <w:top w:val="nil"/>
              <w:left w:val="nil"/>
              <w:bottom w:val="single" w:sz="4" w:space="0" w:color="auto"/>
              <w:right w:val="single" w:sz="4" w:space="0" w:color="auto"/>
            </w:tcBorders>
            <w:shd w:val="clear" w:color="auto" w:fill="auto"/>
            <w:vAlign w:val="center"/>
            <w:hideMark/>
          </w:tcPr>
          <w:p w14:paraId="296A89EC" w14:textId="77777777" w:rsidR="00A673B3" w:rsidRPr="0084185C" w:rsidRDefault="00A673B3" w:rsidP="00A673B3">
            <w:pPr>
              <w:jc w:val="center"/>
              <w:rPr>
                <w:rFonts w:ascii="Calibri" w:hAnsi="Calibri" w:cs="Calibri"/>
                <w:sz w:val="18"/>
                <w:szCs w:val="18"/>
              </w:rPr>
            </w:pPr>
            <w:r w:rsidRPr="0084185C">
              <w:rPr>
                <w:rFonts w:ascii="Calibri" w:hAnsi="Calibri" w:cs="Calibri"/>
                <w:sz w:val="18"/>
                <w:szCs w:val="18"/>
              </w:rPr>
              <w:t>0</w:t>
            </w:r>
          </w:p>
        </w:tc>
      </w:tr>
      <w:tr w:rsidR="00A673B3" w:rsidRPr="0084185C" w14:paraId="5A13BC23" w14:textId="77777777" w:rsidTr="0084185C">
        <w:trPr>
          <w:trHeight w:val="300"/>
        </w:trPr>
        <w:tc>
          <w:tcPr>
            <w:tcW w:w="5917" w:type="dxa"/>
            <w:gridSpan w:val="6"/>
            <w:tcBorders>
              <w:top w:val="nil"/>
              <w:left w:val="nil"/>
              <w:bottom w:val="nil"/>
              <w:right w:val="nil"/>
            </w:tcBorders>
            <w:shd w:val="clear" w:color="auto" w:fill="auto"/>
            <w:noWrap/>
            <w:vAlign w:val="bottom"/>
            <w:hideMark/>
          </w:tcPr>
          <w:p w14:paraId="02AD5258" w14:textId="77777777" w:rsidR="00A673B3" w:rsidRPr="0084185C" w:rsidRDefault="00A673B3" w:rsidP="00A673B3">
            <w:pPr>
              <w:jc w:val="left"/>
              <w:rPr>
                <w:rFonts w:ascii="Calibri" w:hAnsi="Calibri" w:cs="Calibri"/>
                <w:sz w:val="18"/>
                <w:szCs w:val="18"/>
              </w:rPr>
            </w:pPr>
            <w:r w:rsidRPr="0084185C">
              <w:rPr>
                <w:rFonts w:ascii="Calibri" w:hAnsi="Calibri" w:cs="Calibri"/>
                <w:sz w:val="18"/>
                <w:szCs w:val="18"/>
              </w:rPr>
              <w:t xml:space="preserve">Forrás: </w:t>
            </w:r>
            <w:proofErr w:type="spellStart"/>
            <w:r w:rsidRPr="0084185C">
              <w:rPr>
                <w:rFonts w:ascii="Calibri" w:hAnsi="Calibri" w:cs="Calibri"/>
                <w:sz w:val="18"/>
                <w:szCs w:val="18"/>
              </w:rPr>
              <w:t>TeIR</w:t>
            </w:r>
            <w:proofErr w:type="spellEnd"/>
            <w:r w:rsidRPr="0084185C">
              <w:rPr>
                <w:rFonts w:ascii="Calibri" w:hAnsi="Calibri" w:cs="Calibri"/>
                <w:sz w:val="18"/>
                <w:szCs w:val="18"/>
              </w:rPr>
              <w:t xml:space="preserve">, KSH </w:t>
            </w:r>
            <w:proofErr w:type="spellStart"/>
            <w:r w:rsidRPr="0084185C">
              <w:rPr>
                <w:rFonts w:ascii="Calibri" w:hAnsi="Calibri" w:cs="Calibri"/>
                <w:sz w:val="18"/>
                <w:szCs w:val="18"/>
              </w:rPr>
              <w:t>Tstar</w:t>
            </w:r>
            <w:proofErr w:type="spellEnd"/>
            <w:r w:rsidRPr="0084185C">
              <w:rPr>
                <w:rFonts w:ascii="Calibri" w:hAnsi="Calibri" w:cs="Calibri"/>
                <w:sz w:val="18"/>
                <w:szCs w:val="18"/>
              </w:rPr>
              <w:t>, Önkormányzati adatgyűjtés</w:t>
            </w:r>
          </w:p>
        </w:tc>
        <w:tc>
          <w:tcPr>
            <w:tcW w:w="1227" w:type="dxa"/>
            <w:tcBorders>
              <w:top w:val="nil"/>
              <w:left w:val="nil"/>
              <w:bottom w:val="nil"/>
              <w:right w:val="nil"/>
            </w:tcBorders>
            <w:shd w:val="clear" w:color="auto" w:fill="auto"/>
            <w:noWrap/>
            <w:vAlign w:val="bottom"/>
            <w:hideMark/>
          </w:tcPr>
          <w:p w14:paraId="4E3C9D8F" w14:textId="77777777" w:rsidR="00A673B3" w:rsidRPr="0084185C" w:rsidRDefault="00A673B3" w:rsidP="00A673B3">
            <w:pPr>
              <w:jc w:val="left"/>
              <w:rPr>
                <w:rFonts w:ascii="Calibri" w:hAnsi="Calibri" w:cs="Calibri"/>
                <w:sz w:val="18"/>
                <w:szCs w:val="18"/>
              </w:rPr>
            </w:pPr>
          </w:p>
        </w:tc>
        <w:tc>
          <w:tcPr>
            <w:tcW w:w="1140" w:type="dxa"/>
            <w:tcBorders>
              <w:top w:val="nil"/>
              <w:left w:val="nil"/>
              <w:bottom w:val="nil"/>
              <w:right w:val="nil"/>
            </w:tcBorders>
            <w:shd w:val="clear" w:color="auto" w:fill="auto"/>
            <w:noWrap/>
            <w:vAlign w:val="bottom"/>
            <w:hideMark/>
          </w:tcPr>
          <w:p w14:paraId="06755B82" w14:textId="77777777" w:rsidR="00A673B3" w:rsidRPr="0084185C" w:rsidRDefault="00A673B3" w:rsidP="00A673B3">
            <w:pPr>
              <w:jc w:val="left"/>
              <w:rPr>
                <w:sz w:val="18"/>
                <w:szCs w:val="18"/>
              </w:rPr>
            </w:pPr>
          </w:p>
        </w:tc>
        <w:tc>
          <w:tcPr>
            <w:tcW w:w="1203" w:type="dxa"/>
            <w:tcBorders>
              <w:top w:val="nil"/>
              <w:left w:val="nil"/>
              <w:bottom w:val="nil"/>
              <w:right w:val="nil"/>
            </w:tcBorders>
            <w:shd w:val="clear" w:color="auto" w:fill="auto"/>
            <w:noWrap/>
            <w:vAlign w:val="bottom"/>
            <w:hideMark/>
          </w:tcPr>
          <w:p w14:paraId="5F444B90" w14:textId="77777777" w:rsidR="00A673B3" w:rsidRPr="0084185C" w:rsidRDefault="00A673B3" w:rsidP="00A673B3">
            <w:pPr>
              <w:jc w:val="left"/>
              <w:rPr>
                <w:sz w:val="18"/>
                <w:szCs w:val="18"/>
              </w:rPr>
            </w:pPr>
          </w:p>
        </w:tc>
      </w:tr>
    </w:tbl>
    <w:p w14:paraId="732058B8" w14:textId="77777777" w:rsidR="00A673B3" w:rsidRPr="0084185C" w:rsidRDefault="00A673B3" w:rsidP="00A673B3">
      <w:pPr>
        <w:ind w:left="993" w:hanging="426"/>
        <w:jc w:val="left"/>
        <w:rPr>
          <w:sz w:val="18"/>
          <w:szCs w:val="18"/>
        </w:rPr>
      </w:pPr>
    </w:p>
    <w:p w14:paraId="6B2666AD" w14:textId="2F7A8043" w:rsidR="00A673B3" w:rsidRDefault="00A673B3" w:rsidP="00A673B3">
      <w:pPr>
        <w:ind w:left="993" w:hanging="426"/>
        <w:jc w:val="center"/>
      </w:pPr>
    </w:p>
    <w:p w14:paraId="0997490F" w14:textId="48E819F2" w:rsidR="00E84E9B" w:rsidRDefault="00E84E9B" w:rsidP="00A673B3">
      <w:pPr>
        <w:ind w:left="993" w:hanging="426"/>
        <w:jc w:val="center"/>
      </w:pPr>
    </w:p>
    <w:p w14:paraId="0B38372D" w14:textId="6CE161F5" w:rsidR="00E84E9B" w:rsidRDefault="00E84E9B" w:rsidP="00A673B3">
      <w:pPr>
        <w:ind w:left="993" w:hanging="426"/>
        <w:jc w:val="center"/>
      </w:pPr>
    </w:p>
    <w:p w14:paraId="1D77F03D" w14:textId="4A55C3DC" w:rsidR="00E84E9B" w:rsidRDefault="00E84E9B" w:rsidP="00A673B3">
      <w:pPr>
        <w:ind w:left="993" w:hanging="426"/>
        <w:jc w:val="center"/>
      </w:pPr>
    </w:p>
    <w:p w14:paraId="5747AF5A" w14:textId="10697B02" w:rsidR="00E84E9B" w:rsidRDefault="00E84E9B" w:rsidP="00A673B3">
      <w:pPr>
        <w:ind w:left="993" w:hanging="426"/>
        <w:jc w:val="center"/>
      </w:pPr>
    </w:p>
    <w:p w14:paraId="39A0B02D" w14:textId="6B6D7CFE" w:rsidR="00E84E9B" w:rsidRDefault="00E84E9B" w:rsidP="00A673B3">
      <w:pPr>
        <w:ind w:left="993" w:hanging="426"/>
        <w:jc w:val="center"/>
      </w:pPr>
    </w:p>
    <w:p w14:paraId="62610AAE" w14:textId="27A55DC4" w:rsidR="00E84E9B" w:rsidRDefault="00E84E9B" w:rsidP="00A673B3">
      <w:pPr>
        <w:ind w:left="993" w:hanging="426"/>
        <w:jc w:val="center"/>
      </w:pPr>
    </w:p>
    <w:p w14:paraId="0E0AE007" w14:textId="112C1239" w:rsidR="00E84E9B" w:rsidRDefault="00E84E9B" w:rsidP="00A673B3">
      <w:pPr>
        <w:ind w:left="993" w:hanging="426"/>
        <w:jc w:val="center"/>
      </w:pPr>
    </w:p>
    <w:p w14:paraId="62C3CD20" w14:textId="5750AF2F" w:rsidR="00E84E9B" w:rsidRDefault="00E84E9B" w:rsidP="00A673B3">
      <w:pPr>
        <w:ind w:left="993" w:hanging="426"/>
        <w:jc w:val="center"/>
      </w:pPr>
    </w:p>
    <w:p w14:paraId="4D5D90A4" w14:textId="2A178C1E" w:rsidR="00E84E9B" w:rsidRDefault="00E84E9B" w:rsidP="00A673B3">
      <w:pPr>
        <w:ind w:left="993" w:hanging="426"/>
        <w:jc w:val="center"/>
      </w:pPr>
    </w:p>
    <w:p w14:paraId="64672813" w14:textId="05D78BC8" w:rsidR="00E84E9B" w:rsidRDefault="00E84E9B" w:rsidP="00A673B3">
      <w:pPr>
        <w:ind w:left="993" w:hanging="426"/>
        <w:jc w:val="center"/>
      </w:pPr>
    </w:p>
    <w:p w14:paraId="391A1D59" w14:textId="2C20EB58" w:rsidR="00E84E9B" w:rsidRDefault="00E84E9B" w:rsidP="00A673B3">
      <w:pPr>
        <w:ind w:left="993" w:hanging="426"/>
        <w:jc w:val="center"/>
      </w:pPr>
    </w:p>
    <w:p w14:paraId="05F16A03" w14:textId="159635FA" w:rsidR="00E84E9B" w:rsidRDefault="00E84E9B" w:rsidP="00A673B3">
      <w:pPr>
        <w:ind w:left="993" w:hanging="426"/>
        <w:jc w:val="center"/>
      </w:pPr>
    </w:p>
    <w:p w14:paraId="3EA1671A" w14:textId="2225E4B6" w:rsidR="00E84E9B" w:rsidRDefault="00E84E9B" w:rsidP="00A673B3">
      <w:pPr>
        <w:ind w:left="993" w:hanging="426"/>
        <w:jc w:val="center"/>
      </w:pPr>
    </w:p>
    <w:p w14:paraId="22C3D4A3" w14:textId="543371A5" w:rsidR="00E84E9B" w:rsidRDefault="00E84E9B" w:rsidP="00A673B3">
      <w:pPr>
        <w:ind w:left="993" w:hanging="426"/>
        <w:jc w:val="center"/>
      </w:pPr>
    </w:p>
    <w:p w14:paraId="549BB203" w14:textId="5C896B9A" w:rsidR="00E84E9B" w:rsidRDefault="00E84E9B" w:rsidP="00A673B3">
      <w:pPr>
        <w:ind w:left="993" w:hanging="426"/>
        <w:jc w:val="center"/>
      </w:pPr>
    </w:p>
    <w:p w14:paraId="1EF1E2AA" w14:textId="67AC0D69" w:rsidR="00E84E9B" w:rsidRDefault="00E84E9B" w:rsidP="00A673B3">
      <w:pPr>
        <w:ind w:left="993" w:hanging="426"/>
        <w:jc w:val="center"/>
      </w:pPr>
    </w:p>
    <w:p w14:paraId="4E8B744C" w14:textId="77777777" w:rsidR="00E84E9B" w:rsidRPr="00CB59E1" w:rsidRDefault="00E84E9B" w:rsidP="00A673B3">
      <w:pPr>
        <w:ind w:left="993" w:hanging="426"/>
        <w:jc w:val="center"/>
      </w:pPr>
    </w:p>
    <w:p w14:paraId="5824C380" w14:textId="77777777" w:rsidR="00A673B3" w:rsidRDefault="00A673B3" w:rsidP="00CC1D95">
      <w:pPr>
        <w:autoSpaceDE w:val="0"/>
        <w:autoSpaceDN w:val="0"/>
        <w:adjustRightInd w:val="0"/>
        <w:spacing w:after="20"/>
        <w:ind w:left="993" w:hanging="426"/>
        <w:rPr>
          <w:i/>
          <w:iCs/>
        </w:rPr>
      </w:pPr>
    </w:p>
    <w:tbl>
      <w:tblPr>
        <w:tblW w:w="8098" w:type="dxa"/>
        <w:tblCellMar>
          <w:left w:w="70" w:type="dxa"/>
          <w:right w:w="70" w:type="dxa"/>
        </w:tblCellMar>
        <w:tblLook w:val="04A0" w:firstRow="1" w:lastRow="0" w:firstColumn="1" w:lastColumn="0" w:noHBand="0" w:noVBand="1"/>
      </w:tblPr>
      <w:tblGrid>
        <w:gridCol w:w="691"/>
        <w:gridCol w:w="1675"/>
        <w:gridCol w:w="1675"/>
        <w:gridCol w:w="1743"/>
        <w:gridCol w:w="1743"/>
        <w:gridCol w:w="1231"/>
      </w:tblGrid>
      <w:tr w:rsidR="00A673B3" w:rsidRPr="00A673B3" w14:paraId="2C94F33C" w14:textId="77777777" w:rsidTr="00A673B3">
        <w:trPr>
          <w:trHeight w:val="630"/>
        </w:trPr>
        <w:tc>
          <w:tcPr>
            <w:tcW w:w="8098"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14:paraId="370742A8" w14:textId="77777777" w:rsidR="00A673B3" w:rsidRPr="00A673B3" w:rsidRDefault="00A673B3" w:rsidP="00A673B3">
            <w:pPr>
              <w:jc w:val="center"/>
              <w:rPr>
                <w:rFonts w:ascii="Calibri" w:hAnsi="Calibri" w:cs="Calibri"/>
                <w:b/>
                <w:bCs/>
                <w:sz w:val="22"/>
                <w:szCs w:val="22"/>
              </w:rPr>
            </w:pPr>
            <w:r w:rsidRPr="00A673B3">
              <w:rPr>
                <w:rFonts w:ascii="Calibri" w:hAnsi="Calibri" w:cs="Calibri"/>
                <w:b/>
                <w:bCs/>
                <w:sz w:val="22"/>
                <w:szCs w:val="22"/>
              </w:rPr>
              <w:t>4.4.4. számú táblázat - Általános iskolák adatai: osztályok, gyógypedagógiai osztályok, feladatellátási helyek</w:t>
            </w:r>
          </w:p>
        </w:tc>
      </w:tr>
      <w:tr w:rsidR="00A673B3" w:rsidRPr="00A673B3" w14:paraId="3BA82AFE" w14:textId="77777777" w:rsidTr="00A673B3">
        <w:trPr>
          <w:trHeight w:val="4545"/>
        </w:trPr>
        <w:tc>
          <w:tcPr>
            <w:tcW w:w="581"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69441438" w14:textId="77777777" w:rsidR="00A673B3" w:rsidRPr="00A673B3" w:rsidRDefault="00A673B3" w:rsidP="00A673B3">
            <w:pPr>
              <w:jc w:val="center"/>
              <w:rPr>
                <w:rFonts w:ascii="Calibri" w:hAnsi="Calibri" w:cs="Calibri"/>
                <w:b/>
                <w:bCs/>
                <w:sz w:val="22"/>
                <w:szCs w:val="22"/>
              </w:rPr>
            </w:pPr>
            <w:r w:rsidRPr="00A673B3">
              <w:rPr>
                <w:rFonts w:ascii="Calibri" w:hAnsi="Calibri" w:cs="Calibri"/>
                <w:b/>
                <w:bCs/>
                <w:sz w:val="22"/>
                <w:szCs w:val="22"/>
              </w:rPr>
              <w:t>Tanév</w:t>
            </w:r>
          </w:p>
        </w:tc>
        <w:tc>
          <w:tcPr>
            <w:tcW w:w="1565" w:type="dxa"/>
            <w:tcBorders>
              <w:top w:val="nil"/>
              <w:left w:val="nil"/>
              <w:bottom w:val="single" w:sz="4" w:space="0" w:color="auto"/>
              <w:right w:val="single" w:sz="4" w:space="0" w:color="auto"/>
            </w:tcBorders>
            <w:shd w:val="clear" w:color="000000" w:fill="E2EFDA"/>
            <w:vAlign w:val="center"/>
            <w:hideMark/>
          </w:tcPr>
          <w:p w14:paraId="73C896DC" w14:textId="77777777" w:rsidR="00A673B3" w:rsidRPr="00A673B3" w:rsidRDefault="00A673B3" w:rsidP="00A673B3">
            <w:pPr>
              <w:jc w:val="center"/>
              <w:rPr>
                <w:rFonts w:ascii="Calibri" w:hAnsi="Calibri" w:cs="Calibri"/>
                <w:b/>
                <w:bCs/>
                <w:sz w:val="22"/>
                <w:szCs w:val="22"/>
              </w:rPr>
            </w:pPr>
            <w:r w:rsidRPr="00A673B3">
              <w:rPr>
                <w:rFonts w:ascii="Calibri" w:hAnsi="Calibri" w:cs="Calibri"/>
                <w:b/>
                <w:bCs/>
                <w:sz w:val="22"/>
                <w:szCs w:val="22"/>
              </w:rPr>
              <w:t xml:space="preserve">Az általános iskolai osztályok száma a gyógypedagógiai oktatásban (a nappali oktatásban) </w:t>
            </w:r>
            <w:r w:rsidRPr="00A673B3">
              <w:rPr>
                <w:rFonts w:ascii="Calibri" w:hAnsi="Calibri" w:cs="Calibri"/>
                <w:sz w:val="22"/>
                <w:szCs w:val="22"/>
              </w:rPr>
              <w:t>(TS 080)</w:t>
            </w:r>
          </w:p>
        </w:tc>
        <w:tc>
          <w:tcPr>
            <w:tcW w:w="1565" w:type="dxa"/>
            <w:tcBorders>
              <w:top w:val="nil"/>
              <w:left w:val="nil"/>
              <w:bottom w:val="single" w:sz="4" w:space="0" w:color="auto"/>
              <w:right w:val="single" w:sz="4" w:space="0" w:color="auto"/>
            </w:tcBorders>
            <w:shd w:val="clear" w:color="000000" w:fill="E2EFDA"/>
            <w:vAlign w:val="center"/>
            <w:hideMark/>
          </w:tcPr>
          <w:p w14:paraId="7150730D" w14:textId="77777777" w:rsidR="00A673B3" w:rsidRPr="00A673B3" w:rsidRDefault="00A673B3" w:rsidP="00A673B3">
            <w:pPr>
              <w:jc w:val="center"/>
              <w:rPr>
                <w:rFonts w:ascii="Calibri" w:hAnsi="Calibri" w:cs="Calibri"/>
                <w:b/>
                <w:bCs/>
                <w:sz w:val="22"/>
                <w:szCs w:val="22"/>
              </w:rPr>
            </w:pPr>
            <w:r w:rsidRPr="00A673B3">
              <w:rPr>
                <w:rFonts w:ascii="Calibri" w:hAnsi="Calibri" w:cs="Calibri"/>
                <w:b/>
                <w:bCs/>
                <w:sz w:val="22"/>
                <w:szCs w:val="22"/>
              </w:rPr>
              <w:t>Az általános iskolai osztályok száma (a gyógypedagógiai oktatással együtt)</w:t>
            </w:r>
            <w:r w:rsidRPr="00A673B3">
              <w:rPr>
                <w:rFonts w:ascii="Calibri" w:hAnsi="Calibri" w:cs="Calibri"/>
                <w:b/>
                <w:bCs/>
                <w:sz w:val="22"/>
                <w:szCs w:val="22"/>
              </w:rPr>
              <w:br/>
            </w:r>
            <w:r w:rsidRPr="00A673B3">
              <w:rPr>
                <w:rFonts w:ascii="Calibri" w:hAnsi="Calibri" w:cs="Calibri"/>
                <w:sz w:val="22"/>
                <w:szCs w:val="22"/>
              </w:rPr>
              <w:t>(TS 081)</w:t>
            </w:r>
          </w:p>
        </w:tc>
        <w:tc>
          <w:tcPr>
            <w:tcW w:w="1633" w:type="dxa"/>
            <w:tcBorders>
              <w:top w:val="nil"/>
              <w:left w:val="nil"/>
              <w:bottom w:val="single" w:sz="4" w:space="0" w:color="auto"/>
              <w:right w:val="single" w:sz="4" w:space="0" w:color="auto"/>
            </w:tcBorders>
            <w:shd w:val="clear" w:color="000000" w:fill="E2EFDA"/>
            <w:vAlign w:val="center"/>
            <w:hideMark/>
          </w:tcPr>
          <w:p w14:paraId="365AA0C0" w14:textId="77777777" w:rsidR="00A673B3" w:rsidRPr="00A673B3" w:rsidRDefault="00A673B3" w:rsidP="00A673B3">
            <w:pPr>
              <w:jc w:val="center"/>
              <w:rPr>
                <w:rFonts w:ascii="Calibri" w:hAnsi="Calibri" w:cs="Calibri"/>
                <w:b/>
                <w:bCs/>
                <w:sz w:val="22"/>
                <w:szCs w:val="22"/>
              </w:rPr>
            </w:pPr>
            <w:r w:rsidRPr="00A673B3">
              <w:rPr>
                <w:rFonts w:ascii="Calibri" w:hAnsi="Calibri" w:cs="Calibri"/>
                <w:b/>
                <w:bCs/>
                <w:sz w:val="22"/>
                <w:szCs w:val="22"/>
              </w:rPr>
              <w:t>Általános iskolai feladat-ellátási helyek száma (gyógypedagógiai oktatással együtt)</w:t>
            </w:r>
            <w:r w:rsidRPr="00A673B3">
              <w:rPr>
                <w:rFonts w:ascii="Calibri" w:hAnsi="Calibri" w:cs="Calibri"/>
                <w:b/>
                <w:bCs/>
                <w:sz w:val="22"/>
                <w:szCs w:val="22"/>
              </w:rPr>
              <w:br/>
            </w:r>
            <w:r w:rsidRPr="00A673B3">
              <w:rPr>
                <w:rFonts w:ascii="Calibri" w:hAnsi="Calibri" w:cs="Calibri"/>
                <w:sz w:val="22"/>
                <w:szCs w:val="22"/>
              </w:rPr>
              <w:t>(TS 079)</w:t>
            </w:r>
          </w:p>
        </w:tc>
        <w:tc>
          <w:tcPr>
            <w:tcW w:w="1633" w:type="dxa"/>
            <w:tcBorders>
              <w:top w:val="nil"/>
              <w:left w:val="nil"/>
              <w:bottom w:val="single" w:sz="4" w:space="0" w:color="auto"/>
              <w:right w:val="single" w:sz="4" w:space="0" w:color="auto"/>
            </w:tcBorders>
            <w:shd w:val="clear" w:color="000000" w:fill="E2EFDA"/>
            <w:vAlign w:val="center"/>
            <w:hideMark/>
          </w:tcPr>
          <w:p w14:paraId="4DD5B64C" w14:textId="77777777" w:rsidR="00A673B3" w:rsidRPr="00A673B3" w:rsidRDefault="00A673B3" w:rsidP="00A673B3">
            <w:pPr>
              <w:jc w:val="center"/>
              <w:rPr>
                <w:rFonts w:ascii="Calibri" w:hAnsi="Calibri" w:cs="Calibri"/>
                <w:b/>
                <w:bCs/>
                <w:color w:val="000000"/>
                <w:sz w:val="22"/>
                <w:szCs w:val="22"/>
              </w:rPr>
            </w:pPr>
            <w:r w:rsidRPr="00A673B3">
              <w:rPr>
                <w:rFonts w:ascii="Calibri" w:hAnsi="Calibri" w:cs="Calibri"/>
                <w:b/>
                <w:bCs/>
                <w:color w:val="000000"/>
                <w:sz w:val="22"/>
                <w:szCs w:val="22"/>
              </w:rPr>
              <w:t xml:space="preserve">Egy általános iskolai </w:t>
            </w:r>
            <w:r w:rsidRPr="00A673B3">
              <w:rPr>
                <w:rFonts w:ascii="Calibri" w:hAnsi="Calibri" w:cs="Calibri"/>
                <w:b/>
                <w:bCs/>
                <w:color w:val="000000"/>
                <w:sz w:val="22"/>
                <w:szCs w:val="22"/>
              </w:rPr>
              <w:br/>
              <w:t xml:space="preserve">osztályra jutó tanulók </w:t>
            </w:r>
            <w:r w:rsidRPr="00A673B3">
              <w:rPr>
                <w:rFonts w:ascii="Calibri" w:hAnsi="Calibri" w:cs="Calibri"/>
                <w:b/>
                <w:bCs/>
                <w:color w:val="000000"/>
                <w:sz w:val="22"/>
                <w:szCs w:val="22"/>
              </w:rPr>
              <w:br/>
              <w:t xml:space="preserve">száma a nappali oktatásban </w:t>
            </w:r>
            <w:r w:rsidRPr="00A673B3">
              <w:rPr>
                <w:rFonts w:ascii="Calibri" w:hAnsi="Calibri" w:cs="Calibri"/>
                <w:b/>
                <w:bCs/>
                <w:color w:val="000000"/>
                <w:sz w:val="22"/>
                <w:szCs w:val="22"/>
              </w:rPr>
              <w:br/>
              <w:t>(gyógypedagógiai oktatással együtt)</w:t>
            </w:r>
            <w:r w:rsidRPr="00A673B3">
              <w:rPr>
                <w:rFonts w:ascii="Calibri" w:hAnsi="Calibri" w:cs="Calibri"/>
                <w:b/>
                <w:bCs/>
                <w:i/>
                <w:iCs/>
                <w:color w:val="000000"/>
                <w:sz w:val="22"/>
                <w:szCs w:val="22"/>
              </w:rPr>
              <w:t xml:space="preserve"> </w:t>
            </w:r>
            <w:r w:rsidRPr="00A673B3">
              <w:rPr>
                <w:rFonts w:ascii="Calibri" w:hAnsi="Calibri" w:cs="Calibri"/>
                <w:color w:val="000000"/>
                <w:sz w:val="22"/>
                <w:szCs w:val="22"/>
              </w:rPr>
              <w:t>(TS 082)</w:t>
            </w:r>
          </w:p>
        </w:tc>
        <w:tc>
          <w:tcPr>
            <w:tcW w:w="1121" w:type="dxa"/>
            <w:tcBorders>
              <w:top w:val="nil"/>
              <w:left w:val="nil"/>
              <w:bottom w:val="single" w:sz="4" w:space="0" w:color="auto"/>
              <w:right w:val="single" w:sz="4" w:space="0" w:color="auto"/>
            </w:tcBorders>
            <w:shd w:val="clear" w:color="000000" w:fill="E2EFDA"/>
            <w:vAlign w:val="center"/>
            <w:hideMark/>
          </w:tcPr>
          <w:p w14:paraId="1ABF6591" w14:textId="77777777" w:rsidR="00A673B3" w:rsidRPr="00A673B3" w:rsidRDefault="00A673B3" w:rsidP="00A673B3">
            <w:pPr>
              <w:jc w:val="center"/>
              <w:rPr>
                <w:rFonts w:ascii="Calibri" w:hAnsi="Calibri" w:cs="Calibri"/>
                <w:b/>
                <w:bCs/>
                <w:sz w:val="22"/>
                <w:szCs w:val="22"/>
              </w:rPr>
            </w:pPr>
            <w:r w:rsidRPr="00A673B3">
              <w:rPr>
                <w:rFonts w:ascii="Calibri" w:hAnsi="Calibri" w:cs="Calibri"/>
                <w:b/>
                <w:bCs/>
                <w:sz w:val="22"/>
                <w:szCs w:val="22"/>
              </w:rPr>
              <w:t xml:space="preserve">Más településről bejáró általános iskolai tanulók aránya a nappali oktatásban </w:t>
            </w:r>
            <w:r w:rsidRPr="00A673B3">
              <w:rPr>
                <w:rFonts w:ascii="Calibri" w:hAnsi="Calibri" w:cs="Calibri"/>
                <w:sz w:val="22"/>
                <w:szCs w:val="22"/>
              </w:rPr>
              <w:t>(TS 084)</w:t>
            </w:r>
          </w:p>
        </w:tc>
      </w:tr>
      <w:tr w:rsidR="00A673B3" w:rsidRPr="00A673B3" w14:paraId="46847E75" w14:textId="77777777" w:rsidTr="00A673B3">
        <w:trPr>
          <w:trHeight w:val="345"/>
        </w:trPr>
        <w:tc>
          <w:tcPr>
            <w:tcW w:w="581" w:type="dxa"/>
            <w:vMerge/>
            <w:tcBorders>
              <w:top w:val="nil"/>
              <w:left w:val="single" w:sz="4" w:space="0" w:color="auto"/>
              <w:bottom w:val="single" w:sz="4" w:space="0" w:color="auto"/>
              <w:right w:val="single" w:sz="4" w:space="0" w:color="auto"/>
            </w:tcBorders>
            <w:vAlign w:val="center"/>
            <w:hideMark/>
          </w:tcPr>
          <w:p w14:paraId="3D861868" w14:textId="77777777" w:rsidR="00A673B3" w:rsidRPr="00A673B3" w:rsidRDefault="00A673B3" w:rsidP="00A673B3">
            <w:pPr>
              <w:jc w:val="left"/>
              <w:rPr>
                <w:rFonts w:ascii="Calibri" w:hAnsi="Calibri" w:cs="Calibri"/>
                <w:b/>
                <w:bCs/>
                <w:sz w:val="22"/>
                <w:szCs w:val="22"/>
              </w:rPr>
            </w:pPr>
          </w:p>
        </w:tc>
        <w:tc>
          <w:tcPr>
            <w:tcW w:w="1565" w:type="dxa"/>
            <w:tcBorders>
              <w:top w:val="nil"/>
              <w:left w:val="nil"/>
              <w:bottom w:val="single" w:sz="4" w:space="0" w:color="auto"/>
              <w:right w:val="single" w:sz="4" w:space="0" w:color="auto"/>
            </w:tcBorders>
            <w:shd w:val="clear" w:color="000000" w:fill="E2EFDA"/>
            <w:vAlign w:val="center"/>
            <w:hideMark/>
          </w:tcPr>
          <w:p w14:paraId="5C632838" w14:textId="77777777" w:rsidR="00A673B3" w:rsidRPr="00A673B3" w:rsidRDefault="00A673B3" w:rsidP="00A673B3">
            <w:pPr>
              <w:jc w:val="center"/>
              <w:rPr>
                <w:rFonts w:ascii="Calibri" w:hAnsi="Calibri" w:cs="Calibri"/>
                <w:b/>
                <w:bCs/>
                <w:sz w:val="22"/>
                <w:szCs w:val="22"/>
              </w:rPr>
            </w:pPr>
            <w:r w:rsidRPr="00A673B3">
              <w:rPr>
                <w:rFonts w:ascii="Calibri" w:hAnsi="Calibri" w:cs="Calibri"/>
                <w:b/>
                <w:bCs/>
                <w:sz w:val="22"/>
                <w:szCs w:val="22"/>
              </w:rPr>
              <w:t>db</w:t>
            </w:r>
          </w:p>
        </w:tc>
        <w:tc>
          <w:tcPr>
            <w:tcW w:w="1565" w:type="dxa"/>
            <w:tcBorders>
              <w:top w:val="nil"/>
              <w:left w:val="nil"/>
              <w:bottom w:val="single" w:sz="4" w:space="0" w:color="auto"/>
              <w:right w:val="single" w:sz="4" w:space="0" w:color="auto"/>
            </w:tcBorders>
            <w:shd w:val="clear" w:color="000000" w:fill="E2EFDA"/>
            <w:vAlign w:val="center"/>
            <w:hideMark/>
          </w:tcPr>
          <w:p w14:paraId="630ACF66" w14:textId="77777777" w:rsidR="00A673B3" w:rsidRPr="00A673B3" w:rsidRDefault="00A673B3" w:rsidP="00A673B3">
            <w:pPr>
              <w:jc w:val="center"/>
              <w:rPr>
                <w:rFonts w:ascii="Calibri" w:hAnsi="Calibri" w:cs="Calibri"/>
                <w:b/>
                <w:bCs/>
                <w:sz w:val="22"/>
                <w:szCs w:val="22"/>
              </w:rPr>
            </w:pPr>
            <w:r w:rsidRPr="00A673B3">
              <w:rPr>
                <w:rFonts w:ascii="Calibri" w:hAnsi="Calibri" w:cs="Calibri"/>
                <w:b/>
                <w:bCs/>
                <w:sz w:val="22"/>
                <w:szCs w:val="22"/>
              </w:rPr>
              <w:t>db</w:t>
            </w:r>
          </w:p>
        </w:tc>
        <w:tc>
          <w:tcPr>
            <w:tcW w:w="1633" w:type="dxa"/>
            <w:tcBorders>
              <w:top w:val="nil"/>
              <w:left w:val="nil"/>
              <w:bottom w:val="single" w:sz="4" w:space="0" w:color="auto"/>
              <w:right w:val="single" w:sz="4" w:space="0" w:color="auto"/>
            </w:tcBorders>
            <w:shd w:val="clear" w:color="000000" w:fill="E2EFDA"/>
            <w:vAlign w:val="center"/>
            <w:hideMark/>
          </w:tcPr>
          <w:p w14:paraId="30C35AD7" w14:textId="77777777" w:rsidR="00A673B3" w:rsidRPr="00A673B3" w:rsidRDefault="00A673B3" w:rsidP="00A673B3">
            <w:pPr>
              <w:jc w:val="center"/>
              <w:rPr>
                <w:rFonts w:ascii="Calibri" w:hAnsi="Calibri" w:cs="Calibri"/>
                <w:b/>
                <w:bCs/>
                <w:sz w:val="22"/>
                <w:szCs w:val="22"/>
              </w:rPr>
            </w:pPr>
            <w:r w:rsidRPr="00A673B3">
              <w:rPr>
                <w:rFonts w:ascii="Calibri" w:hAnsi="Calibri" w:cs="Calibri"/>
                <w:b/>
                <w:bCs/>
                <w:sz w:val="22"/>
                <w:szCs w:val="22"/>
              </w:rPr>
              <w:t>db</w:t>
            </w:r>
          </w:p>
        </w:tc>
        <w:tc>
          <w:tcPr>
            <w:tcW w:w="1633" w:type="dxa"/>
            <w:tcBorders>
              <w:top w:val="nil"/>
              <w:left w:val="nil"/>
              <w:bottom w:val="single" w:sz="4" w:space="0" w:color="auto"/>
              <w:right w:val="single" w:sz="4" w:space="0" w:color="auto"/>
            </w:tcBorders>
            <w:shd w:val="clear" w:color="000000" w:fill="E2EFDA"/>
            <w:vAlign w:val="center"/>
            <w:hideMark/>
          </w:tcPr>
          <w:p w14:paraId="5180BB54" w14:textId="77777777" w:rsidR="00A673B3" w:rsidRPr="00A673B3" w:rsidRDefault="00A673B3" w:rsidP="00A673B3">
            <w:pPr>
              <w:jc w:val="center"/>
              <w:rPr>
                <w:rFonts w:ascii="Calibri" w:hAnsi="Calibri" w:cs="Calibri"/>
                <w:b/>
                <w:bCs/>
                <w:sz w:val="22"/>
                <w:szCs w:val="22"/>
              </w:rPr>
            </w:pPr>
            <w:r w:rsidRPr="00A673B3">
              <w:rPr>
                <w:rFonts w:ascii="Calibri" w:hAnsi="Calibri" w:cs="Calibri"/>
                <w:b/>
                <w:bCs/>
                <w:sz w:val="22"/>
                <w:szCs w:val="22"/>
              </w:rPr>
              <w:t>fő</w:t>
            </w:r>
          </w:p>
        </w:tc>
        <w:tc>
          <w:tcPr>
            <w:tcW w:w="1121" w:type="dxa"/>
            <w:tcBorders>
              <w:top w:val="nil"/>
              <w:left w:val="nil"/>
              <w:bottom w:val="single" w:sz="4" w:space="0" w:color="auto"/>
              <w:right w:val="single" w:sz="4" w:space="0" w:color="auto"/>
            </w:tcBorders>
            <w:shd w:val="clear" w:color="000000" w:fill="E2EFDA"/>
            <w:noWrap/>
            <w:vAlign w:val="center"/>
            <w:hideMark/>
          </w:tcPr>
          <w:p w14:paraId="529F5B75" w14:textId="77777777" w:rsidR="00A673B3" w:rsidRPr="00A673B3" w:rsidRDefault="00A673B3" w:rsidP="00A673B3">
            <w:pPr>
              <w:jc w:val="center"/>
              <w:rPr>
                <w:rFonts w:ascii="Calibri" w:hAnsi="Calibri" w:cs="Calibri"/>
                <w:b/>
                <w:bCs/>
                <w:sz w:val="22"/>
                <w:szCs w:val="22"/>
              </w:rPr>
            </w:pPr>
            <w:r w:rsidRPr="00A673B3">
              <w:rPr>
                <w:rFonts w:ascii="Calibri" w:hAnsi="Calibri" w:cs="Calibri"/>
                <w:b/>
                <w:bCs/>
                <w:sz w:val="22"/>
                <w:szCs w:val="22"/>
              </w:rPr>
              <w:t>%</w:t>
            </w:r>
          </w:p>
        </w:tc>
      </w:tr>
      <w:tr w:rsidR="00A673B3" w:rsidRPr="00A673B3" w14:paraId="720BAAF2" w14:textId="77777777" w:rsidTr="00A673B3">
        <w:trPr>
          <w:trHeight w:val="30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63F41802" w14:textId="77777777" w:rsidR="00A673B3" w:rsidRPr="00A673B3" w:rsidRDefault="00A673B3" w:rsidP="00A673B3">
            <w:pPr>
              <w:jc w:val="center"/>
              <w:rPr>
                <w:rFonts w:ascii="Calibri" w:hAnsi="Calibri" w:cs="Calibri"/>
                <w:sz w:val="22"/>
                <w:szCs w:val="22"/>
              </w:rPr>
            </w:pPr>
            <w:r w:rsidRPr="00A673B3">
              <w:rPr>
                <w:rFonts w:ascii="Calibri" w:hAnsi="Calibri" w:cs="Calibri"/>
                <w:sz w:val="22"/>
                <w:szCs w:val="22"/>
              </w:rPr>
              <w:t>2016</w:t>
            </w:r>
          </w:p>
        </w:tc>
        <w:tc>
          <w:tcPr>
            <w:tcW w:w="1565" w:type="dxa"/>
            <w:tcBorders>
              <w:top w:val="nil"/>
              <w:left w:val="nil"/>
              <w:bottom w:val="single" w:sz="4" w:space="0" w:color="auto"/>
              <w:right w:val="single" w:sz="4" w:space="0" w:color="auto"/>
            </w:tcBorders>
            <w:shd w:val="clear" w:color="auto" w:fill="auto"/>
            <w:vAlign w:val="center"/>
            <w:hideMark/>
          </w:tcPr>
          <w:p w14:paraId="2649E5D6" w14:textId="77777777" w:rsidR="00A673B3" w:rsidRPr="00A673B3" w:rsidRDefault="00A673B3" w:rsidP="00A673B3">
            <w:pPr>
              <w:jc w:val="center"/>
              <w:rPr>
                <w:rFonts w:ascii="Calibri" w:hAnsi="Calibri" w:cs="Calibri"/>
                <w:sz w:val="20"/>
                <w:szCs w:val="20"/>
              </w:rPr>
            </w:pPr>
            <w:r w:rsidRPr="00A673B3">
              <w:rPr>
                <w:rFonts w:ascii="Calibri" w:hAnsi="Calibri" w:cs="Calibri"/>
                <w:sz w:val="20"/>
                <w:szCs w:val="20"/>
              </w:rPr>
              <w:t>0</w:t>
            </w:r>
          </w:p>
        </w:tc>
        <w:tc>
          <w:tcPr>
            <w:tcW w:w="1565" w:type="dxa"/>
            <w:tcBorders>
              <w:top w:val="nil"/>
              <w:left w:val="nil"/>
              <w:bottom w:val="single" w:sz="4" w:space="0" w:color="auto"/>
              <w:right w:val="single" w:sz="4" w:space="0" w:color="auto"/>
            </w:tcBorders>
            <w:shd w:val="clear" w:color="auto" w:fill="auto"/>
            <w:vAlign w:val="center"/>
            <w:hideMark/>
          </w:tcPr>
          <w:p w14:paraId="7C0305CD" w14:textId="77777777" w:rsidR="00A673B3" w:rsidRPr="00A673B3" w:rsidRDefault="00A673B3" w:rsidP="00A673B3">
            <w:pPr>
              <w:jc w:val="center"/>
              <w:rPr>
                <w:rFonts w:ascii="Calibri" w:hAnsi="Calibri" w:cs="Calibri"/>
                <w:sz w:val="20"/>
                <w:szCs w:val="20"/>
              </w:rPr>
            </w:pPr>
            <w:r w:rsidRPr="00A673B3">
              <w:rPr>
                <w:rFonts w:ascii="Calibri" w:hAnsi="Calibri" w:cs="Calibri"/>
                <w:sz w:val="20"/>
                <w:szCs w:val="20"/>
              </w:rPr>
              <w:t>0</w:t>
            </w:r>
          </w:p>
        </w:tc>
        <w:tc>
          <w:tcPr>
            <w:tcW w:w="1633" w:type="dxa"/>
            <w:tcBorders>
              <w:top w:val="nil"/>
              <w:left w:val="nil"/>
              <w:bottom w:val="single" w:sz="4" w:space="0" w:color="auto"/>
              <w:right w:val="single" w:sz="4" w:space="0" w:color="auto"/>
            </w:tcBorders>
            <w:shd w:val="clear" w:color="auto" w:fill="auto"/>
            <w:vAlign w:val="center"/>
            <w:hideMark/>
          </w:tcPr>
          <w:p w14:paraId="1B02791E" w14:textId="77777777" w:rsidR="00A673B3" w:rsidRPr="00A673B3" w:rsidRDefault="00A673B3" w:rsidP="00A673B3">
            <w:pPr>
              <w:jc w:val="center"/>
              <w:rPr>
                <w:rFonts w:ascii="Calibri" w:hAnsi="Calibri" w:cs="Calibri"/>
                <w:sz w:val="20"/>
                <w:szCs w:val="20"/>
              </w:rPr>
            </w:pPr>
            <w:r w:rsidRPr="00A673B3">
              <w:rPr>
                <w:rFonts w:ascii="Calibri" w:hAnsi="Calibri" w:cs="Calibri"/>
                <w:sz w:val="20"/>
                <w:szCs w:val="20"/>
              </w:rPr>
              <w:t>0</w:t>
            </w:r>
          </w:p>
        </w:tc>
        <w:tc>
          <w:tcPr>
            <w:tcW w:w="1633" w:type="dxa"/>
            <w:tcBorders>
              <w:top w:val="nil"/>
              <w:left w:val="nil"/>
              <w:bottom w:val="single" w:sz="4" w:space="0" w:color="auto"/>
              <w:right w:val="single" w:sz="4" w:space="0" w:color="auto"/>
            </w:tcBorders>
            <w:shd w:val="clear" w:color="auto" w:fill="auto"/>
            <w:vAlign w:val="center"/>
            <w:hideMark/>
          </w:tcPr>
          <w:p w14:paraId="48ED4040" w14:textId="77777777" w:rsidR="00A673B3" w:rsidRPr="00A673B3" w:rsidRDefault="00A673B3" w:rsidP="00A673B3">
            <w:pPr>
              <w:jc w:val="center"/>
              <w:rPr>
                <w:rFonts w:ascii="Calibri" w:hAnsi="Calibri" w:cs="Calibri"/>
                <w:sz w:val="20"/>
                <w:szCs w:val="20"/>
              </w:rPr>
            </w:pPr>
            <w:r w:rsidRPr="00A673B3">
              <w:rPr>
                <w:rFonts w:ascii="Calibri" w:hAnsi="Calibri" w:cs="Calibri"/>
                <w:sz w:val="20"/>
                <w:szCs w:val="20"/>
              </w:rPr>
              <w:t>0,00</w:t>
            </w:r>
          </w:p>
        </w:tc>
        <w:tc>
          <w:tcPr>
            <w:tcW w:w="1121" w:type="dxa"/>
            <w:tcBorders>
              <w:top w:val="nil"/>
              <w:left w:val="nil"/>
              <w:bottom w:val="single" w:sz="4" w:space="0" w:color="auto"/>
              <w:right w:val="single" w:sz="4" w:space="0" w:color="auto"/>
            </w:tcBorders>
            <w:shd w:val="clear" w:color="auto" w:fill="auto"/>
            <w:vAlign w:val="center"/>
            <w:hideMark/>
          </w:tcPr>
          <w:p w14:paraId="50C6B49C" w14:textId="77777777" w:rsidR="00A673B3" w:rsidRPr="00A673B3" w:rsidRDefault="00A673B3" w:rsidP="00A673B3">
            <w:pPr>
              <w:jc w:val="center"/>
              <w:rPr>
                <w:rFonts w:ascii="Calibri" w:hAnsi="Calibri" w:cs="Calibri"/>
                <w:sz w:val="20"/>
                <w:szCs w:val="20"/>
              </w:rPr>
            </w:pPr>
            <w:r w:rsidRPr="00A673B3">
              <w:rPr>
                <w:rFonts w:ascii="Calibri" w:hAnsi="Calibri" w:cs="Calibri"/>
                <w:sz w:val="20"/>
                <w:szCs w:val="20"/>
              </w:rPr>
              <w:t>0,00</w:t>
            </w:r>
          </w:p>
        </w:tc>
      </w:tr>
      <w:tr w:rsidR="00A673B3" w:rsidRPr="00A673B3" w14:paraId="3378BC77" w14:textId="77777777" w:rsidTr="00A673B3">
        <w:trPr>
          <w:trHeight w:val="36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44AA03CB" w14:textId="77777777" w:rsidR="00A673B3" w:rsidRPr="00A673B3" w:rsidRDefault="00A673B3" w:rsidP="00A673B3">
            <w:pPr>
              <w:jc w:val="center"/>
              <w:rPr>
                <w:rFonts w:ascii="Calibri" w:hAnsi="Calibri" w:cs="Calibri"/>
                <w:sz w:val="22"/>
                <w:szCs w:val="22"/>
              </w:rPr>
            </w:pPr>
            <w:r w:rsidRPr="00A673B3">
              <w:rPr>
                <w:rFonts w:ascii="Calibri" w:hAnsi="Calibri" w:cs="Calibri"/>
                <w:sz w:val="22"/>
                <w:szCs w:val="22"/>
              </w:rPr>
              <w:t>2017</w:t>
            </w:r>
          </w:p>
        </w:tc>
        <w:tc>
          <w:tcPr>
            <w:tcW w:w="1565" w:type="dxa"/>
            <w:tcBorders>
              <w:top w:val="nil"/>
              <w:left w:val="nil"/>
              <w:bottom w:val="single" w:sz="4" w:space="0" w:color="auto"/>
              <w:right w:val="single" w:sz="4" w:space="0" w:color="auto"/>
            </w:tcBorders>
            <w:shd w:val="clear" w:color="auto" w:fill="auto"/>
            <w:vAlign w:val="center"/>
            <w:hideMark/>
          </w:tcPr>
          <w:p w14:paraId="49606294" w14:textId="77777777" w:rsidR="00A673B3" w:rsidRPr="00A673B3" w:rsidRDefault="00A673B3" w:rsidP="00A673B3">
            <w:pPr>
              <w:jc w:val="center"/>
              <w:rPr>
                <w:rFonts w:ascii="Calibri" w:hAnsi="Calibri" w:cs="Calibri"/>
                <w:sz w:val="20"/>
                <w:szCs w:val="20"/>
              </w:rPr>
            </w:pPr>
            <w:r w:rsidRPr="00A673B3">
              <w:rPr>
                <w:rFonts w:ascii="Calibri" w:hAnsi="Calibri" w:cs="Calibri"/>
                <w:sz w:val="20"/>
                <w:szCs w:val="20"/>
              </w:rPr>
              <w:t>0</w:t>
            </w:r>
          </w:p>
        </w:tc>
        <w:tc>
          <w:tcPr>
            <w:tcW w:w="1565" w:type="dxa"/>
            <w:tcBorders>
              <w:top w:val="nil"/>
              <w:left w:val="nil"/>
              <w:bottom w:val="single" w:sz="4" w:space="0" w:color="auto"/>
              <w:right w:val="single" w:sz="4" w:space="0" w:color="auto"/>
            </w:tcBorders>
            <w:shd w:val="clear" w:color="auto" w:fill="auto"/>
            <w:vAlign w:val="center"/>
            <w:hideMark/>
          </w:tcPr>
          <w:p w14:paraId="11B2ADD2" w14:textId="77777777" w:rsidR="00A673B3" w:rsidRPr="00A673B3" w:rsidRDefault="00A673B3" w:rsidP="00A673B3">
            <w:pPr>
              <w:jc w:val="center"/>
              <w:rPr>
                <w:rFonts w:ascii="Calibri" w:hAnsi="Calibri" w:cs="Calibri"/>
                <w:sz w:val="20"/>
                <w:szCs w:val="20"/>
              </w:rPr>
            </w:pPr>
            <w:r w:rsidRPr="00A673B3">
              <w:rPr>
                <w:rFonts w:ascii="Calibri" w:hAnsi="Calibri" w:cs="Calibri"/>
                <w:sz w:val="20"/>
                <w:szCs w:val="20"/>
              </w:rPr>
              <w:t>0</w:t>
            </w:r>
          </w:p>
        </w:tc>
        <w:tc>
          <w:tcPr>
            <w:tcW w:w="1633" w:type="dxa"/>
            <w:tcBorders>
              <w:top w:val="nil"/>
              <w:left w:val="nil"/>
              <w:bottom w:val="single" w:sz="4" w:space="0" w:color="auto"/>
              <w:right w:val="single" w:sz="4" w:space="0" w:color="auto"/>
            </w:tcBorders>
            <w:shd w:val="clear" w:color="auto" w:fill="auto"/>
            <w:vAlign w:val="center"/>
            <w:hideMark/>
          </w:tcPr>
          <w:p w14:paraId="0EC313E7" w14:textId="77777777" w:rsidR="00A673B3" w:rsidRPr="00A673B3" w:rsidRDefault="00A673B3" w:rsidP="00A673B3">
            <w:pPr>
              <w:jc w:val="center"/>
              <w:rPr>
                <w:rFonts w:ascii="Calibri" w:hAnsi="Calibri" w:cs="Calibri"/>
                <w:sz w:val="20"/>
                <w:szCs w:val="20"/>
              </w:rPr>
            </w:pPr>
            <w:r w:rsidRPr="00A673B3">
              <w:rPr>
                <w:rFonts w:ascii="Calibri" w:hAnsi="Calibri" w:cs="Calibri"/>
                <w:sz w:val="20"/>
                <w:szCs w:val="20"/>
              </w:rPr>
              <w:t>0</w:t>
            </w:r>
          </w:p>
        </w:tc>
        <w:tc>
          <w:tcPr>
            <w:tcW w:w="1633" w:type="dxa"/>
            <w:tcBorders>
              <w:top w:val="nil"/>
              <w:left w:val="nil"/>
              <w:bottom w:val="single" w:sz="4" w:space="0" w:color="auto"/>
              <w:right w:val="single" w:sz="4" w:space="0" w:color="auto"/>
            </w:tcBorders>
            <w:shd w:val="clear" w:color="auto" w:fill="auto"/>
            <w:vAlign w:val="center"/>
            <w:hideMark/>
          </w:tcPr>
          <w:p w14:paraId="6CDF4AC0" w14:textId="77777777" w:rsidR="00A673B3" w:rsidRPr="00A673B3" w:rsidRDefault="00A673B3" w:rsidP="00A673B3">
            <w:pPr>
              <w:jc w:val="center"/>
              <w:rPr>
                <w:rFonts w:ascii="Calibri" w:hAnsi="Calibri" w:cs="Calibri"/>
                <w:sz w:val="20"/>
                <w:szCs w:val="20"/>
              </w:rPr>
            </w:pPr>
            <w:r w:rsidRPr="00A673B3">
              <w:rPr>
                <w:rFonts w:ascii="Calibri" w:hAnsi="Calibri" w:cs="Calibri"/>
                <w:sz w:val="20"/>
                <w:szCs w:val="20"/>
              </w:rPr>
              <w:t>0,00</w:t>
            </w:r>
          </w:p>
        </w:tc>
        <w:tc>
          <w:tcPr>
            <w:tcW w:w="1121" w:type="dxa"/>
            <w:tcBorders>
              <w:top w:val="nil"/>
              <w:left w:val="nil"/>
              <w:bottom w:val="single" w:sz="4" w:space="0" w:color="auto"/>
              <w:right w:val="single" w:sz="4" w:space="0" w:color="auto"/>
            </w:tcBorders>
            <w:shd w:val="clear" w:color="auto" w:fill="auto"/>
            <w:vAlign w:val="center"/>
            <w:hideMark/>
          </w:tcPr>
          <w:p w14:paraId="4D438CAE" w14:textId="77777777" w:rsidR="00A673B3" w:rsidRPr="00A673B3" w:rsidRDefault="00A673B3" w:rsidP="00A673B3">
            <w:pPr>
              <w:jc w:val="center"/>
              <w:rPr>
                <w:rFonts w:ascii="Calibri" w:hAnsi="Calibri" w:cs="Calibri"/>
                <w:sz w:val="20"/>
                <w:szCs w:val="20"/>
              </w:rPr>
            </w:pPr>
            <w:r w:rsidRPr="00A673B3">
              <w:rPr>
                <w:rFonts w:ascii="Calibri" w:hAnsi="Calibri" w:cs="Calibri"/>
                <w:sz w:val="20"/>
                <w:szCs w:val="20"/>
              </w:rPr>
              <w:t>0,00</w:t>
            </w:r>
          </w:p>
        </w:tc>
      </w:tr>
      <w:tr w:rsidR="00A673B3" w:rsidRPr="00A673B3" w14:paraId="321A3364" w14:textId="77777777" w:rsidTr="00A673B3">
        <w:trPr>
          <w:trHeight w:val="33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39E2DF1F" w14:textId="77777777" w:rsidR="00A673B3" w:rsidRPr="00A673B3" w:rsidRDefault="00A673B3" w:rsidP="00A673B3">
            <w:pPr>
              <w:jc w:val="center"/>
              <w:rPr>
                <w:rFonts w:ascii="Calibri" w:hAnsi="Calibri" w:cs="Calibri"/>
                <w:sz w:val="22"/>
                <w:szCs w:val="22"/>
              </w:rPr>
            </w:pPr>
            <w:r w:rsidRPr="00A673B3">
              <w:rPr>
                <w:rFonts w:ascii="Calibri" w:hAnsi="Calibri" w:cs="Calibri"/>
                <w:sz w:val="22"/>
                <w:szCs w:val="22"/>
              </w:rPr>
              <w:t>2018</w:t>
            </w:r>
          </w:p>
        </w:tc>
        <w:tc>
          <w:tcPr>
            <w:tcW w:w="1565" w:type="dxa"/>
            <w:tcBorders>
              <w:top w:val="nil"/>
              <w:left w:val="nil"/>
              <w:bottom w:val="single" w:sz="4" w:space="0" w:color="auto"/>
              <w:right w:val="single" w:sz="4" w:space="0" w:color="auto"/>
            </w:tcBorders>
            <w:shd w:val="clear" w:color="auto" w:fill="auto"/>
            <w:vAlign w:val="center"/>
            <w:hideMark/>
          </w:tcPr>
          <w:p w14:paraId="4F968373" w14:textId="77777777" w:rsidR="00A673B3" w:rsidRPr="00A673B3" w:rsidRDefault="00A673B3" w:rsidP="00A673B3">
            <w:pPr>
              <w:jc w:val="center"/>
              <w:rPr>
                <w:rFonts w:ascii="Calibri" w:hAnsi="Calibri" w:cs="Calibri"/>
                <w:sz w:val="20"/>
                <w:szCs w:val="20"/>
              </w:rPr>
            </w:pPr>
            <w:r w:rsidRPr="00A673B3">
              <w:rPr>
                <w:rFonts w:ascii="Calibri" w:hAnsi="Calibri" w:cs="Calibri"/>
                <w:sz w:val="20"/>
                <w:szCs w:val="20"/>
              </w:rPr>
              <w:t>0</w:t>
            </w:r>
          </w:p>
        </w:tc>
        <w:tc>
          <w:tcPr>
            <w:tcW w:w="1565" w:type="dxa"/>
            <w:tcBorders>
              <w:top w:val="nil"/>
              <w:left w:val="nil"/>
              <w:bottom w:val="single" w:sz="4" w:space="0" w:color="auto"/>
              <w:right w:val="single" w:sz="4" w:space="0" w:color="auto"/>
            </w:tcBorders>
            <w:shd w:val="clear" w:color="auto" w:fill="auto"/>
            <w:vAlign w:val="center"/>
            <w:hideMark/>
          </w:tcPr>
          <w:p w14:paraId="5C3DAECA" w14:textId="77777777" w:rsidR="00A673B3" w:rsidRPr="00A673B3" w:rsidRDefault="00A673B3" w:rsidP="00A673B3">
            <w:pPr>
              <w:jc w:val="center"/>
              <w:rPr>
                <w:rFonts w:ascii="Calibri" w:hAnsi="Calibri" w:cs="Calibri"/>
                <w:sz w:val="20"/>
                <w:szCs w:val="20"/>
              </w:rPr>
            </w:pPr>
            <w:r w:rsidRPr="00A673B3">
              <w:rPr>
                <w:rFonts w:ascii="Calibri" w:hAnsi="Calibri" w:cs="Calibri"/>
                <w:sz w:val="20"/>
                <w:szCs w:val="20"/>
              </w:rPr>
              <w:t>0</w:t>
            </w:r>
          </w:p>
        </w:tc>
        <w:tc>
          <w:tcPr>
            <w:tcW w:w="1633" w:type="dxa"/>
            <w:tcBorders>
              <w:top w:val="nil"/>
              <w:left w:val="nil"/>
              <w:bottom w:val="single" w:sz="4" w:space="0" w:color="auto"/>
              <w:right w:val="single" w:sz="4" w:space="0" w:color="auto"/>
            </w:tcBorders>
            <w:shd w:val="clear" w:color="auto" w:fill="auto"/>
            <w:vAlign w:val="center"/>
            <w:hideMark/>
          </w:tcPr>
          <w:p w14:paraId="45675752" w14:textId="77777777" w:rsidR="00A673B3" w:rsidRPr="00A673B3" w:rsidRDefault="00A673B3" w:rsidP="00A673B3">
            <w:pPr>
              <w:jc w:val="center"/>
              <w:rPr>
                <w:rFonts w:ascii="Calibri" w:hAnsi="Calibri" w:cs="Calibri"/>
                <w:sz w:val="20"/>
                <w:szCs w:val="20"/>
              </w:rPr>
            </w:pPr>
            <w:r w:rsidRPr="00A673B3">
              <w:rPr>
                <w:rFonts w:ascii="Calibri" w:hAnsi="Calibri" w:cs="Calibri"/>
                <w:sz w:val="20"/>
                <w:szCs w:val="20"/>
              </w:rPr>
              <w:t>0</w:t>
            </w:r>
          </w:p>
        </w:tc>
        <w:tc>
          <w:tcPr>
            <w:tcW w:w="1633" w:type="dxa"/>
            <w:tcBorders>
              <w:top w:val="nil"/>
              <w:left w:val="nil"/>
              <w:bottom w:val="single" w:sz="4" w:space="0" w:color="auto"/>
              <w:right w:val="single" w:sz="4" w:space="0" w:color="auto"/>
            </w:tcBorders>
            <w:shd w:val="clear" w:color="auto" w:fill="auto"/>
            <w:vAlign w:val="center"/>
            <w:hideMark/>
          </w:tcPr>
          <w:p w14:paraId="288DB9C2" w14:textId="77777777" w:rsidR="00A673B3" w:rsidRPr="00A673B3" w:rsidRDefault="00A673B3" w:rsidP="00A673B3">
            <w:pPr>
              <w:jc w:val="center"/>
              <w:rPr>
                <w:rFonts w:ascii="Calibri" w:hAnsi="Calibri" w:cs="Calibri"/>
                <w:sz w:val="20"/>
                <w:szCs w:val="20"/>
              </w:rPr>
            </w:pPr>
            <w:r w:rsidRPr="00A673B3">
              <w:rPr>
                <w:rFonts w:ascii="Calibri" w:hAnsi="Calibri" w:cs="Calibri"/>
                <w:sz w:val="20"/>
                <w:szCs w:val="20"/>
              </w:rPr>
              <w:t>0,00</w:t>
            </w:r>
          </w:p>
        </w:tc>
        <w:tc>
          <w:tcPr>
            <w:tcW w:w="1121" w:type="dxa"/>
            <w:tcBorders>
              <w:top w:val="nil"/>
              <w:left w:val="nil"/>
              <w:bottom w:val="single" w:sz="4" w:space="0" w:color="auto"/>
              <w:right w:val="single" w:sz="4" w:space="0" w:color="auto"/>
            </w:tcBorders>
            <w:shd w:val="clear" w:color="auto" w:fill="auto"/>
            <w:vAlign w:val="center"/>
            <w:hideMark/>
          </w:tcPr>
          <w:p w14:paraId="601C2091" w14:textId="77777777" w:rsidR="00A673B3" w:rsidRPr="00A673B3" w:rsidRDefault="00A673B3" w:rsidP="00A673B3">
            <w:pPr>
              <w:jc w:val="center"/>
              <w:rPr>
                <w:rFonts w:ascii="Calibri" w:hAnsi="Calibri" w:cs="Calibri"/>
                <w:sz w:val="20"/>
                <w:szCs w:val="20"/>
              </w:rPr>
            </w:pPr>
            <w:r w:rsidRPr="00A673B3">
              <w:rPr>
                <w:rFonts w:ascii="Calibri" w:hAnsi="Calibri" w:cs="Calibri"/>
                <w:sz w:val="20"/>
                <w:szCs w:val="20"/>
              </w:rPr>
              <w:t>0,00</w:t>
            </w:r>
          </w:p>
        </w:tc>
      </w:tr>
      <w:tr w:rsidR="00A673B3" w:rsidRPr="00A673B3" w14:paraId="0C60168A" w14:textId="77777777" w:rsidTr="00A673B3">
        <w:trPr>
          <w:trHeight w:val="36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32325F91" w14:textId="77777777" w:rsidR="00A673B3" w:rsidRPr="00A673B3" w:rsidRDefault="00A673B3" w:rsidP="00A673B3">
            <w:pPr>
              <w:jc w:val="center"/>
              <w:rPr>
                <w:rFonts w:ascii="Calibri" w:hAnsi="Calibri" w:cs="Calibri"/>
                <w:sz w:val="22"/>
                <w:szCs w:val="22"/>
              </w:rPr>
            </w:pPr>
            <w:r w:rsidRPr="00A673B3">
              <w:rPr>
                <w:rFonts w:ascii="Calibri" w:hAnsi="Calibri" w:cs="Calibri"/>
                <w:sz w:val="22"/>
                <w:szCs w:val="22"/>
              </w:rPr>
              <w:t>2019</w:t>
            </w:r>
          </w:p>
        </w:tc>
        <w:tc>
          <w:tcPr>
            <w:tcW w:w="1565" w:type="dxa"/>
            <w:tcBorders>
              <w:top w:val="nil"/>
              <w:left w:val="nil"/>
              <w:bottom w:val="single" w:sz="4" w:space="0" w:color="auto"/>
              <w:right w:val="single" w:sz="4" w:space="0" w:color="auto"/>
            </w:tcBorders>
            <w:shd w:val="clear" w:color="auto" w:fill="auto"/>
            <w:vAlign w:val="center"/>
            <w:hideMark/>
          </w:tcPr>
          <w:p w14:paraId="51890827" w14:textId="77777777" w:rsidR="00A673B3" w:rsidRPr="00A673B3" w:rsidRDefault="00A673B3" w:rsidP="00A673B3">
            <w:pPr>
              <w:jc w:val="center"/>
              <w:rPr>
                <w:rFonts w:ascii="Calibri" w:hAnsi="Calibri" w:cs="Calibri"/>
                <w:sz w:val="20"/>
                <w:szCs w:val="20"/>
              </w:rPr>
            </w:pPr>
            <w:r w:rsidRPr="00A673B3">
              <w:rPr>
                <w:rFonts w:ascii="Calibri" w:hAnsi="Calibri" w:cs="Calibri"/>
                <w:sz w:val="20"/>
                <w:szCs w:val="20"/>
              </w:rPr>
              <w:t>0</w:t>
            </w:r>
          </w:p>
        </w:tc>
        <w:tc>
          <w:tcPr>
            <w:tcW w:w="1565" w:type="dxa"/>
            <w:tcBorders>
              <w:top w:val="nil"/>
              <w:left w:val="nil"/>
              <w:bottom w:val="single" w:sz="4" w:space="0" w:color="auto"/>
              <w:right w:val="single" w:sz="4" w:space="0" w:color="auto"/>
            </w:tcBorders>
            <w:shd w:val="clear" w:color="auto" w:fill="auto"/>
            <w:vAlign w:val="center"/>
            <w:hideMark/>
          </w:tcPr>
          <w:p w14:paraId="110AAF24" w14:textId="77777777" w:rsidR="00A673B3" w:rsidRPr="00A673B3" w:rsidRDefault="00A673B3" w:rsidP="00A673B3">
            <w:pPr>
              <w:jc w:val="center"/>
              <w:rPr>
                <w:rFonts w:ascii="Calibri" w:hAnsi="Calibri" w:cs="Calibri"/>
                <w:sz w:val="20"/>
                <w:szCs w:val="20"/>
              </w:rPr>
            </w:pPr>
            <w:r w:rsidRPr="00A673B3">
              <w:rPr>
                <w:rFonts w:ascii="Calibri" w:hAnsi="Calibri" w:cs="Calibri"/>
                <w:sz w:val="20"/>
                <w:szCs w:val="20"/>
              </w:rPr>
              <w:t>0</w:t>
            </w:r>
          </w:p>
        </w:tc>
        <w:tc>
          <w:tcPr>
            <w:tcW w:w="1633" w:type="dxa"/>
            <w:tcBorders>
              <w:top w:val="nil"/>
              <w:left w:val="nil"/>
              <w:bottom w:val="single" w:sz="4" w:space="0" w:color="auto"/>
              <w:right w:val="single" w:sz="4" w:space="0" w:color="auto"/>
            </w:tcBorders>
            <w:shd w:val="clear" w:color="auto" w:fill="auto"/>
            <w:vAlign w:val="center"/>
            <w:hideMark/>
          </w:tcPr>
          <w:p w14:paraId="61EDABED" w14:textId="77777777" w:rsidR="00A673B3" w:rsidRPr="00A673B3" w:rsidRDefault="00A673B3" w:rsidP="00A673B3">
            <w:pPr>
              <w:jc w:val="center"/>
              <w:rPr>
                <w:rFonts w:ascii="Calibri" w:hAnsi="Calibri" w:cs="Calibri"/>
                <w:sz w:val="20"/>
                <w:szCs w:val="20"/>
              </w:rPr>
            </w:pPr>
            <w:r w:rsidRPr="00A673B3">
              <w:rPr>
                <w:rFonts w:ascii="Calibri" w:hAnsi="Calibri" w:cs="Calibri"/>
                <w:sz w:val="20"/>
                <w:szCs w:val="20"/>
              </w:rPr>
              <w:t>0</w:t>
            </w:r>
          </w:p>
        </w:tc>
        <w:tc>
          <w:tcPr>
            <w:tcW w:w="1633" w:type="dxa"/>
            <w:tcBorders>
              <w:top w:val="nil"/>
              <w:left w:val="nil"/>
              <w:bottom w:val="single" w:sz="4" w:space="0" w:color="auto"/>
              <w:right w:val="single" w:sz="4" w:space="0" w:color="auto"/>
            </w:tcBorders>
            <w:shd w:val="clear" w:color="auto" w:fill="auto"/>
            <w:vAlign w:val="center"/>
            <w:hideMark/>
          </w:tcPr>
          <w:p w14:paraId="75E9979C" w14:textId="77777777" w:rsidR="00A673B3" w:rsidRPr="00A673B3" w:rsidRDefault="00A673B3" w:rsidP="00A673B3">
            <w:pPr>
              <w:jc w:val="center"/>
              <w:rPr>
                <w:rFonts w:ascii="Calibri" w:hAnsi="Calibri" w:cs="Calibri"/>
                <w:sz w:val="20"/>
                <w:szCs w:val="20"/>
              </w:rPr>
            </w:pPr>
            <w:r w:rsidRPr="00A673B3">
              <w:rPr>
                <w:rFonts w:ascii="Calibri" w:hAnsi="Calibri" w:cs="Calibri"/>
                <w:sz w:val="20"/>
                <w:szCs w:val="20"/>
              </w:rPr>
              <w:t>0,00</w:t>
            </w:r>
          </w:p>
        </w:tc>
        <w:tc>
          <w:tcPr>
            <w:tcW w:w="1121" w:type="dxa"/>
            <w:tcBorders>
              <w:top w:val="nil"/>
              <w:left w:val="nil"/>
              <w:bottom w:val="single" w:sz="4" w:space="0" w:color="auto"/>
              <w:right w:val="single" w:sz="4" w:space="0" w:color="auto"/>
            </w:tcBorders>
            <w:shd w:val="clear" w:color="auto" w:fill="auto"/>
            <w:vAlign w:val="center"/>
            <w:hideMark/>
          </w:tcPr>
          <w:p w14:paraId="1D6A26D2" w14:textId="77777777" w:rsidR="00A673B3" w:rsidRPr="00A673B3" w:rsidRDefault="00A673B3" w:rsidP="00A673B3">
            <w:pPr>
              <w:jc w:val="center"/>
              <w:rPr>
                <w:rFonts w:ascii="Calibri" w:hAnsi="Calibri" w:cs="Calibri"/>
                <w:sz w:val="20"/>
                <w:szCs w:val="20"/>
              </w:rPr>
            </w:pPr>
            <w:r w:rsidRPr="00A673B3">
              <w:rPr>
                <w:rFonts w:ascii="Calibri" w:hAnsi="Calibri" w:cs="Calibri"/>
                <w:sz w:val="20"/>
                <w:szCs w:val="20"/>
              </w:rPr>
              <w:t>0,00</w:t>
            </w:r>
          </w:p>
        </w:tc>
      </w:tr>
      <w:tr w:rsidR="00A673B3" w:rsidRPr="00A673B3" w14:paraId="59668908" w14:textId="77777777" w:rsidTr="00A673B3">
        <w:trPr>
          <w:trHeight w:val="31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5D4D7436" w14:textId="77777777" w:rsidR="00A673B3" w:rsidRPr="00A673B3" w:rsidRDefault="00A673B3" w:rsidP="00A673B3">
            <w:pPr>
              <w:jc w:val="center"/>
              <w:rPr>
                <w:rFonts w:ascii="Calibri" w:hAnsi="Calibri" w:cs="Calibri"/>
                <w:sz w:val="22"/>
                <w:szCs w:val="22"/>
              </w:rPr>
            </w:pPr>
            <w:r w:rsidRPr="00A673B3">
              <w:rPr>
                <w:rFonts w:ascii="Calibri" w:hAnsi="Calibri" w:cs="Calibri"/>
                <w:sz w:val="22"/>
                <w:szCs w:val="22"/>
              </w:rPr>
              <w:t>2020</w:t>
            </w:r>
          </w:p>
        </w:tc>
        <w:tc>
          <w:tcPr>
            <w:tcW w:w="1565" w:type="dxa"/>
            <w:tcBorders>
              <w:top w:val="nil"/>
              <w:left w:val="nil"/>
              <w:bottom w:val="single" w:sz="4" w:space="0" w:color="auto"/>
              <w:right w:val="single" w:sz="4" w:space="0" w:color="auto"/>
            </w:tcBorders>
            <w:shd w:val="clear" w:color="auto" w:fill="auto"/>
            <w:vAlign w:val="center"/>
            <w:hideMark/>
          </w:tcPr>
          <w:p w14:paraId="7F7031C7" w14:textId="77777777" w:rsidR="00A673B3" w:rsidRPr="00A673B3" w:rsidRDefault="00A673B3" w:rsidP="00A673B3">
            <w:pPr>
              <w:jc w:val="center"/>
              <w:rPr>
                <w:rFonts w:ascii="Calibri" w:hAnsi="Calibri" w:cs="Calibri"/>
                <w:sz w:val="20"/>
                <w:szCs w:val="20"/>
              </w:rPr>
            </w:pPr>
            <w:r w:rsidRPr="00A673B3">
              <w:rPr>
                <w:rFonts w:ascii="Calibri" w:hAnsi="Calibri" w:cs="Calibri"/>
                <w:sz w:val="20"/>
                <w:szCs w:val="20"/>
              </w:rPr>
              <w:t>0</w:t>
            </w:r>
          </w:p>
        </w:tc>
        <w:tc>
          <w:tcPr>
            <w:tcW w:w="1565" w:type="dxa"/>
            <w:tcBorders>
              <w:top w:val="nil"/>
              <w:left w:val="nil"/>
              <w:bottom w:val="single" w:sz="4" w:space="0" w:color="auto"/>
              <w:right w:val="single" w:sz="4" w:space="0" w:color="auto"/>
            </w:tcBorders>
            <w:shd w:val="clear" w:color="auto" w:fill="auto"/>
            <w:vAlign w:val="center"/>
            <w:hideMark/>
          </w:tcPr>
          <w:p w14:paraId="0E328A4B" w14:textId="77777777" w:rsidR="00A673B3" w:rsidRPr="00A673B3" w:rsidRDefault="00A673B3" w:rsidP="00A673B3">
            <w:pPr>
              <w:jc w:val="center"/>
              <w:rPr>
                <w:rFonts w:ascii="Calibri" w:hAnsi="Calibri" w:cs="Calibri"/>
                <w:sz w:val="20"/>
                <w:szCs w:val="20"/>
              </w:rPr>
            </w:pPr>
            <w:r w:rsidRPr="00A673B3">
              <w:rPr>
                <w:rFonts w:ascii="Calibri" w:hAnsi="Calibri" w:cs="Calibri"/>
                <w:sz w:val="20"/>
                <w:szCs w:val="20"/>
              </w:rPr>
              <w:t>0</w:t>
            </w:r>
          </w:p>
        </w:tc>
        <w:tc>
          <w:tcPr>
            <w:tcW w:w="1633" w:type="dxa"/>
            <w:tcBorders>
              <w:top w:val="nil"/>
              <w:left w:val="nil"/>
              <w:bottom w:val="single" w:sz="4" w:space="0" w:color="auto"/>
              <w:right w:val="single" w:sz="4" w:space="0" w:color="auto"/>
            </w:tcBorders>
            <w:shd w:val="clear" w:color="auto" w:fill="auto"/>
            <w:vAlign w:val="center"/>
            <w:hideMark/>
          </w:tcPr>
          <w:p w14:paraId="43F02168" w14:textId="77777777" w:rsidR="00A673B3" w:rsidRPr="00A673B3" w:rsidRDefault="00A673B3" w:rsidP="00A673B3">
            <w:pPr>
              <w:jc w:val="center"/>
              <w:rPr>
                <w:rFonts w:ascii="Calibri" w:hAnsi="Calibri" w:cs="Calibri"/>
                <w:sz w:val="20"/>
                <w:szCs w:val="20"/>
              </w:rPr>
            </w:pPr>
            <w:r w:rsidRPr="00A673B3">
              <w:rPr>
                <w:rFonts w:ascii="Calibri" w:hAnsi="Calibri" w:cs="Calibri"/>
                <w:sz w:val="20"/>
                <w:szCs w:val="20"/>
              </w:rPr>
              <w:t>0</w:t>
            </w:r>
          </w:p>
        </w:tc>
        <w:tc>
          <w:tcPr>
            <w:tcW w:w="1633" w:type="dxa"/>
            <w:tcBorders>
              <w:top w:val="nil"/>
              <w:left w:val="nil"/>
              <w:bottom w:val="single" w:sz="4" w:space="0" w:color="auto"/>
              <w:right w:val="single" w:sz="4" w:space="0" w:color="auto"/>
            </w:tcBorders>
            <w:shd w:val="clear" w:color="auto" w:fill="auto"/>
            <w:vAlign w:val="center"/>
            <w:hideMark/>
          </w:tcPr>
          <w:p w14:paraId="6E3E7B87" w14:textId="77777777" w:rsidR="00A673B3" w:rsidRPr="00A673B3" w:rsidRDefault="00A673B3" w:rsidP="00A673B3">
            <w:pPr>
              <w:jc w:val="center"/>
              <w:rPr>
                <w:rFonts w:ascii="Calibri" w:hAnsi="Calibri" w:cs="Calibri"/>
                <w:sz w:val="20"/>
                <w:szCs w:val="20"/>
              </w:rPr>
            </w:pPr>
            <w:r w:rsidRPr="00A673B3">
              <w:rPr>
                <w:rFonts w:ascii="Calibri" w:hAnsi="Calibri" w:cs="Calibri"/>
                <w:sz w:val="20"/>
                <w:szCs w:val="20"/>
              </w:rPr>
              <w:t>0,00</w:t>
            </w:r>
          </w:p>
        </w:tc>
        <w:tc>
          <w:tcPr>
            <w:tcW w:w="1121" w:type="dxa"/>
            <w:tcBorders>
              <w:top w:val="nil"/>
              <w:left w:val="nil"/>
              <w:bottom w:val="single" w:sz="4" w:space="0" w:color="auto"/>
              <w:right w:val="single" w:sz="4" w:space="0" w:color="auto"/>
            </w:tcBorders>
            <w:shd w:val="clear" w:color="auto" w:fill="auto"/>
            <w:vAlign w:val="center"/>
            <w:hideMark/>
          </w:tcPr>
          <w:p w14:paraId="6E15E7B2" w14:textId="77777777" w:rsidR="00A673B3" w:rsidRPr="00A673B3" w:rsidRDefault="00A673B3" w:rsidP="00A673B3">
            <w:pPr>
              <w:jc w:val="center"/>
              <w:rPr>
                <w:rFonts w:ascii="Calibri" w:hAnsi="Calibri" w:cs="Calibri"/>
                <w:sz w:val="20"/>
                <w:szCs w:val="20"/>
              </w:rPr>
            </w:pPr>
            <w:r w:rsidRPr="00A673B3">
              <w:rPr>
                <w:rFonts w:ascii="Calibri" w:hAnsi="Calibri" w:cs="Calibri"/>
                <w:sz w:val="20"/>
                <w:szCs w:val="20"/>
              </w:rPr>
              <w:t>0,00</w:t>
            </w:r>
          </w:p>
        </w:tc>
      </w:tr>
      <w:tr w:rsidR="00A673B3" w:rsidRPr="00A673B3" w14:paraId="422D3D00" w14:textId="77777777" w:rsidTr="00A673B3">
        <w:trPr>
          <w:trHeight w:val="31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4DA3CB00" w14:textId="77777777" w:rsidR="00A673B3" w:rsidRPr="00A673B3" w:rsidRDefault="00A673B3" w:rsidP="00A673B3">
            <w:pPr>
              <w:jc w:val="center"/>
              <w:rPr>
                <w:rFonts w:ascii="Calibri" w:hAnsi="Calibri" w:cs="Calibri"/>
                <w:sz w:val="22"/>
                <w:szCs w:val="22"/>
              </w:rPr>
            </w:pPr>
            <w:r w:rsidRPr="00A673B3">
              <w:rPr>
                <w:rFonts w:ascii="Calibri" w:hAnsi="Calibri" w:cs="Calibri"/>
                <w:sz w:val="22"/>
                <w:szCs w:val="22"/>
              </w:rPr>
              <w:t>2021</w:t>
            </w:r>
          </w:p>
        </w:tc>
        <w:tc>
          <w:tcPr>
            <w:tcW w:w="1565" w:type="dxa"/>
            <w:tcBorders>
              <w:top w:val="nil"/>
              <w:left w:val="nil"/>
              <w:bottom w:val="single" w:sz="4" w:space="0" w:color="auto"/>
              <w:right w:val="single" w:sz="4" w:space="0" w:color="auto"/>
            </w:tcBorders>
            <w:shd w:val="clear" w:color="auto" w:fill="auto"/>
            <w:vAlign w:val="center"/>
            <w:hideMark/>
          </w:tcPr>
          <w:p w14:paraId="1FAFA9B3" w14:textId="77777777" w:rsidR="00A673B3" w:rsidRPr="00A673B3" w:rsidRDefault="00A673B3" w:rsidP="00A673B3">
            <w:pPr>
              <w:jc w:val="center"/>
              <w:rPr>
                <w:rFonts w:ascii="Calibri" w:hAnsi="Calibri" w:cs="Calibri"/>
                <w:sz w:val="20"/>
                <w:szCs w:val="20"/>
              </w:rPr>
            </w:pPr>
            <w:r w:rsidRPr="00A673B3">
              <w:rPr>
                <w:rFonts w:ascii="Calibri" w:hAnsi="Calibri" w:cs="Calibri"/>
                <w:sz w:val="20"/>
                <w:szCs w:val="20"/>
              </w:rPr>
              <w:t>0</w:t>
            </w:r>
          </w:p>
        </w:tc>
        <w:tc>
          <w:tcPr>
            <w:tcW w:w="1565" w:type="dxa"/>
            <w:tcBorders>
              <w:top w:val="nil"/>
              <w:left w:val="nil"/>
              <w:bottom w:val="single" w:sz="4" w:space="0" w:color="auto"/>
              <w:right w:val="single" w:sz="4" w:space="0" w:color="auto"/>
            </w:tcBorders>
            <w:shd w:val="clear" w:color="auto" w:fill="auto"/>
            <w:vAlign w:val="center"/>
            <w:hideMark/>
          </w:tcPr>
          <w:p w14:paraId="310E04AE" w14:textId="77777777" w:rsidR="00A673B3" w:rsidRPr="00A673B3" w:rsidRDefault="00A673B3" w:rsidP="00A673B3">
            <w:pPr>
              <w:jc w:val="center"/>
              <w:rPr>
                <w:rFonts w:ascii="Calibri" w:hAnsi="Calibri" w:cs="Calibri"/>
                <w:sz w:val="20"/>
                <w:szCs w:val="20"/>
              </w:rPr>
            </w:pPr>
            <w:r w:rsidRPr="00A673B3">
              <w:rPr>
                <w:rFonts w:ascii="Calibri" w:hAnsi="Calibri" w:cs="Calibri"/>
                <w:sz w:val="20"/>
                <w:szCs w:val="20"/>
              </w:rPr>
              <w:t>0</w:t>
            </w:r>
          </w:p>
        </w:tc>
        <w:tc>
          <w:tcPr>
            <w:tcW w:w="1633" w:type="dxa"/>
            <w:tcBorders>
              <w:top w:val="nil"/>
              <w:left w:val="nil"/>
              <w:bottom w:val="single" w:sz="4" w:space="0" w:color="auto"/>
              <w:right w:val="single" w:sz="4" w:space="0" w:color="auto"/>
            </w:tcBorders>
            <w:shd w:val="clear" w:color="auto" w:fill="auto"/>
            <w:vAlign w:val="center"/>
            <w:hideMark/>
          </w:tcPr>
          <w:p w14:paraId="01D65A16" w14:textId="77777777" w:rsidR="00A673B3" w:rsidRPr="00A673B3" w:rsidRDefault="00A673B3" w:rsidP="00A673B3">
            <w:pPr>
              <w:jc w:val="center"/>
              <w:rPr>
                <w:rFonts w:ascii="Calibri" w:hAnsi="Calibri" w:cs="Calibri"/>
                <w:sz w:val="20"/>
                <w:szCs w:val="20"/>
              </w:rPr>
            </w:pPr>
            <w:r w:rsidRPr="00A673B3">
              <w:rPr>
                <w:rFonts w:ascii="Calibri" w:hAnsi="Calibri" w:cs="Calibri"/>
                <w:sz w:val="20"/>
                <w:szCs w:val="20"/>
              </w:rPr>
              <w:t>0</w:t>
            </w:r>
          </w:p>
        </w:tc>
        <w:tc>
          <w:tcPr>
            <w:tcW w:w="1633" w:type="dxa"/>
            <w:tcBorders>
              <w:top w:val="nil"/>
              <w:left w:val="nil"/>
              <w:bottom w:val="single" w:sz="4" w:space="0" w:color="auto"/>
              <w:right w:val="single" w:sz="4" w:space="0" w:color="auto"/>
            </w:tcBorders>
            <w:shd w:val="clear" w:color="auto" w:fill="auto"/>
            <w:vAlign w:val="center"/>
            <w:hideMark/>
          </w:tcPr>
          <w:p w14:paraId="174AAD6D" w14:textId="77777777" w:rsidR="00A673B3" w:rsidRPr="00A673B3" w:rsidRDefault="00A673B3" w:rsidP="00A673B3">
            <w:pPr>
              <w:jc w:val="center"/>
              <w:rPr>
                <w:rFonts w:ascii="Calibri" w:hAnsi="Calibri" w:cs="Calibri"/>
                <w:sz w:val="20"/>
                <w:szCs w:val="20"/>
              </w:rPr>
            </w:pPr>
            <w:r w:rsidRPr="00A673B3">
              <w:rPr>
                <w:rFonts w:ascii="Calibri" w:hAnsi="Calibri" w:cs="Calibri"/>
                <w:sz w:val="20"/>
                <w:szCs w:val="20"/>
              </w:rPr>
              <w:t>0,00</w:t>
            </w:r>
          </w:p>
        </w:tc>
        <w:tc>
          <w:tcPr>
            <w:tcW w:w="1121" w:type="dxa"/>
            <w:tcBorders>
              <w:top w:val="nil"/>
              <w:left w:val="nil"/>
              <w:bottom w:val="single" w:sz="4" w:space="0" w:color="auto"/>
              <w:right w:val="single" w:sz="4" w:space="0" w:color="auto"/>
            </w:tcBorders>
            <w:shd w:val="clear" w:color="auto" w:fill="auto"/>
            <w:vAlign w:val="center"/>
            <w:hideMark/>
          </w:tcPr>
          <w:p w14:paraId="26EBE141" w14:textId="77777777" w:rsidR="00A673B3" w:rsidRPr="00A673B3" w:rsidRDefault="00A673B3" w:rsidP="00A673B3">
            <w:pPr>
              <w:jc w:val="center"/>
              <w:rPr>
                <w:rFonts w:ascii="Calibri" w:hAnsi="Calibri" w:cs="Calibri"/>
                <w:sz w:val="20"/>
                <w:szCs w:val="20"/>
              </w:rPr>
            </w:pPr>
            <w:r w:rsidRPr="00A673B3">
              <w:rPr>
                <w:rFonts w:ascii="Calibri" w:hAnsi="Calibri" w:cs="Calibri"/>
                <w:sz w:val="20"/>
                <w:szCs w:val="20"/>
              </w:rPr>
              <w:t>0,00</w:t>
            </w:r>
          </w:p>
        </w:tc>
      </w:tr>
      <w:tr w:rsidR="00A673B3" w:rsidRPr="00A673B3" w14:paraId="412886AE" w14:textId="77777777" w:rsidTr="00A673B3">
        <w:trPr>
          <w:trHeight w:val="300"/>
        </w:trPr>
        <w:tc>
          <w:tcPr>
            <w:tcW w:w="3711" w:type="dxa"/>
            <w:gridSpan w:val="3"/>
            <w:tcBorders>
              <w:top w:val="nil"/>
              <w:left w:val="nil"/>
              <w:bottom w:val="nil"/>
              <w:right w:val="nil"/>
            </w:tcBorders>
            <w:shd w:val="clear" w:color="auto" w:fill="auto"/>
            <w:noWrap/>
            <w:vAlign w:val="bottom"/>
            <w:hideMark/>
          </w:tcPr>
          <w:p w14:paraId="5C8A004A" w14:textId="77777777" w:rsidR="00A673B3" w:rsidRPr="00A673B3" w:rsidRDefault="00A673B3" w:rsidP="00A673B3">
            <w:pPr>
              <w:jc w:val="left"/>
              <w:rPr>
                <w:rFonts w:ascii="Calibri" w:hAnsi="Calibri" w:cs="Calibri"/>
                <w:sz w:val="22"/>
                <w:szCs w:val="22"/>
              </w:rPr>
            </w:pPr>
            <w:r w:rsidRPr="00A673B3">
              <w:rPr>
                <w:rFonts w:ascii="Calibri" w:hAnsi="Calibri" w:cs="Calibri"/>
                <w:sz w:val="22"/>
                <w:szCs w:val="22"/>
              </w:rPr>
              <w:t xml:space="preserve">Forrás: </w:t>
            </w:r>
            <w:proofErr w:type="spellStart"/>
            <w:r w:rsidRPr="00A673B3">
              <w:rPr>
                <w:rFonts w:ascii="Calibri" w:hAnsi="Calibri" w:cs="Calibri"/>
                <w:sz w:val="22"/>
                <w:szCs w:val="22"/>
              </w:rPr>
              <w:t>TeIR</w:t>
            </w:r>
            <w:proofErr w:type="spellEnd"/>
            <w:r w:rsidRPr="00A673B3">
              <w:rPr>
                <w:rFonts w:ascii="Calibri" w:hAnsi="Calibri" w:cs="Calibri"/>
                <w:sz w:val="22"/>
                <w:szCs w:val="22"/>
              </w:rPr>
              <w:t xml:space="preserve">, KSH </w:t>
            </w:r>
            <w:proofErr w:type="spellStart"/>
            <w:r w:rsidRPr="00A673B3">
              <w:rPr>
                <w:rFonts w:ascii="Calibri" w:hAnsi="Calibri" w:cs="Calibri"/>
                <w:sz w:val="22"/>
                <w:szCs w:val="22"/>
              </w:rPr>
              <w:t>Tstar</w:t>
            </w:r>
            <w:proofErr w:type="spellEnd"/>
          </w:p>
        </w:tc>
        <w:tc>
          <w:tcPr>
            <w:tcW w:w="1633" w:type="dxa"/>
            <w:tcBorders>
              <w:top w:val="nil"/>
              <w:left w:val="nil"/>
              <w:bottom w:val="nil"/>
              <w:right w:val="nil"/>
            </w:tcBorders>
            <w:shd w:val="clear" w:color="auto" w:fill="auto"/>
            <w:noWrap/>
            <w:vAlign w:val="bottom"/>
            <w:hideMark/>
          </w:tcPr>
          <w:p w14:paraId="353A082D" w14:textId="77777777" w:rsidR="00A673B3" w:rsidRPr="00A673B3" w:rsidRDefault="00A673B3" w:rsidP="00A673B3">
            <w:pPr>
              <w:jc w:val="left"/>
              <w:rPr>
                <w:rFonts w:ascii="Calibri" w:hAnsi="Calibri" w:cs="Calibri"/>
                <w:sz w:val="22"/>
                <w:szCs w:val="22"/>
              </w:rPr>
            </w:pPr>
          </w:p>
        </w:tc>
        <w:tc>
          <w:tcPr>
            <w:tcW w:w="1633" w:type="dxa"/>
            <w:tcBorders>
              <w:top w:val="nil"/>
              <w:left w:val="nil"/>
              <w:bottom w:val="nil"/>
              <w:right w:val="nil"/>
            </w:tcBorders>
            <w:shd w:val="clear" w:color="auto" w:fill="auto"/>
            <w:noWrap/>
            <w:vAlign w:val="bottom"/>
            <w:hideMark/>
          </w:tcPr>
          <w:p w14:paraId="0E587267" w14:textId="77777777" w:rsidR="00A673B3" w:rsidRPr="00A673B3" w:rsidRDefault="00A673B3" w:rsidP="00A673B3">
            <w:pPr>
              <w:jc w:val="left"/>
              <w:rPr>
                <w:sz w:val="20"/>
                <w:szCs w:val="20"/>
              </w:rPr>
            </w:pPr>
          </w:p>
        </w:tc>
        <w:tc>
          <w:tcPr>
            <w:tcW w:w="1121" w:type="dxa"/>
            <w:tcBorders>
              <w:top w:val="nil"/>
              <w:left w:val="nil"/>
              <w:bottom w:val="nil"/>
              <w:right w:val="nil"/>
            </w:tcBorders>
            <w:shd w:val="clear" w:color="auto" w:fill="auto"/>
            <w:noWrap/>
            <w:vAlign w:val="bottom"/>
            <w:hideMark/>
          </w:tcPr>
          <w:p w14:paraId="72299AE7" w14:textId="77777777" w:rsidR="00A673B3" w:rsidRPr="00A673B3" w:rsidRDefault="00A673B3" w:rsidP="00A673B3">
            <w:pPr>
              <w:jc w:val="left"/>
              <w:rPr>
                <w:sz w:val="20"/>
                <w:szCs w:val="20"/>
              </w:rPr>
            </w:pPr>
          </w:p>
        </w:tc>
      </w:tr>
    </w:tbl>
    <w:p w14:paraId="0F811E99" w14:textId="77777777" w:rsidR="00A673B3" w:rsidRDefault="00A673B3" w:rsidP="00CC1D95">
      <w:pPr>
        <w:autoSpaceDE w:val="0"/>
        <w:autoSpaceDN w:val="0"/>
        <w:adjustRightInd w:val="0"/>
        <w:spacing w:after="20"/>
        <w:ind w:left="993" w:hanging="426"/>
        <w:rPr>
          <w:i/>
          <w:iCs/>
        </w:rPr>
      </w:pPr>
    </w:p>
    <w:p w14:paraId="41F3FE5E" w14:textId="77777777" w:rsidR="00A673B3" w:rsidRDefault="00A673B3" w:rsidP="00CC1D95">
      <w:pPr>
        <w:autoSpaceDE w:val="0"/>
        <w:autoSpaceDN w:val="0"/>
        <w:adjustRightInd w:val="0"/>
        <w:spacing w:after="20"/>
        <w:ind w:left="993" w:hanging="426"/>
        <w:rPr>
          <w:i/>
          <w:iCs/>
        </w:rPr>
      </w:pPr>
    </w:p>
    <w:tbl>
      <w:tblPr>
        <w:tblW w:w="6260" w:type="dxa"/>
        <w:tblInd w:w="2049" w:type="dxa"/>
        <w:tblCellMar>
          <w:left w:w="70" w:type="dxa"/>
          <w:right w:w="70" w:type="dxa"/>
        </w:tblCellMar>
        <w:tblLook w:val="04A0" w:firstRow="1" w:lastRow="0" w:firstColumn="1" w:lastColumn="0" w:noHBand="0" w:noVBand="1"/>
      </w:tblPr>
      <w:tblGrid>
        <w:gridCol w:w="2140"/>
        <w:gridCol w:w="4120"/>
      </w:tblGrid>
      <w:tr w:rsidR="00A673B3" w:rsidRPr="00A673B3" w14:paraId="76BFCC02" w14:textId="77777777" w:rsidTr="00A673B3">
        <w:trPr>
          <w:trHeight w:val="630"/>
        </w:trPr>
        <w:tc>
          <w:tcPr>
            <w:tcW w:w="626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CF8FAF0" w14:textId="1C5E6045" w:rsidR="00A673B3" w:rsidRPr="00A673B3" w:rsidRDefault="00A673B3" w:rsidP="00A673B3">
            <w:pPr>
              <w:jc w:val="center"/>
              <w:rPr>
                <w:rFonts w:ascii="Calibri" w:hAnsi="Calibri" w:cs="Calibri"/>
                <w:b/>
                <w:bCs/>
                <w:sz w:val="22"/>
                <w:szCs w:val="22"/>
              </w:rPr>
            </w:pPr>
            <w:r w:rsidRPr="00A673B3">
              <w:rPr>
                <w:rFonts w:ascii="Calibri" w:hAnsi="Calibri" w:cs="Calibri"/>
                <w:b/>
                <w:bCs/>
                <w:sz w:val="22"/>
                <w:szCs w:val="22"/>
              </w:rPr>
              <w:t>4.4.5. számú táblázat - A 8. évfolyamot eredményesen befeje</w:t>
            </w:r>
            <w:r>
              <w:rPr>
                <w:rFonts w:ascii="Calibri" w:hAnsi="Calibri" w:cs="Calibri"/>
                <w:b/>
                <w:bCs/>
                <w:sz w:val="22"/>
                <w:szCs w:val="22"/>
              </w:rPr>
              <w:t>z</w:t>
            </w:r>
            <w:r w:rsidRPr="00A673B3">
              <w:rPr>
                <w:rFonts w:ascii="Calibri" w:hAnsi="Calibri" w:cs="Calibri"/>
                <w:b/>
                <w:bCs/>
                <w:sz w:val="22"/>
                <w:szCs w:val="22"/>
              </w:rPr>
              <w:t>ők a nappali oktatásban</w:t>
            </w:r>
          </w:p>
        </w:tc>
      </w:tr>
      <w:tr w:rsidR="00A673B3" w:rsidRPr="00A673B3" w14:paraId="7AACF54D" w14:textId="77777777" w:rsidTr="00A673B3">
        <w:trPr>
          <w:trHeight w:val="1215"/>
        </w:trPr>
        <w:tc>
          <w:tcPr>
            <w:tcW w:w="2140"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37026EA0" w14:textId="77777777" w:rsidR="00A673B3" w:rsidRPr="00A673B3" w:rsidRDefault="00A673B3" w:rsidP="00A673B3">
            <w:pPr>
              <w:jc w:val="center"/>
              <w:rPr>
                <w:rFonts w:ascii="Calibri" w:hAnsi="Calibri" w:cs="Calibri"/>
                <w:b/>
                <w:bCs/>
                <w:sz w:val="22"/>
                <w:szCs w:val="22"/>
              </w:rPr>
            </w:pPr>
            <w:r w:rsidRPr="00A673B3">
              <w:rPr>
                <w:rFonts w:ascii="Calibri" w:hAnsi="Calibri" w:cs="Calibri"/>
                <w:b/>
                <w:bCs/>
                <w:sz w:val="22"/>
                <w:szCs w:val="22"/>
              </w:rPr>
              <w:t>Tanév</w:t>
            </w:r>
          </w:p>
        </w:tc>
        <w:tc>
          <w:tcPr>
            <w:tcW w:w="4120" w:type="dxa"/>
            <w:tcBorders>
              <w:top w:val="nil"/>
              <w:left w:val="nil"/>
              <w:bottom w:val="single" w:sz="4" w:space="0" w:color="auto"/>
              <w:right w:val="single" w:sz="4" w:space="0" w:color="auto"/>
            </w:tcBorders>
            <w:shd w:val="clear" w:color="000000" w:fill="E2EFDA"/>
            <w:vAlign w:val="center"/>
            <w:hideMark/>
          </w:tcPr>
          <w:p w14:paraId="735ABA60" w14:textId="77777777" w:rsidR="00A673B3" w:rsidRPr="00A673B3" w:rsidRDefault="00A673B3" w:rsidP="00A673B3">
            <w:pPr>
              <w:jc w:val="center"/>
              <w:rPr>
                <w:rFonts w:ascii="Calibri" w:hAnsi="Calibri" w:cs="Calibri"/>
                <w:b/>
                <w:bCs/>
                <w:sz w:val="22"/>
                <w:szCs w:val="22"/>
              </w:rPr>
            </w:pPr>
            <w:r w:rsidRPr="00A673B3">
              <w:rPr>
                <w:rFonts w:ascii="Calibri" w:hAnsi="Calibri" w:cs="Calibri"/>
                <w:b/>
                <w:bCs/>
                <w:sz w:val="22"/>
                <w:szCs w:val="22"/>
              </w:rPr>
              <w:t xml:space="preserve">A 8. évfolyamot eredményesen befejezte a nappali oktatásban </w:t>
            </w:r>
            <w:r w:rsidRPr="00A673B3">
              <w:rPr>
                <w:rFonts w:ascii="Calibri" w:hAnsi="Calibri" w:cs="Calibri"/>
                <w:sz w:val="22"/>
                <w:szCs w:val="22"/>
              </w:rPr>
              <w:t>(TS 083)</w:t>
            </w:r>
          </w:p>
        </w:tc>
      </w:tr>
      <w:tr w:rsidR="00A673B3" w:rsidRPr="00A673B3" w14:paraId="30F64941" w14:textId="77777777" w:rsidTr="00A673B3">
        <w:trPr>
          <w:trHeight w:val="345"/>
        </w:trPr>
        <w:tc>
          <w:tcPr>
            <w:tcW w:w="2140" w:type="dxa"/>
            <w:vMerge/>
            <w:tcBorders>
              <w:top w:val="nil"/>
              <w:left w:val="single" w:sz="4" w:space="0" w:color="auto"/>
              <w:bottom w:val="single" w:sz="4" w:space="0" w:color="auto"/>
              <w:right w:val="single" w:sz="4" w:space="0" w:color="auto"/>
            </w:tcBorders>
            <w:vAlign w:val="center"/>
            <w:hideMark/>
          </w:tcPr>
          <w:p w14:paraId="584B71B3" w14:textId="77777777" w:rsidR="00A673B3" w:rsidRPr="00A673B3" w:rsidRDefault="00A673B3" w:rsidP="00A673B3">
            <w:pPr>
              <w:jc w:val="left"/>
              <w:rPr>
                <w:rFonts w:ascii="Calibri" w:hAnsi="Calibri" w:cs="Calibri"/>
                <w:b/>
                <w:bCs/>
                <w:sz w:val="22"/>
                <w:szCs w:val="22"/>
              </w:rPr>
            </w:pPr>
          </w:p>
        </w:tc>
        <w:tc>
          <w:tcPr>
            <w:tcW w:w="4120" w:type="dxa"/>
            <w:tcBorders>
              <w:top w:val="nil"/>
              <w:left w:val="nil"/>
              <w:bottom w:val="single" w:sz="4" w:space="0" w:color="auto"/>
              <w:right w:val="single" w:sz="4" w:space="0" w:color="auto"/>
            </w:tcBorders>
            <w:shd w:val="clear" w:color="000000" w:fill="E2EFDA"/>
            <w:noWrap/>
            <w:vAlign w:val="center"/>
            <w:hideMark/>
          </w:tcPr>
          <w:p w14:paraId="6155BB10" w14:textId="77777777" w:rsidR="00A673B3" w:rsidRPr="00A673B3" w:rsidRDefault="00A673B3" w:rsidP="00A673B3">
            <w:pPr>
              <w:jc w:val="center"/>
              <w:rPr>
                <w:rFonts w:ascii="Calibri" w:hAnsi="Calibri" w:cs="Calibri"/>
                <w:b/>
                <w:bCs/>
                <w:sz w:val="22"/>
                <w:szCs w:val="22"/>
              </w:rPr>
            </w:pPr>
            <w:r w:rsidRPr="00A673B3">
              <w:rPr>
                <w:rFonts w:ascii="Calibri" w:hAnsi="Calibri" w:cs="Calibri"/>
                <w:b/>
                <w:bCs/>
                <w:sz w:val="22"/>
                <w:szCs w:val="22"/>
              </w:rPr>
              <w:t>Fő</w:t>
            </w:r>
          </w:p>
        </w:tc>
      </w:tr>
      <w:tr w:rsidR="00A673B3" w:rsidRPr="00A673B3" w14:paraId="79E6D4D7" w14:textId="77777777" w:rsidTr="00A673B3">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365006D" w14:textId="77777777" w:rsidR="00A673B3" w:rsidRPr="00A673B3" w:rsidRDefault="00A673B3" w:rsidP="00A673B3">
            <w:pPr>
              <w:jc w:val="center"/>
              <w:rPr>
                <w:rFonts w:ascii="Calibri" w:hAnsi="Calibri" w:cs="Calibri"/>
                <w:sz w:val="22"/>
                <w:szCs w:val="22"/>
              </w:rPr>
            </w:pPr>
            <w:r w:rsidRPr="00A673B3">
              <w:rPr>
                <w:rFonts w:ascii="Calibri" w:hAnsi="Calibri" w:cs="Calibri"/>
                <w:sz w:val="22"/>
                <w:szCs w:val="22"/>
              </w:rPr>
              <w:t>2016</w:t>
            </w:r>
          </w:p>
        </w:tc>
        <w:tc>
          <w:tcPr>
            <w:tcW w:w="4120" w:type="dxa"/>
            <w:tcBorders>
              <w:top w:val="nil"/>
              <w:left w:val="nil"/>
              <w:bottom w:val="single" w:sz="4" w:space="0" w:color="auto"/>
              <w:right w:val="single" w:sz="4" w:space="0" w:color="auto"/>
            </w:tcBorders>
            <w:shd w:val="clear" w:color="auto" w:fill="auto"/>
            <w:vAlign w:val="center"/>
            <w:hideMark/>
          </w:tcPr>
          <w:p w14:paraId="04CE502F" w14:textId="77777777" w:rsidR="00A673B3" w:rsidRPr="00A673B3" w:rsidRDefault="00A673B3" w:rsidP="00A673B3">
            <w:pPr>
              <w:jc w:val="center"/>
              <w:rPr>
                <w:rFonts w:ascii="Calibri" w:hAnsi="Calibri" w:cs="Calibri"/>
                <w:sz w:val="20"/>
                <w:szCs w:val="20"/>
              </w:rPr>
            </w:pPr>
            <w:r w:rsidRPr="00A673B3">
              <w:rPr>
                <w:rFonts w:ascii="Calibri" w:hAnsi="Calibri" w:cs="Calibri"/>
                <w:sz w:val="20"/>
                <w:szCs w:val="20"/>
              </w:rPr>
              <w:t>0</w:t>
            </w:r>
          </w:p>
        </w:tc>
      </w:tr>
      <w:tr w:rsidR="00A673B3" w:rsidRPr="00A673B3" w14:paraId="78547D20" w14:textId="77777777" w:rsidTr="00A673B3">
        <w:trPr>
          <w:trHeight w:val="36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27803E08" w14:textId="77777777" w:rsidR="00A673B3" w:rsidRPr="00A673B3" w:rsidRDefault="00A673B3" w:rsidP="00A673B3">
            <w:pPr>
              <w:jc w:val="center"/>
              <w:rPr>
                <w:rFonts w:ascii="Calibri" w:hAnsi="Calibri" w:cs="Calibri"/>
                <w:sz w:val="22"/>
                <w:szCs w:val="22"/>
              </w:rPr>
            </w:pPr>
            <w:r w:rsidRPr="00A673B3">
              <w:rPr>
                <w:rFonts w:ascii="Calibri" w:hAnsi="Calibri" w:cs="Calibri"/>
                <w:sz w:val="22"/>
                <w:szCs w:val="22"/>
              </w:rPr>
              <w:t>2017</w:t>
            </w:r>
          </w:p>
        </w:tc>
        <w:tc>
          <w:tcPr>
            <w:tcW w:w="4120" w:type="dxa"/>
            <w:tcBorders>
              <w:top w:val="nil"/>
              <w:left w:val="nil"/>
              <w:bottom w:val="single" w:sz="4" w:space="0" w:color="auto"/>
              <w:right w:val="single" w:sz="4" w:space="0" w:color="auto"/>
            </w:tcBorders>
            <w:shd w:val="clear" w:color="auto" w:fill="auto"/>
            <w:vAlign w:val="center"/>
            <w:hideMark/>
          </w:tcPr>
          <w:p w14:paraId="7DD8918B" w14:textId="77777777" w:rsidR="00A673B3" w:rsidRPr="00A673B3" w:rsidRDefault="00A673B3" w:rsidP="00A673B3">
            <w:pPr>
              <w:jc w:val="center"/>
              <w:rPr>
                <w:rFonts w:ascii="Calibri" w:hAnsi="Calibri" w:cs="Calibri"/>
                <w:sz w:val="20"/>
                <w:szCs w:val="20"/>
              </w:rPr>
            </w:pPr>
            <w:r w:rsidRPr="00A673B3">
              <w:rPr>
                <w:rFonts w:ascii="Calibri" w:hAnsi="Calibri" w:cs="Calibri"/>
                <w:sz w:val="20"/>
                <w:szCs w:val="20"/>
              </w:rPr>
              <w:t>0</w:t>
            </w:r>
          </w:p>
        </w:tc>
      </w:tr>
      <w:tr w:rsidR="00A673B3" w:rsidRPr="00A673B3" w14:paraId="13113362" w14:textId="77777777" w:rsidTr="00A673B3">
        <w:trPr>
          <w:trHeight w:val="33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5C5129BD" w14:textId="77777777" w:rsidR="00A673B3" w:rsidRPr="00A673B3" w:rsidRDefault="00A673B3" w:rsidP="00A673B3">
            <w:pPr>
              <w:jc w:val="center"/>
              <w:rPr>
                <w:rFonts w:ascii="Calibri" w:hAnsi="Calibri" w:cs="Calibri"/>
                <w:sz w:val="22"/>
                <w:szCs w:val="22"/>
              </w:rPr>
            </w:pPr>
            <w:r w:rsidRPr="00A673B3">
              <w:rPr>
                <w:rFonts w:ascii="Calibri" w:hAnsi="Calibri" w:cs="Calibri"/>
                <w:sz w:val="22"/>
                <w:szCs w:val="22"/>
              </w:rPr>
              <w:t>2018</w:t>
            </w:r>
          </w:p>
        </w:tc>
        <w:tc>
          <w:tcPr>
            <w:tcW w:w="4120" w:type="dxa"/>
            <w:tcBorders>
              <w:top w:val="nil"/>
              <w:left w:val="nil"/>
              <w:bottom w:val="single" w:sz="4" w:space="0" w:color="auto"/>
              <w:right w:val="single" w:sz="4" w:space="0" w:color="auto"/>
            </w:tcBorders>
            <w:shd w:val="clear" w:color="auto" w:fill="auto"/>
            <w:vAlign w:val="center"/>
            <w:hideMark/>
          </w:tcPr>
          <w:p w14:paraId="30BB0DE7" w14:textId="77777777" w:rsidR="00A673B3" w:rsidRPr="00A673B3" w:rsidRDefault="00A673B3" w:rsidP="00A673B3">
            <w:pPr>
              <w:jc w:val="center"/>
              <w:rPr>
                <w:rFonts w:ascii="Calibri" w:hAnsi="Calibri" w:cs="Calibri"/>
                <w:sz w:val="20"/>
                <w:szCs w:val="20"/>
              </w:rPr>
            </w:pPr>
            <w:r w:rsidRPr="00A673B3">
              <w:rPr>
                <w:rFonts w:ascii="Calibri" w:hAnsi="Calibri" w:cs="Calibri"/>
                <w:sz w:val="20"/>
                <w:szCs w:val="20"/>
              </w:rPr>
              <w:t>0</w:t>
            </w:r>
          </w:p>
        </w:tc>
      </w:tr>
      <w:tr w:rsidR="00A673B3" w:rsidRPr="00A673B3" w14:paraId="5EEFB67C" w14:textId="77777777" w:rsidTr="00A673B3">
        <w:trPr>
          <w:trHeight w:val="36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5ECEFA0" w14:textId="77777777" w:rsidR="00A673B3" w:rsidRPr="00A673B3" w:rsidRDefault="00A673B3" w:rsidP="00A673B3">
            <w:pPr>
              <w:jc w:val="center"/>
              <w:rPr>
                <w:rFonts w:ascii="Calibri" w:hAnsi="Calibri" w:cs="Calibri"/>
                <w:sz w:val="22"/>
                <w:szCs w:val="22"/>
              </w:rPr>
            </w:pPr>
            <w:r w:rsidRPr="00A673B3">
              <w:rPr>
                <w:rFonts w:ascii="Calibri" w:hAnsi="Calibri" w:cs="Calibri"/>
                <w:sz w:val="22"/>
                <w:szCs w:val="22"/>
              </w:rPr>
              <w:t>2019</w:t>
            </w:r>
          </w:p>
        </w:tc>
        <w:tc>
          <w:tcPr>
            <w:tcW w:w="4120" w:type="dxa"/>
            <w:tcBorders>
              <w:top w:val="nil"/>
              <w:left w:val="nil"/>
              <w:bottom w:val="single" w:sz="4" w:space="0" w:color="auto"/>
              <w:right w:val="single" w:sz="4" w:space="0" w:color="auto"/>
            </w:tcBorders>
            <w:shd w:val="clear" w:color="auto" w:fill="auto"/>
            <w:vAlign w:val="center"/>
            <w:hideMark/>
          </w:tcPr>
          <w:p w14:paraId="3DB1895E" w14:textId="77777777" w:rsidR="00A673B3" w:rsidRPr="00A673B3" w:rsidRDefault="00A673B3" w:rsidP="00A673B3">
            <w:pPr>
              <w:jc w:val="center"/>
              <w:rPr>
                <w:rFonts w:ascii="Calibri" w:hAnsi="Calibri" w:cs="Calibri"/>
                <w:sz w:val="20"/>
                <w:szCs w:val="20"/>
              </w:rPr>
            </w:pPr>
            <w:r w:rsidRPr="00A673B3">
              <w:rPr>
                <w:rFonts w:ascii="Calibri" w:hAnsi="Calibri" w:cs="Calibri"/>
                <w:sz w:val="20"/>
                <w:szCs w:val="20"/>
              </w:rPr>
              <w:t>0</w:t>
            </w:r>
          </w:p>
        </w:tc>
      </w:tr>
      <w:tr w:rsidR="00A673B3" w:rsidRPr="00A673B3" w14:paraId="40BEB099" w14:textId="77777777" w:rsidTr="00A673B3">
        <w:trPr>
          <w:trHeight w:val="31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2D389CFF" w14:textId="77777777" w:rsidR="00A673B3" w:rsidRPr="00A673B3" w:rsidRDefault="00A673B3" w:rsidP="00A673B3">
            <w:pPr>
              <w:jc w:val="center"/>
              <w:rPr>
                <w:rFonts w:ascii="Calibri" w:hAnsi="Calibri" w:cs="Calibri"/>
                <w:sz w:val="22"/>
                <w:szCs w:val="22"/>
              </w:rPr>
            </w:pPr>
            <w:r w:rsidRPr="00A673B3">
              <w:rPr>
                <w:rFonts w:ascii="Calibri" w:hAnsi="Calibri" w:cs="Calibri"/>
                <w:sz w:val="22"/>
                <w:szCs w:val="22"/>
              </w:rPr>
              <w:t>2020</w:t>
            </w:r>
          </w:p>
        </w:tc>
        <w:tc>
          <w:tcPr>
            <w:tcW w:w="4120" w:type="dxa"/>
            <w:tcBorders>
              <w:top w:val="nil"/>
              <w:left w:val="nil"/>
              <w:bottom w:val="single" w:sz="4" w:space="0" w:color="auto"/>
              <w:right w:val="single" w:sz="4" w:space="0" w:color="auto"/>
            </w:tcBorders>
            <w:shd w:val="clear" w:color="auto" w:fill="auto"/>
            <w:vAlign w:val="center"/>
            <w:hideMark/>
          </w:tcPr>
          <w:p w14:paraId="6FEBB654" w14:textId="77777777" w:rsidR="00A673B3" w:rsidRPr="00A673B3" w:rsidRDefault="00A673B3" w:rsidP="00A673B3">
            <w:pPr>
              <w:jc w:val="center"/>
              <w:rPr>
                <w:rFonts w:ascii="Calibri" w:hAnsi="Calibri" w:cs="Calibri"/>
                <w:sz w:val="20"/>
                <w:szCs w:val="20"/>
              </w:rPr>
            </w:pPr>
            <w:r w:rsidRPr="00A673B3">
              <w:rPr>
                <w:rFonts w:ascii="Calibri" w:hAnsi="Calibri" w:cs="Calibri"/>
                <w:sz w:val="20"/>
                <w:szCs w:val="20"/>
              </w:rPr>
              <w:t>0</w:t>
            </w:r>
          </w:p>
        </w:tc>
      </w:tr>
      <w:tr w:rsidR="00A673B3" w:rsidRPr="00A673B3" w14:paraId="75594830" w14:textId="77777777" w:rsidTr="00A673B3">
        <w:trPr>
          <w:trHeight w:val="31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E89AFA0" w14:textId="77777777" w:rsidR="00A673B3" w:rsidRPr="00A673B3" w:rsidRDefault="00A673B3" w:rsidP="00A673B3">
            <w:pPr>
              <w:jc w:val="center"/>
              <w:rPr>
                <w:rFonts w:ascii="Calibri" w:hAnsi="Calibri" w:cs="Calibri"/>
                <w:sz w:val="22"/>
                <w:szCs w:val="22"/>
              </w:rPr>
            </w:pPr>
            <w:r w:rsidRPr="00A673B3">
              <w:rPr>
                <w:rFonts w:ascii="Calibri" w:hAnsi="Calibri" w:cs="Calibri"/>
                <w:sz w:val="22"/>
                <w:szCs w:val="22"/>
              </w:rPr>
              <w:t>2021</w:t>
            </w:r>
          </w:p>
        </w:tc>
        <w:tc>
          <w:tcPr>
            <w:tcW w:w="4120" w:type="dxa"/>
            <w:tcBorders>
              <w:top w:val="nil"/>
              <w:left w:val="nil"/>
              <w:bottom w:val="single" w:sz="4" w:space="0" w:color="auto"/>
              <w:right w:val="single" w:sz="4" w:space="0" w:color="auto"/>
            </w:tcBorders>
            <w:shd w:val="clear" w:color="auto" w:fill="auto"/>
            <w:vAlign w:val="center"/>
            <w:hideMark/>
          </w:tcPr>
          <w:p w14:paraId="3323895B" w14:textId="77777777" w:rsidR="00A673B3" w:rsidRPr="00A673B3" w:rsidRDefault="00A673B3" w:rsidP="00A673B3">
            <w:pPr>
              <w:jc w:val="center"/>
              <w:rPr>
                <w:rFonts w:ascii="Calibri" w:hAnsi="Calibri" w:cs="Calibri"/>
                <w:sz w:val="20"/>
                <w:szCs w:val="20"/>
              </w:rPr>
            </w:pPr>
            <w:r w:rsidRPr="00A673B3">
              <w:rPr>
                <w:rFonts w:ascii="Calibri" w:hAnsi="Calibri" w:cs="Calibri"/>
                <w:sz w:val="20"/>
                <w:szCs w:val="20"/>
              </w:rPr>
              <w:t>0</w:t>
            </w:r>
          </w:p>
        </w:tc>
      </w:tr>
      <w:tr w:rsidR="00A673B3" w:rsidRPr="00A673B3" w14:paraId="3644D76D" w14:textId="77777777" w:rsidTr="00A673B3">
        <w:trPr>
          <w:trHeight w:val="300"/>
        </w:trPr>
        <w:tc>
          <w:tcPr>
            <w:tcW w:w="6260" w:type="dxa"/>
            <w:gridSpan w:val="2"/>
            <w:tcBorders>
              <w:top w:val="nil"/>
              <w:left w:val="nil"/>
              <w:bottom w:val="nil"/>
              <w:right w:val="nil"/>
            </w:tcBorders>
            <w:shd w:val="clear" w:color="auto" w:fill="auto"/>
            <w:noWrap/>
            <w:vAlign w:val="bottom"/>
            <w:hideMark/>
          </w:tcPr>
          <w:p w14:paraId="7D335B5C" w14:textId="77777777" w:rsidR="00A673B3" w:rsidRPr="00A673B3" w:rsidRDefault="00A673B3" w:rsidP="00A673B3">
            <w:pPr>
              <w:jc w:val="left"/>
              <w:rPr>
                <w:rFonts w:ascii="Calibri" w:hAnsi="Calibri" w:cs="Calibri"/>
                <w:sz w:val="22"/>
                <w:szCs w:val="22"/>
              </w:rPr>
            </w:pPr>
            <w:r w:rsidRPr="00A673B3">
              <w:rPr>
                <w:rFonts w:ascii="Calibri" w:hAnsi="Calibri" w:cs="Calibri"/>
                <w:sz w:val="22"/>
                <w:szCs w:val="22"/>
              </w:rPr>
              <w:t xml:space="preserve">Forrás: </w:t>
            </w:r>
            <w:proofErr w:type="spellStart"/>
            <w:r w:rsidRPr="00A673B3">
              <w:rPr>
                <w:rFonts w:ascii="Calibri" w:hAnsi="Calibri" w:cs="Calibri"/>
                <w:sz w:val="22"/>
                <w:szCs w:val="22"/>
              </w:rPr>
              <w:t>TeIR</w:t>
            </w:r>
            <w:proofErr w:type="spellEnd"/>
            <w:r w:rsidRPr="00A673B3">
              <w:rPr>
                <w:rFonts w:ascii="Calibri" w:hAnsi="Calibri" w:cs="Calibri"/>
                <w:sz w:val="22"/>
                <w:szCs w:val="22"/>
              </w:rPr>
              <w:t xml:space="preserve">, KSH </w:t>
            </w:r>
            <w:proofErr w:type="spellStart"/>
            <w:r w:rsidRPr="00A673B3">
              <w:rPr>
                <w:rFonts w:ascii="Calibri" w:hAnsi="Calibri" w:cs="Calibri"/>
                <w:sz w:val="22"/>
                <w:szCs w:val="22"/>
              </w:rPr>
              <w:t>Tstar</w:t>
            </w:r>
            <w:proofErr w:type="spellEnd"/>
            <w:r w:rsidRPr="00A673B3">
              <w:rPr>
                <w:rFonts w:ascii="Calibri" w:hAnsi="Calibri" w:cs="Calibri"/>
                <w:sz w:val="22"/>
                <w:szCs w:val="22"/>
              </w:rPr>
              <w:t xml:space="preserve">  </w:t>
            </w:r>
          </w:p>
        </w:tc>
      </w:tr>
    </w:tbl>
    <w:p w14:paraId="616872C0" w14:textId="77777777" w:rsidR="00A673B3" w:rsidRDefault="00A673B3" w:rsidP="00CC1D95">
      <w:pPr>
        <w:autoSpaceDE w:val="0"/>
        <w:autoSpaceDN w:val="0"/>
        <w:adjustRightInd w:val="0"/>
        <w:spacing w:after="20"/>
        <w:ind w:left="993" w:hanging="426"/>
        <w:rPr>
          <w:i/>
          <w:iCs/>
        </w:rPr>
      </w:pPr>
    </w:p>
    <w:p w14:paraId="6C77CA45" w14:textId="77777777" w:rsidR="00A673B3" w:rsidRDefault="00A673B3" w:rsidP="00A673B3">
      <w:pPr>
        <w:autoSpaceDE w:val="0"/>
        <w:autoSpaceDN w:val="0"/>
        <w:adjustRightInd w:val="0"/>
        <w:spacing w:after="20"/>
        <w:ind w:left="993" w:hanging="426"/>
        <w:jc w:val="center"/>
        <w:rPr>
          <w:i/>
          <w:iCs/>
        </w:rPr>
      </w:pPr>
    </w:p>
    <w:p w14:paraId="78FACE13" w14:textId="156CF1B3" w:rsidR="00106767" w:rsidRPr="00CB59E1" w:rsidRDefault="00106767" w:rsidP="00CC1D95">
      <w:pPr>
        <w:autoSpaceDE w:val="0"/>
        <w:autoSpaceDN w:val="0"/>
        <w:adjustRightInd w:val="0"/>
        <w:spacing w:after="20"/>
        <w:ind w:left="993" w:hanging="426"/>
      </w:pPr>
      <w:r w:rsidRPr="00CB59E1">
        <w:rPr>
          <w:i/>
          <w:iCs/>
        </w:rPr>
        <w:t>c)</w:t>
      </w:r>
      <w:r w:rsidRPr="00CB59E1">
        <w:t xml:space="preserve"> hátrányos megkülönböztetés és jogellenes elkülönítés az oktatás, képzés területén, az intézmények között és az egyes intézményeken belüli szegregációs </w:t>
      </w:r>
      <w:r w:rsidR="00CC1D95">
        <w:t>jelenségek;</w:t>
      </w:r>
    </w:p>
    <w:p w14:paraId="48C0B267" w14:textId="77777777" w:rsidR="002C4D55" w:rsidRDefault="002C4D55" w:rsidP="00CC1D95">
      <w:pPr>
        <w:ind w:left="993" w:hanging="426"/>
      </w:pPr>
    </w:p>
    <w:p w14:paraId="2388EADE" w14:textId="77777777" w:rsidR="00106767" w:rsidRDefault="002C4D55" w:rsidP="00710872">
      <w:pPr>
        <w:ind w:left="714"/>
      </w:pPr>
      <w:r w:rsidRPr="002C4D55">
        <w:t>Nincs tudomásunk a gyermekeket érintő oktatási területén hátrányos megkülönböztetésről, az egyenlő bánásmód követelményét betartjuk.</w:t>
      </w:r>
    </w:p>
    <w:p w14:paraId="56A70B22" w14:textId="77777777" w:rsidR="002C4D55" w:rsidRPr="00CB59E1" w:rsidRDefault="002C4D55" w:rsidP="00CC1D95">
      <w:pPr>
        <w:ind w:left="993" w:hanging="426"/>
      </w:pPr>
    </w:p>
    <w:p w14:paraId="185F149E" w14:textId="77777777" w:rsidR="0084185C" w:rsidRDefault="0084185C" w:rsidP="00CC1D95">
      <w:pPr>
        <w:autoSpaceDE w:val="0"/>
        <w:autoSpaceDN w:val="0"/>
        <w:adjustRightInd w:val="0"/>
        <w:spacing w:after="20"/>
        <w:ind w:left="993" w:hanging="426"/>
        <w:rPr>
          <w:i/>
          <w:iCs/>
        </w:rPr>
      </w:pPr>
    </w:p>
    <w:p w14:paraId="6162F1F0" w14:textId="7BE196B2" w:rsidR="00106767" w:rsidRPr="00CB59E1" w:rsidRDefault="00106767" w:rsidP="00CC1D95">
      <w:pPr>
        <w:autoSpaceDE w:val="0"/>
        <w:autoSpaceDN w:val="0"/>
        <w:adjustRightInd w:val="0"/>
        <w:spacing w:after="20"/>
        <w:ind w:left="993" w:hanging="426"/>
      </w:pPr>
      <w:r w:rsidRPr="00CB59E1">
        <w:rPr>
          <w:i/>
          <w:iCs/>
        </w:rPr>
        <w:t>d)</w:t>
      </w:r>
      <w:r w:rsidRPr="00CB59E1">
        <w:t xml:space="preserve"> az intézmények között a tanulók iskolai eredményességében, az oktatás hatékonyságában mutatkozó eltérések</w:t>
      </w:r>
      <w:r w:rsidR="00CC1D95">
        <w:t>;</w:t>
      </w:r>
    </w:p>
    <w:p w14:paraId="2BE8752E" w14:textId="77777777" w:rsidR="00106767" w:rsidRDefault="002C4D55" w:rsidP="002C4D55">
      <w:pPr>
        <w:ind w:left="993" w:hanging="426"/>
      </w:pPr>
      <w:r w:rsidRPr="002C4D55">
        <w:t>Településünk</w:t>
      </w:r>
      <w:r>
        <w:t>ön általános iskola nem működik.</w:t>
      </w:r>
    </w:p>
    <w:p w14:paraId="0FE43C42" w14:textId="77777777" w:rsidR="002C4D55" w:rsidRPr="002C4D55" w:rsidRDefault="002C4D55" w:rsidP="002C4D55">
      <w:pPr>
        <w:ind w:left="993" w:hanging="426"/>
      </w:pPr>
    </w:p>
    <w:p w14:paraId="0386BE01" w14:textId="77777777" w:rsidR="0084185C" w:rsidRDefault="0084185C" w:rsidP="00CC1D95">
      <w:pPr>
        <w:autoSpaceDE w:val="0"/>
        <w:autoSpaceDN w:val="0"/>
        <w:adjustRightInd w:val="0"/>
        <w:spacing w:after="20"/>
        <w:ind w:left="993" w:hanging="426"/>
        <w:rPr>
          <w:i/>
          <w:iCs/>
        </w:rPr>
      </w:pPr>
    </w:p>
    <w:p w14:paraId="41E85B96" w14:textId="2B76B190" w:rsidR="00CC1D95" w:rsidRDefault="00106767" w:rsidP="00CC1D95">
      <w:pPr>
        <w:autoSpaceDE w:val="0"/>
        <w:autoSpaceDN w:val="0"/>
        <w:adjustRightInd w:val="0"/>
        <w:spacing w:after="20"/>
        <w:ind w:left="993" w:hanging="426"/>
      </w:pPr>
      <w:r w:rsidRPr="002C4D55">
        <w:rPr>
          <w:i/>
          <w:iCs/>
        </w:rPr>
        <w:t>e)</w:t>
      </w:r>
      <w:r w:rsidRPr="002C4D55">
        <w:t xml:space="preserve"> </w:t>
      </w:r>
      <w:r w:rsidR="00CC1D95" w:rsidRPr="002C4D55">
        <w:t xml:space="preserve">előnyben részesítés, </w:t>
      </w:r>
      <w:r w:rsidRPr="002C4D55">
        <w:t>hátránykompen</w:t>
      </w:r>
      <w:r w:rsidR="00CC1D95" w:rsidRPr="002C4D55">
        <w:t>záló juttatások, szolgáltatások.</w:t>
      </w:r>
    </w:p>
    <w:p w14:paraId="0A0E5865" w14:textId="77777777" w:rsidR="000000AF" w:rsidRDefault="00CD59AC" w:rsidP="00CD59AC">
      <w:pPr>
        <w:tabs>
          <w:tab w:val="left" w:pos="1085"/>
        </w:tabs>
        <w:ind w:left="993" w:hanging="426"/>
      </w:pPr>
      <w:r>
        <w:tab/>
      </w:r>
    </w:p>
    <w:p w14:paraId="02C03EA1" w14:textId="77777777" w:rsidR="0084185C" w:rsidRDefault="0084185C" w:rsidP="0084185C">
      <w:pPr>
        <w:ind w:left="714"/>
      </w:pPr>
      <w:r w:rsidRPr="00E14DF0">
        <w:t xml:space="preserve">A család- és </w:t>
      </w:r>
      <w:proofErr w:type="spellStart"/>
      <w:r w:rsidRPr="00E14DF0">
        <w:t>gyermekjóléti</w:t>
      </w:r>
      <w:proofErr w:type="spellEnd"/>
      <w:r w:rsidRPr="00E14DF0">
        <w:t xml:space="preserve"> szolgáltatást a Sásdi Család- és Gyermekjóléti Központ nyújtja a településen. A sásdi székhely mellett hetente helyi ügyfélfogadáson várják a családokat a faluházban is.</w:t>
      </w:r>
    </w:p>
    <w:p w14:paraId="44F156E7" w14:textId="77777777" w:rsidR="0084185C" w:rsidRDefault="0084185C" w:rsidP="00710872">
      <w:pPr>
        <w:ind w:left="714"/>
      </w:pPr>
    </w:p>
    <w:p w14:paraId="3F98D6A8" w14:textId="2C75F97F" w:rsidR="00106767" w:rsidRDefault="002C4D55" w:rsidP="00710872">
      <w:pPr>
        <w:ind w:left="714"/>
      </w:pPr>
      <w:r w:rsidRPr="002C4D55">
        <w:t>Az önkormányzat a gyermek</w:t>
      </w:r>
      <w:r>
        <w:t xml:space="preserve">ek taníttatása </w:t>
      </w:r>
      <w:r w:rsidRPr="002C4D55">
        <w:t xml:space="preserve">terheinek csökkentése érdekében évente 15-20 ezer forint </w:t>
      </w:r>
      <w:r>
        <w:t xml:space="preserve">beiskolázási települési </w:t>
      </w:r>
      <w:r w:rsidRPr="002C4D55">
        <w:t>támogatás</w:t>
      </w:r>
      <w:r>
        <w:t>t</w:t>
      </w:r>
      <w:r w:rsidRPr="002C4D55">
        <w:t xml:space="preserve">, </w:t>
      </w:r>
      <w:r w:rsidR="00710872">
        <w:t>szülési támogatást (</w:t>
      </w:r>
      <w:r w:rsidR="00D96CE2">
        <w:t>3</w:t>
      </w:r>
      <w:r w:rsidR="00473013">
        <w:t xml:space="preserve">0 ezer forint), ingyenes tankönyvet és ingyenes gyermekétkeztetést, a bejárók számára ingyenes bérletet </w:t>
      </w:r>
      <w:r>
        <w:t xml:space="preserve">biztosít </w:t>
      </w:r>
      <w:r w:rsidRPr="002C4D55">
        <w:t>a gyermekes szülők</w:t>
      </w:r>
      <w:r w:rsidR="00710872">
        <w:t xml:space="preserve">nek és a </w:t>
      </w:r>
      <w:proofErr w:type="spellStart"/>
      <w:r w:rsidR="00710872">
        <w:t>továbbtanuló</w:t>
      </w:r>
      <w:proofErr w:type="spellEnd"/>
      <w:r w:rsidR="00710872">
        <w:t xml:space="preserve"> fiataloknak.</w:t>
      </w:r>
      <w:r w:rsidR="00C94072">
        <w:t xml:space="preserve"> </w:t>
      </w:r>
    </w:p>
    <w:p w14:paraId="2B494980" w14:textId="77777777" w:rsidR="0084185C" w:rsidRDefault="0084185C" w:rsidP="00710872">
      <w:pPr>
        <w:ind w:left="714"/>
      </w:pPr>
    </w:p>
    <w:p w14:paraId="656FC638" w14:textId="77777777" w:rsidR="00C94072" w:rsidRDefault="00C94072" w:rsidP="00710872">
      <w:pPr>
        <w:ind w:left="714"/>
      </w:pPr>
    </w:p>
    <w:tbl>
      <w:tblPr>
        <w:tblW w:w="7060" w:type="dxa"/>
        <w:tblInd w:w="1599" w:type="dxa"/>
        <w:tblCellMar>
          <w:left w:w="70" w:type="dxa"/>
          <w:right w:w="70" w:type="dxa"/>
        </w:tblCellMar>
        <w:tblLook w:val="04A0" w:firstRow="1" w:lastRow="0" w:firstColumn="1" w:lastColumn="0" w:noHBand="0" w:noVBand="1"/>
      </w:tblPr>
      <w:tblGrid>
        <w:gridCol w:w="960"/>
        <w:gridCol w:w="1600"/>
        <w:gridCol w:w="1600"/>
        <w:gridCol w:w="1460"/>
        <w:gridCol w:w="1440"/>
      </w:tblGrid>
      <w:tr w:rsidR="00A673B3" w:rsidRPr="00A673B3" w14:paraId="7972BC25" w14:textId="77777777" w:rsidTr="006D0735">
        <w:trPr>
          <w:trHeight w:val="630"/>
        </w:trPr>
        <w:tc>
          <w:tcPr>
            <w:tcW w:w="70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AC920" w14:textId="77777777" w:rsidR="00A673B3" w:rsidRPr="00A673B3" w:rsidRDefault="00A673B3" w:rsidP="00A673B3">
            <w:pPr>
              <w:jc w:val="center"/>
              <w:rPr>
                <w:rFonts w:ascii="Calibri" w:hAnsi="Calibri" w:cs="Calibri"/>
                <w:b/>
                <w:bCs/>
                <w:color w:val="000000"/>
                <w:sz w:val="22"/>
                <w:szCs w:val="22"/>
              </w:rPr>
            </w:pPr>
            <w:r w:rsidRPr="00A673B3">
              <w:rPr>
                <w:rFonts w:ascii="Calibri" w:hAnsi="Calibri" w:cs="Calibri"/>
                <w:b/>
                <w:bCs/>
                <w:color w:val="000000"/>
                <w:sz w:val="22"/>
                <w:szCs w:val="22"/>
              </w:rPr>
              <w:t>4.4.6. számú táblázat - Gyermekjóléti, hátránykompenzáló szolgáltatások</w:t>
            </w:r>
          </w:p>
        </w:tc>
      </w:tr>
      <w:tr w:rsidR="00A673B3" w:rsidRPr="00A673B3" w14:paraId="5C819C98" w14:textId="77777777" w:rsidTr="006D0735">
        <w:trPr>
          <w:trHeight w:val="2130"/>
        </w:trPr>
        <w:tc>
          <w:tcPr>
            <w:tcW w:w="96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41A8CA75" w14:textId="77777777" w:rsidR="00A673B3" w:rsidRPr="00A673B3" w:rsidRDefault="00A673B3" w:rsidP="00A673B3">
            <w:pPr>
              <w:jc w:val="center"/>
              <w:rPr>
                <w:rFonts w:ascii="Calibri" w:hAnsi="Calibri" w:cs="Calibri"/>
                <w:b/>
                <w:bCs/>
                <w:sz w:val="22"/>
                <w:szCs w:val="22"/>
              </w:rPr>
            </w:pPr>
            <w:r w:rsidRPr="00A673B3">
              <w:rPr>
                <w:rFonts w:ascii="Calibri" w:hAnsi="Calibri" w:cs="Calibri"/>
                <w:b/>
                <w:bCs/>
                <w:sz w:val="22"/>
                <w:szCs w:val="22"/>
              </w:rPr>
              <w:t>Év</w:t>
            </w:r>
          </w:p>
        </w:tc>
        <w:tc>
          <w:tcPr>
            <w:tcW w:w="1600" w:type="dxa"/>
            <w:tcBorders>
              <w:top w:val="nil"/>
              <w:left w:val="nil"/>
              <w:bottom w:val="single" w:sz="4" w:space="0" w:color="auto"/>
              <w:right w:val="single" w:sz="4" w:space="0" w:color="auto"/>
            </w:tcBorders>
            <w:shd w:val="clear" w:color="000000" w:fill="E2EFDA"/>
            <w:vAlign w:val="center"/>
            <w:hideMark/>
          </w:tcPr>
          <w:p w14:paraId="036BBD74" w14:textId="77777777" w:rsidR="00A673B3" w:rsidRPr="00A673B3" w:rsidRDefault="00A673B3" w:rsidP="00A673B3">
            <w:pPr>
              <w:jc w:val="center"/>
              <w:rPr>
                <w:rFonts w:ascii="Calibri" w:hAnsi="Calibri" w:cs="Calibri"/>
                <w:b/>
                <w:bCs/>
                <w:color w:val="000000"/>
                <w:sz w:val="22"/>
                <w:szCs w:val="22"/>
              </w:rPr>
            </w:pPr>
            <w:r w:rsidRPr="00A673B3">
              <w:rPr>
                <w:rFonts w:ascii="Calibri" w:hAnsi="Calibri" w:cs="Calibri"/>
                <w:b/>
                <w:bCs/>
                <w:color w:val="000000"/>
                <w:sz w:val="22"/>
                <w:szCs w:val="22"/>
              </w:rPr>
              <w:t>Biztos kezdet gyerekházat rendszeresen igénybe vevő gyermekek száma</w:t>
            </w:r>
          </w:p>
        </w:tc>
        <w:tc>
          <w:tcPr>
            <w:tcW w:w="1600" w:type="dxa"/>
            <w:tcBorders>
              <w:top w:val="nil"/>
              <w:left w:val="nil"/>
              <w:bottom w:val="single" w:sz="4" w:space="0" w:color="auto"/>
              <w:right w:val="single" w:sz="4" w:space="0" w:color="auto"/>
            </w:tcBorders>
            <w:shd w:val="clear" w:color="000000" w:fill="E2EFDA"/>
            <w:vAlign w:val="center"/>
            <w:hideMark/>
          </w:tcPr>
          <w:p w14:paraId="574FC18A" w14:textId="77777777" w:rsidR="00A673B3" w:rsidRPr="00A673B3" w:rsidRDefault="00A673B3" w:rsidP="00A673B3">
            <w:pPr>
              <w:jc w:val="center"/>
              <w:rPr>
                <w:rFonts w:ascii="Calibri" w:hAnsi="Calibri" w:cs="Calibri"/>
                <w:b/>
                <w:bCs/>
                <w:color w:val="000000"/>
                <w:sz w:val="22"/>
                <w:szCs w:val="22"/>
              </w:rPr>
            </w:pPr>
            <w:r w:rsidRPr="00A673B3">
              <w:rPr>
                <w:rFonts w:ascii="Calibri" w:hAnsi="Calibri" w:cs="Calibri"/>
                <w:b/>
                <w:bCs/>
                <w:color w:val="000000"/>
                <w:sz w:val="22"/>
                <w:szCs w:val="22"/>
              </w:rPr>
              <w:t>Tanoda szolgáltatást rendszeresen igénybe vevő gyermekek száma</w:t>
            </w:r>
          </w:p>
        </w:tc>
        <w:tc>
          <w:tcPr>
            <w:tcW w:w="1460" w:type="dxa"/>
            <w:tcBorders>
              <w:top w:val="nil"/>
              <w:left w:val="nil"/>
              <w:bottom w:val="single" w:sz="4" w:space="0" w:color="auto"/>
              <w:right w:val="single" w:sz="4" w:space="0" w:color="auto"/>
            </w:tcBorders>
            <w:shd w:val="clear" w:color="000000" w:fill="E2EFDA"/>
            <w:vAlign w:val="center"/>
            <w:hideMark/>
          </w:tcPr>
          <w:p w14:paraId="29C0A007" w14:textId="77777777" w:rsidR="00A673B3" w:rsidRPr="00A673B3" w:rsidRDefault="00A673B3" w:rsidP="00A673B3">
            <w:pPr>
              <w:jc w:val="center"/>
              <w:rPr>
                <w:rFonts w:ascii="Calibri" w:hAnsi="Calibri" w:cs="Calibri"/>
                <w:b/>
                <w:bCs/>
                <w:color w:val="000000"/>
                <w:sz w:val="22"/>
                <w:szCs w:val="22"/>
              </w:rPr>
            </w:pPr>
            <w:r w:rsidRPr="00A673B3">
              <w:rPr>
                <w:rFonts w:ascii="Calibri" w:hAnsi="Calibri" w:cs="Calibri"/>
                <w:b/>
                <w:bCs/>
                <w:color w:val="000000"/>
                <w:sz w:val="22"/>
                <w:szCs w:val="22"/>
              </w:rPr>
              <w:t xml:space="preserve">Család- és </w:t>
            </w:r>
            <w:proofErr w:type="spellStart"/>
            <w:r w:rsidRPr="00A673B3">
              <w:rPr>
                <w:rFonts w:ascii="Calibri" w:hAnsi="Calibri" w:cs="Calibri"/>
                <w:b/>
                <w:bCs/>
                <w:color w:val="000000"/>
                <w:sz w:val="22"/>
                <w:szCs w:val="22"/>
              </w:rPr>
              <w:t>gyermekjóléti</w:t>
            </w:r>
            <w:proofErr w:type="spellEnd"/>
            <w:r w:rsidRPr="00A673B3">
              <w:rPr>
                <w:rFonts w:ascii="Calibri" w:hAnsi="Calibri" w:cs="Calibri"/>
                <w:b/>
                <w:bCs/>
                <w:color w:val="000000"/>
                <w:sz w:val="22"/>
                <w:szCs w:val="22"/>
              </w:rPr>
              <w:t xml:space="preserve"> szolgáltatást igénybe vevő kiskorúak száma</w:t>
            </w:r>
          </w:p>
        </w:tc>
        <w:tc>
          <w:tcPr>
            <w:tcW w:w="1440" w:type="dxa"/>
            <w:tcBorders>
              <w:top w:val="nil"/>
              <w:left w:val="nil"/>
              <w:bottom w:val="single" w:sz="4" w:space="0" w:color="auto"/>
              <w:right w:val="single" w:sz="4" w:space="0" w:color="auto"/>
            </w:tcBorders>
            <w:shd w:val="clear" w:color="000000" w:fill="E2EFDA"/>
            <w:vAlign w:val="center"/>
            <w:hideMark/>
          </w:tcPr>
          <w:p w14:paraId="5DC7FEAA" w14:textId="77777777" w:rsidR="00A673B3" w:rsidRPr="00A673B3" w:rsidRDefault="00A673B3" w:rsidP="00A673B3">
            <w:pPr>
              <w:jc w:val="center"/>
              <w:rPr>
                <w:rFonts w:ascii="Calibri" w:hAnsi="Calibri" w:cs="Calibri"/>
                <w:b/>
                <w:bCs/>
                <w:color w:val="000000"/>
                <w:sz w:val="22"/>
                <w:szCs w:val="22"/>
              </w:rPr>
            </w:pPr>
            <w:proofErr w:type="spellStart"/>
            <w:r w:rsidRPr="00A673B3">
              <w:rPr>
                <w:rFonts w:ascii="Calibri" w:hAnsi="Calibri" w:cs="Calibri"/>
                <w:b/>
                <w:bCs/>
                <w:color w:val="000000"/>
                <w:sz w:val="22"/>
                <w:szCs w:val="22"/>
              </w:rPr>
              <w:t>Szünidei</w:t>
            </w:r>
            <w:proofErr w:type="spellEnd"/>
            <w:r w:rsidRPr="00A673B3">
              <w:rPr>
                <w:rFonts w:ascii="Calibri" w:hAnsi="Calibri" w:cs="Calibri"/>
                <w:b/>
                <w:bCs/>
                <w:color w:val="000000"/>
                <w:sz w:val="22"/>
                <w:szCs w:val="22"/>
              </w:rPr>
              <w:t xml:space="preserve"> étkeztetésben részesülő gyermekek száma </w:t>
            </w:r>
            <w:r w:rsidRPr="00A673B3">
              <w:rPr>
                <w:rFonts w:ascii="Calibri" w:hAnsi="Calibri" w:cs="Calibri"/>
                <w:color w:val="000000"/>
                <w:sz w:val="22"/>
                <w:szCs w:val="22"/>
              </w:rPr>
              <w:t>(TS 112)</w:t>
            </w:r>
          </w:p>
        </w:tc>
      </w:tr>
      <w:tr w:rsidR="00A673B3" w:rsidRPr="00A673B3" w14:paraId="66951875" w14:textId="77777777" w:rsidTr="006D0735">
        <w:trPr>
          <w:trHeight w:val="345"/>
        </w:trPr>
        <w:tc>
          <w:tcPr>
            <w:tcW w:w="960" w:type="dxa"/>
            <w:vMerge/>
            <w:tcBorders>
              <w:top w:val="nil"/>
              <w:left w:val="single" w:sz="4" w:space="0" w:color="auto"/>
              <w:bottom w:val="single" w:sz="4" w:space="0" w:color="000000"/>
              <w:right w:val="single" w:sz="4" w:space="0" w:color="auto"/>
            </w:tcBorders>
            <w:vAlign w:val="center"/>
            <w:hideMark/>
          </w:tcPr>
          <w:p w14:paraId="73614F14" w14:textId="77777777" w:rsidR="00A673B3" w:rsidRPr="00A673B3" w:rsidRDefault="00A673B3" w:rsidP="00A673B3">
            <w:pPr>
              <w:jc w:val="left"/>
              <w:rPr>
                <w:rFonts w:ascii="Calibri" w:hAnsi="Calibri" w:cs="Calibri"/>
                <w:b/>
                <w:bCs/>
                <w:sz w:val="22"/>
                <w:szCs w:val="22"/>
              </w:rPr>
            </w:pPr>
          </w:p>
        </w:tc>
        <w:tc>
          <w:tcPr>
            <w:tcW w:w="1600" w:type="dxa"/>
            <w:tcBorders>
              <w:top w:val="nil"/>
              <w:left w:val="nil"/>
              <w:bottom w:val="single" w:sz="4" w:space="0" w:color="auto"/>
              <w:right w:val="single" w:sz="4" w:space="0" w:color="auto"/>
            </w:tcBorders>
            <w:shd w:val="clear" w:color="000000" w:fill="E2EFDA"/>
            <w:noWrap/>
            <w:vAlign w:val="center"/>
            <w:hideMark/>
          </w:tcPr>
          <w:p w14:paraId="7723A6A0" w14:textId="77777777" w:rsidR="00A673B3" w:rsidRPr="00A673B3" w:rsidRDefault="00A673B3" w:rsidP="00A673B3">
            <w:pPr>
              <w:jc w:val="center"/>
              <w:rPr>
                <w:rFonts w:ascii="Calibri" w:hAnsi="Calibri" w:cs="Calibri"/>
                <w:b/>
                <w:bCs/>
                <w:sz w:val="22"/>
                <w:szCs w:val="22"/>
              </w:rPr>
            </w:pPr>
            <w:r w:rsidRPr="00A673B3">
              <w:rPr>
                <w:rFonts w:ascii="Calibri" w:hAnsi="Calibri" w:cs="Calibri"/>
                <w:b/>
                <w:bCs/>
                <w:sz w:val="22"/>
                <w:szCs w:val="22"/>
              </w:rPr>
              <w:t>Fő</w:t>
            </w:r>
          </w:p>
        </w:tc>
        <w:tc>
          <w:tcPr>
            <w:tcW w:w="1600" w:type="dxa"/>
            <w:tcBorders>
              <w:top w:val="nil"/>
              <w:left w:val="nil"/>
              <w:bottom w:val="single" w:sz="4" w:space="0" w:color="auto"/>
              <w:right w:val="single" w:sz="4" w:space="0" w:color="auto"/>
            </w:tcBorders>
            <w:shd w:val="clear" w:color="000000" w:fill="E2EFDA"/>
            <w:noWrap/>
            <w:vAlign w:val="center"/>
            <w:hideMark/>
          </w:tcPr>
          <w:p w14:paraId="2DBC4BC7" w14:textId="77777777" w:rsidR="00A673B3" w:rsidRPr="00A673B3" w:rsidRDefault="00A673B3" w:rsidP="00A673B3">
            <w:pPr>
              <w:jc w:val="center"/>
              <w:rPr>
                <w:rFonts w:ascii="Calibri" w:hAnsi="Calibri" w:cs="Calibri"/>
                <w:b/>
                <w:bCs/>
                <w:sz w:val="22"/>
                <w:szCs w:val="22"/>
              </w:rPr>
            </w:pPr>
            <w:r w:rsidRPr="00A673B3">
              <w:rPr>
                <w:rFonts w:ascii="Calibri" w:hAnsi="Calibri" w:cs="Calibri"/>
                <w:b/>
                <w:bCs/>
                <w:sz w:val="22"/>
                <w:szCs w:val="22"/>
              </w:rPr>
              <w:t>Fő</w:t>
            </w:r>
          </w:p>
        </w:tc>
        <w:tc>
          <w:tcPr>
            <w:tcW w:w="1460" w:type="dxa"/>
            <w:tcBorders>
              <w:top w:val="nil"/>
              <w:left w:val="nil"/>
              <w:bottom w:val="single" w:sz="4" w:space="0" w:color="auto"/>
              <w:right w:val="single" w:sz="4" w:space="0" w:color="auto"/>
            </w:tcBorders>
            <w:shd w:val="clear" w:color="000000" w:fill="E2EFDA"/>
            <w:noWrap/>
            <w:vAlign w:val="center"/>
            <w:hideMark/>
          </w:tcPr>
          <w:p w14:paraId="2BB3CA51" w14:textId="77777777" w:rsidR="00A673B3" w:rsidRPr="00A673B3" w:rsidRDefault="00A673B3" w:rsidP="00A673B3">
            <w:pPr>
              <w:jc w:val="center"/>
              <w:rPr>
                <w:rFonts w:ascii="Calibri" w:hAnsi="Calibri" w:cs="Calibri"/>
                <w:b/>
                <w:bCs/>
                <w:sz w:val="22"/>
                <w:szCs w:val="22"/>
              </w:rPr>
            </w:pPr>
            <w:r w:rsidRPr="00A673B3">
              <w:rPr>
                <w:rFonts w:ascii="Calibri" w:hAnsi="Calibri" w:cs="Calibri"/>
                <w:b/>
                <w:bCs/>
                <w:sz w:val="22"/>
                <w:szCs w:val="22"/>
              </w:rPr>
              <w:t>Fő</w:t>
            </w:r>
          </w:p>
        </w:tc>
        <w:tc>
          <w:tcPr>
            <w:tcW w:w="1440" w:type="dxa"/>
            <w:tcBorders>
              <w:top w:val="nil"/>
              <w:left w:val="nil"/>
              <w:bottom w:val="single" w:sz="4" w:space="0" w:color="auto"/>
              <w:right w:val="single" w:sz="4" w:space="0" w:color="auto"/>
            </w:tcBorders>
            <w:shd w:val="clear" w:color="000000" w:fill="E2EFDA"/>
            <w:noWrap/>
            <w:vAlign w:val="center"/>
            <w:hideMark/>
          </w:tcPr>
          <w:p w14:paraId="2B6541AB" w14:textId="77777777" w:rsidR="00A673B3" w:rsidRPr="00A673B3" w:rsidRDefault="00A673B3" w:rsidP="00A673B3">
            <w:pPr>
              <w:jc w:val="center"/>
              <w:rPr>
                <w:rFonts w:ascii="Calibri" w:hAnsi="Calibri" w:cs="Calibri"/>
                <w:b/>
                <w:bCs/>
                <w:sz w:val="22"/>
                <w:szCs w:val="22"/>
              </w:rPr>
            </w:pPr>
            <w:r w:rsidRPr="00A673B3">
              <w:rPr>
                <w:rFonts w:ascii="Calibri" w:hAnsi="Calibri" w:cs="Calibri"/>
                <w:b/>
                <w:bCs/>
                <w:sz w:val="22"/>
                <w:szCs w:val="22"/>
              </w:rPr>
              <w:t>Fő</w:t>
            </w:r>
          </w:p>
        </w:tc>
      </w:tr>
      <w:tr w:rsidR="00A673B3" w:rsidRPr="00A673B3" w14:paraId="3CD2DC85" w14:textId="77777777" w:rsidTr="006D073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D82A75" w14:textId="77777777" w:rsidR="00A673B3" w:rsidRPr="00A673B3" w:rsidRDefault="00A673B3" w:rsidP="00A673B3">
            <w:pPr>
              <w:jc w:val="center"/>
              <w:rPr>
                <w:rFonts w:ascii="Calibri" w:hAnsi="Calibri" w:cs="Calibri"/>
                <w:sz w:val="22"/>
                <w:szCs w:val="22"/>
              </w:rPr>
            </w:pPr>
            <w:r w:rsidRPr="00A673B3">
              <w:rPr>
                <w:rFonts w:ascii="Calibri" w:hAnsi="Calibri" w:cs="Calibri"/>
                <w:sz w:val="22"/>
                <w:szCs w:val="22"/>
              </w:rPr>
              <w:t>2016</w:t>
            </w:r>
          </w:p>
        </w:tc>
        <w:tc>
          <w:tcPr>
            <w:tcW w:w="1600" w:type="dxa"/>
            <w:tcBorders>
              <w:top w:val="nil"/>
              <w:left w:val="nil"/>
              <w:bottom w:val="single" w:sz="4" w:space="0" w:color="auto"/>
              <w:right w:val="single" w:sz="4" w:space="0" w:color="auto"/>
            </w:tcBorders>
            <w:shd w:val="clear" w:color="auto" w:fill="auto"/>
            <w:noWrap/>
            <w:vAlign w:val="center"/>
            <w:hideMark/>
          </w:tcPr>
          <w:p w14:paraId="7FE177D5" w14:textId="77777777" w:rsidR="00A673B3" w:rsidRPr="00A673B3" w:rsidRDefault="00A673B3" w:rsidP="00A673B3">
            <w:pPr>
              <w:jc w:val="center"/>
              <w:rPr>
                <w:rFonts w:ascii="Calibri" w:hAnsi="Calibri" w:cs="Calibri"/>
                <w:color w:val="000000"/>
                <w:sz w:val="22"/>
                <w:szCs w:val="22"/>
              </w:rPr>
            </w:pPr>
            <w:r w:rsidRPr="00A673B3">
              <w:rPr>
                <w:rFonts w:ascii="Calibri" w:hAnsi="Calibri" w:cs="Calibri"/>
                <w:color w:val="000000"/>
                <w:sz w:val="22"/>
                <w:szCs w:val="22"/>
              </w:rPr>
              <w:t>0</w:t>
            </w:r>
          </w:p>
        </w:tc>
        <w:tc>
          <w:tcPr>
            <w:tcW w:w="1600" w:type="dxa"/>
            <w:tcBorders>
              <w:top w:val="nil"/>
              <w:left w:val="nil"/>
              <w:bottom w:val="single" w:sz="4" w:space="0" w:color="auto"/>
              <w:right w:val="single" w:sz="4" w:space="0" w:color="auto"/>
            </w:tcBorders>
            <w:shd w:val="clear" w:color="auto" w:fill="auto"/>
            <w:noWrap/>
            <w:vAlign w:val="center"/>
            <w:hideMark/>
          </w:tcPr>
          <w:p w14:paraId="07BF2277" w14:textId="77777777" w:rsidR="00A673B3" w:rsidRPr="00A673B3" w:rsidRDefault="00A673B3" w:rsidP="00A673B3">
            <w:pPr>
              <w:jc w:val="center"/>
              <w:rPr>
                <w:rFonts w:ascii="Calibri" w:hAnsi="Calibri" w:cs="Calibri"/>
                <w:color w:val="000000"/>
                <w:sz w:val="22"/>
                <w:szCs w:val="22"/>
              </w:rPr>
            </w:pPr>
            <w:r w:rsidRPr="00A673B3">
              <w:rPr>
                <w:rFonts w:ascii="Calibri" w:hAnsi="Calibri" w:cs="Calibri"/>
                <w:color w:val="000000"/>
                <w:sz w:val="22"/>
                <w:szCs w:val="22"/>
              </w:rPr>
              <w:t>0</w:t>
            </w:r>
          </w:p>
        </w:tc>
        <w:tc>
          <w:tcPr>
            <w:tcW w:w="1460" w:type="dxa"/>
            <w:tcBorders>
              <w:top w:val="nil"/>
              <w:left w:val="nil"/>
              <w:bottom w:val="single" w:sz="4" w:space="0" w:color="auto"/>
              <w:right w:val="single" w:sz="4" w:space="0" w:color="auto"/>
            </w:tcBorders>
            <w:shd w:val="clear" w:color="auto" w:fill="auto"/>
            <w:noWrap/>
            <w:vAlign w:val="center"/>
            <w:hideMark/>
          </w:tcPr>
          <w:p w14:paraId="4A99E674" w14:textId="77777777" w:rsidR="00A673B3" w:rsidRPr="00A673B3" w:rsidRDefault="00A673B3" w:rsidP="00A673B3">
            <w:pPr>
              <w:jc w:val="center"/>
              <w:rPr>
                <w:rFonts w:ascii="Calibri" w:hAnsi="Calibri" w:cs="Calibri"/>
                <w:color w:val="000000"/>
                <w:sz w:val="22"/>
                <w:szCs w:val="22"/>
              </w:rPr>
            </w:pPr>
            <w:r w:rsidRPr="00A673B3">
              <w:rPr>
                <w:rFonts w:ascii="Calibri" w:hAnsi="Calibri" w:cs="Calibri"/>
                <w:color w:val="000000"/>
                <w:sz w:val="22"/>
                <w:szCs w:val="22"/>
              </w:rPr>
              <w:t>6</w:t>
            </w:r>
          </w:p>
        </w:tc>
        <w:tc>
          <w:tcPr>
            <w:tcW w:w="1440" w:type="dxa"/>
            <w:tcBorders>
              <w:top w:val="nil"/>
              <w:left w:val="nil"/>
              <w:bottom w:val="single" w:sz="4" w:space="0" w:color="auto"/>
              <w:right w:val="single" w:sz="4" w:space="0" w:color="auto"/>
            </w:tcBorders>
            <w:shd w:val="clear" w:color="auto" w:fill="auto"/>
            <w:vAlign w:val="center"/>
            <w:hideMark/>
          </w:tcPr>
          <w:p w14:paraId="0D2AC4F6" w14:textId="77777777" w:rsidR="00A673B3" w:rsidRPr="00A673B3" w:rsidRDefault="00A673B3" w:rsidP="00A673B3">
            <w:pPr>
              <w:jc w:val="center"/>
              <w:rPr>
                <w:rFonts w:ascii="Calibri" w:hAnsi="Calibri" w:cs="Calibri"/>
                <w:sz w:val="20"/>
                <w:szCs w:val="20"/>
              </w:rPr>
            </w:pPr>
            <w:r w:rsidRPr="00A673B3">
              <w:rPr>
                <w:rFonts w:ascii="Calibri" w:hAnsi="Calibri" w:cs="Calibri"/>
                <w:sz w:val="20"/>
                <w:szCs w:val="20"/>
              </w:rPr>
              <w:t>12</w:t>
            </w:r>
          </w:p>
        </w:tc>
      </w:tr>
      <w:tr w:rsidR="00A673B3" w:rsidRPr="00A673B3" w14:paraId="62FC5D27" w14:textId="77777777" w:rsidTr="006D0735">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62BB47" w14:textId="77777777" w:rsidR="00A673B3" w:rsidRPr="00A673B3" w:rsidRDefault="00A673B3" w:rsidP="00A673B3">
            <w:pPr>
              <w:jc w:val="center"/>
              <w:rPr>
                <w:rFonts w:ascii="Calibri" w:hAnsi="Calibri" w:cs="Calibri"/>
                <w:sz w:val="22"/>
                <w:szCs w:val="22"/>
              </w:rPr>
            </w:pPr>
            <w:r w:rsidRPr="00A673B3">
              <w:rPr>
                <w:rFonts w:ascii="Calibri" w:hAnsi="Calibri" w:cs="Calibri"/>
                <w:sz w:val="22"/>
                <w:szCs w:val="22"/>
              </w:rPr>
              <w:t>2017</w:t>
            </w:r>
          </w:p>
        </w:tc>
        <w:tc>
          <w:tcPr>
            <w:tcW w:w="1600" w:type="dxa"/>
            <w:tcBorders>
              <w:top w:val="nil"/>
              <w:left w:val="nil"/>
              <w:bottom w:val="single" w:sz="4" w:space="0" w:color="auto"/>
              <w:right w:val="single" w:sz="4" w:space="0" w:color="auto"/>
            </w:tcBorders>
            <w:shd w:val="clear" w:color="auto" w:fill="auto"/>
            <w:noWrap/>
            <w:vAlign w:val="center"/>
            <w:hideMark/>
          </w:tcPr>
          <w:p w14:paraId="66B747EA" w14:textId="77777777" w:rsidR="00A673B3" w:rsidRPr="00A673B3" w:rsidRDefault="00A673B3" w:rsidP="00A673B3">
            <w:pPr>
              <w:jc w:val="center"/>
              <w:rPr>
                <w:rFonts w:ascii="Calibri" w:hAnsi="Calibri" w:cs="Calibri"/>
                <w:color w:val="000000"/>
                <w:sz w:val="22"/>
                <w:szCs w:val="22"/>
              </w:rPr>
            </w:pPr>
            <w:r w:rsidRPr="00A673B3">
              <w:rPr>
                <w:rFonts w:ascii="Calibri" w:hAnsi="Calibri" w:cs="Calibri"/>
                <w:color w:val="000000"/>
                <w:sz w:val="22"/>
                <w:szCs w:val="22"/>
              </w:rPr>
              <w:t>0</w:t>
            </w:r>
          </w:p>
        </w:tc>
        <w:tc>
          <w:tcPr>
            <w:tcW w:w="1600" w:type="dxa"/>
            <w:tcBorders>
              <w:top w:val="nil"/>
              <w:left w:val="nil"/>
              <w:bottom w:val="single" w:sz="4" w:space="0" w:color="auto"/>
              <w:right w:val="single" w:sz="4" w:space="0" w:color="auto"/>
            </w:tcBorders>
            <w:shd w:val="clear" w:color="auto" w:fill="auto"/>
            <w:noWrap/>
            <w:vAlign w:val="center"/>
            <w:hideMark/>
          </w:tcPr>
          <w:p w14:paraId="204ED3E6" w14:textId="77777777" w:rsidR="00A673B3" w:rsidRPr="00A673B3" w:rsidRDefault="00A673B3" w:rsidP="00A673B3">
            <w:pPr>
              <w:jc w:val="center"/>
              <w:rPr>
                <w:rFonts w:ascii="Calibri" w:hAnsi="Calibri" w:cs="Calibri"/>
                <w:color w:val="000000"/>
                <w:sz w:val="22"/>
                <w:szCs w:val="22"/>
              </w:rPr>
            </w:pPr>
            <w:r w:rsidRPr="00A673B3">
              <w:rPr>
                <w:rFonts w:ascii="Calibri" w:hAnsi="Calibri" w:cs="Calibri"/>
                <w:color w:val="000000"/>
                <w:sz w:val="22"/>
                <w:szCs w:val="22"/>
              </w:rPr>
              <w:t>0</w:t>
            </w:r>
          </w:p>
        </w:tc>
        <w:tc>
          <w:tcPr>
            <w:tcW w:w="1460" w:type="dxa"/>
            <w:tcBorders>
              <w:top w:val="nil"/>
              <w:left w:val="nil"/>
              <w:bottom w:val="single" w:sz="4" w:space="0" w:color="auto"/>
              <w:right w:val="single" w:sz="4" w:space="0" w:color="auto"/>
            </w:tcBorders>
            <w:shd w:val="clear" w:color="auto" w:fill="auto"/>
            <w:noWrap/>
            <w:vAlign w:val="center"/>
            <w:hideMark/>
          </w:tcPr>
          <w:p w14:paraId="0B23D209" w14:textId="77777777" w:rsidR="00A673B3" w:rsidRPr="00A673B3" w:rsidRDefault="00A673B3" w:rsidP="00A673B3">
            <w:pPr>
              <w:jc w:val="center"/>
              <w:rPr>
                <w:rFonts w:ascii="Calibri" w:hAnsi="Calibri" w:cs="Calibri"/>
                <w:color w:val="000000"/>
                <w:sz w:val="22"/>
                <w:szCs w:val="22"/>
              </w:rPr>
            </w:pPr>
            <w:r w:rsidRPr="00A673B3">
              <w:rPr>
                <w:rFonts w:ascii="Calibri" w:hAnsi="Calibri" w:cs="Calibri"/>
                <w:color w:val="000000"/>
                <w:sz w:val="22"/>
                <w:szCs w:val="22"/>
              </w:rPr>
              <w:t>5</w:t>
            </w:r>
          </w:p>
        </w:tc>
        <w:tc>
          <w:tcPr>
            <w:tcW w:w="1440" w:type="dxa"/>
            <w:tcBorders>
              <w:top w:val="nil"/>
              <w:left w:val="nil"/>
              <w:bottom w:val="single" w:sz="4" w:space="0" w:color="auto"/>
              <w:right w:val="single" w:sz="4" w:space="0" w:color="auto"/>
            </w:tcBorders>
            <w:shd w:val="clear" w:color="auto" w:fill="auto"/>
            <w:vAlign w:val="center"/>
            <w:hideMark/>
          </w:tcPr>
          <w:p w14:paraId="783D4E93" w14:textId="77777777" w:rsidR="00A673B3" w:rsidRPr="00A673B3" w:rsidRDefault="00A673B3" w:rsidP="00A673B3">
            <w:pPr>
              <w:jc w:val="center"/>
              <w:rPr>
                <w:rFonts w:ascii="Calibri" w:hAnsi="Calibri" w:cs="Calibri"/>
                <w:sz w:val="20"/>
                <w:szCs w:val="20"/>
              </w:rPr>
            </w:pPr>
            <w:r w:rsidRPr="00A673B3">
              <w:rPr>
                <w:rFonts w:ascii="Calibri" w:hAnsi="Calibri" w:cs="Calibri"/>
                <w:sz w:val="20"/>
                <w:szCs w:val="20"/>
              </w:rPr>
              <w:t>12</w:t>
            </w:r>
          </w:p>
        </w:tc>
      </w:tr>
      <w:tr w:rsidR="00A673B3" w:rsidRPr="00A673B3" w14:paraId="6DF6DE5C" w14:textId="77777777" w:rsidTr="006D0735">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8E95D6" w14:textId="77777777" w:rsidR="00A673B3" w:rsidRPr="00A673B3" w:rsidRDefault="00A673B3" w:rsidP="00A673B3">
            <w:pPr>
              <w:jc w:val="center"/>
              <w:rPr>
                <w:rFonts w:ascii="Calibri" w:hAnsi="Calibri" w:cs="Calibri"/>
                <w:sz w:val="22"/>
                <w:szCs w:val="22"/>
              </w:rPr>
            </w:pPr>
            <w:r w:rsidRPr="00A673B3">
              <w:rPr>
                <w:rFonts w:ascii="Calibri" w:hAnsi="Calibri" w:cs="Calibri"/>
                <w:sz w:val="22"/>
                <w:szCs w:val="22"/>
              </w:rPr>
              <w:t>2018</w:t>
            </w:r>
          </w:p>
        </w:tc>
        <w:tc>
          <w:tcPr>
            <w:tcW w:w="1600" w:type="dxa"/>
            <w:tcBorders>
              <w:top w:val="nil"/>
              <w:left w:val="nil"/>
              <w:bottom w:val="single" w:sz="4" w:space="0" w:color="auto"/>
              <w:right w:val="single" w:sz="4" w:space="0" w:color="auto"/>
            </w:tcBorders>
            <w:shd w:val="clear" w:color="auto" w:fill="auto"/>
            <w:noWrap/>
            <w:vAlign w:val="center"/>
            <w:hideMark/>
          </w:tcPr>
          <w:p w14:paraId="2716DF1A" w14:textId="77777777" w:rsidR="00A673B3" w:rsidRPr="00A673B3" w:rsidRDefault="00A673B3" w:rsidP="00A673B3">
            <w:pPr>
              <w:jc w:val="center"/>
              <w:rPr>
                <w:rFonts w:ascii="Calibri" w:hAnsi="Calibri" w:cs="Calibri"/>
                <w:color w:val="000000"/>
                <w:sz w:val="22"/>
                <w:szCs w:val="22"/>
              </w:rPr>
            </w:pPr>
            <w:r w:rsidRPr="00A673B3">
              <w:rPr>
                <w:rFonts w:ascii="Calibri" w:hAnsi="Calibri" w:cs="Calibri"/>
                <w:color w:val="000000"/>
                <w:sz w:val="22"/>
                <w:szCs w:val="22"/>
              </w:rPr>
              <w:t>0</w:t>
            </w:r>
          </w:p>
        </w:tc>
        <w:tc>
          <w:tcPr>
            <w:tcW w:w="1600" w:type="dxa"/>
            <w:tcBorders>
              <w:top w:val="nil"/>
              <w:left w:val="nil"/>
              <w:bottom w:val="single" w:sz="4" w:space="0" w:color="auto"/>
              <w:right w:val="single" w:sz="4" w:space="0" w:color="auto"/>
            </w:tcBorders>
            <w:shd w:val="clear" w:color="auto" w:fill="auto"/>
            <w:noWrap/>
            <w:vAlign w:val="center"/>
            <w:hideMark/>
          </w:tcPr>
          <w:p w14:paraId="3379B04D" w14:textId="77777777" w:rsidR="00A673B3" w:rsidRPr="00A673B3" w:rsidRDefault="00A673B3" w:rsidP="00A673B3">
            <w:pPr>
              <w:jc w:val="center"/>
              <w:rPr>
                <w:rFonts w:ascii="Calibri" w:hAnsi="Calibri" w:cs="Calibri"/>
                <w:color w:val="000000"/>
                <w:sz w:val="22"/>
                <w:szCs w:val="22"/>
              </w:rPr>
            </w:pPr>
            <w:r w:rsidRPr="00A673B3">
              <w:rPr>
                <w:rFonts w:ascii="Calibri" w:hAnsi="Calibri" w:cs="Calibri"/>
                <w:color w:val="000000"/>
                <w:sz w:val="22"/>
                <w:szCs w:val="22"/>
              </w:rPr>
              <w:t>0</w:t>
            </w:r>
          </w:p>
        </w:tc>
        <w:tc>
          <w:tcPr>
            <w:tcW w:w="1460" w:type="dxa"/>
            <w:tcBorders>
              <w:top w:val="nil"/>
              <w:left w:val="nil"/>
              <w:bottom w:val="single" w:sz="4" w:space="0" w:color="auto"/>
              <w:right w:val="single" w:sz="4" w:space="0" w:color="auto"/>
            </w:tcBorders>
            <w:shd w:val="clear" w:color="auto" w:fill="auto"/>
            <w:noWrap/>
            <w:vAlign w:val="center"/>
            <w:hideMark/>
          </w:tcPr>
          <w:p w14:paraId="5E6D5B3A" w14:textId="77777777" w:rsidR="00A673B3" w:rsidRPr="00A673B3" w:rsidRDefault="00A673B3" w:rsidP="00A673B3">
            <w:pPr>
              <w:jc w:val="center"/>
              <w:rPr>
                <w:rFonts w:ascii="Calibri" w:hAnsi="Calibri" w:cs="Calibri"/>
                <w:color w:val="000000"/>
                <w:sz w:val="22"/>
                <w:szCs w:val="22"/>
              </w:rPr>
            </w:pPr>
            <w:r w:rsidRPr="00A673B3">
              <w:rPr>
                <w:rFonts w:ascii="Calibri" w:hAnsi="Calibri" w:cs="Calibri"/>
                <w:color w:val="000000"/>
                <w:sz w:val="22"/>
                <w:szCs w:val="22"/>
              </w:rPr>
              <w:t>5</w:t>
            </w:r>
          </w:p>
        </w:tc>
        <w:tc>
          <w:tcPr>
            <w:tcW w:w="1440" w:type="dxa"/>
            <w:tcBorders>
              <w:top w:val="nil"/>
              <w:left w:val="nil"/>
              <w:bottom w:val="single" w:sz="4" w:space="0" w:color="auto"/>
              <w:right w:val="single" w:sz="4" w:space="0" w:color="auto"/>
            </w:tcBorders>
            <w:shd w:val="clear" w:color="auto" w:fill="auto"/>
            <w:vAlign w:val="center"/>
            <w:hideMark/>
          </w:tcPr>
          <w:p w14:paraId="2451B76F" w14:textId="77777777" w:rsidR="00A673B3" w:rsidRPr="00A673B3" w:rsidRDefault="00A673B3" w:rsidP="00A673B3">
            <w:pPr>
              <w:jc w:val="center"/>
              <w:rPr>
                <w:rFonts w:ascii="Calibri" w:hAnsi="Calibri" w:cs="Calibri"/>
                <w:sz w:val="20"/>
                <w:szCs w:val="20"/>
              </w:rPr>
            </w:pPr>
            <w:r w:rsidRPr="00A673B3">
              <w:rPr>
                <w:rFonts w:ascii="Calibri" w:hAnsi="Calibri" w:cs="Calibri"/>
                <w:sz w:val="20"/>
                <w:szCs w:val="20"/>
              </w:rPr>
              <w:t>9</w:t>
            </w:r>
          </w:p>
        </w:tc>
      </w:tr>
      <w:tr w:rsidR="00A673B3" w:rsidRPr="00A673B3" w14:paraId="5561AF97" w14:textId="77777777" w:rsidTr="006D0735">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BD62BD" w14:textId="77777777" w:rsidR="00A673B3" w:rsidRPr="00A673B3" w:rsidRDefault="00A673B3" w:rsidP="00A673B3">
            <w:pPr>
              <w:jc w:val="center"/>
              <w:rPr>
                <w:rFonts w:ascii="Calibri" w:hAnsi="Calibri" w:cs="Calibri"/>
                <w:sz w:val="22"/>
                <w:szCs w:val="22"/>
              </w:rPr>
            </w:pPr>
            <w:r w:rsidRPr="00A673B3">
              <w:rPr>
                <w:rFonts w:ascii="Calibri" w:hAnsi="Calibri" w:cs="Calibri"/>
                <w:sz w:val="22"/>
                <w:szCs w:val="22"/>
              </w:rPr>
              <w:t>2019</w:t>
            </w:r>
          </w:p>
        </w:tc>
        <w:tc>
          <w:tcPr>
            <w:tcW w:w="1600" w:type="dxa"/>
            <w:tcBorders>
              <w:top w:val="nil"/>
              <w:left w:val="nil"/>
              <w:bottom w:val="single" w:sz="4" w:space="0" w:color="auto"/>
              <w:right w:val="single" w:sz="4" w:space="0" w:color="auto"/>
            </w:tcBorders>
            <w:shd w:val="clear" w:color="auto" w:fill="auto"/>
            <w:noWrap/>
            <w:vAlign w:val="center"/>
            <w:hideMark/>
          </w:tcPr>
          <w:p w14:paraId="2681B51E" w14:textId="77777777" w:rsidR="00A673B3" w:rsidRPr="00A673B3" w:rsidRDefault="00A673B3" w:rsidP="00A673B3">
            <w:pPr>
              <w:jc w:val="center"/>
              <w:rPr>
                <w:rFonts w:ascii="Calibri" w:hAnsi="Calibri" w:cs="Calibri"/>
                <w:color w:val="000000"/>
                <w:sz w:val="22"/>
                <w:szCs w:val="22"/>
              </w:rPr>
            </w:pPr>
            <w:r w:rsidRPr="00A673B3">
              <w:rPr>
                <w:rFonts w:ascii="Calibri" w:hAnsi="Calibri" w:cs="Calibri"/>
                <w:color w:val="000000"/>
                <w:sz w:val="22"/>
                <w:szCs w:val="22"/>
              </w:rPr>
              <w:t>0</w:t>
            </w:r>
          </w:p>
        </w:tc>
        <w:tc>
          <w:tcPr>
            <w:tcW w:w="1600" w:type="dxa"/>
            <w:tcBorders>
              <w:top w:val="nil"/>
              <w:left w:val="nil"/>
              <w:bottom w:val="single" w:sz="4" w:space="0" w:color="auto"/>
              <w:right w:val="single" w:sz="4" w:space="0" w:color="auto"/>
            </w:tcBorders>
            <w:shd w:val="clear" w:color="auto" w:fill="auto"/>
            <w:noWrap/>
            <w:vAlign w:val="center"/>
            <w:hideMark/>
          </w:tcPr>
          <w:p w14:paraId="590E0C2D" w14:textId="77777777" w:rsidR="00A673B3" w:rsidRPr="00A673B3" w:rsidRDefault="00A673B3" w:rsidP="00A673B3">
            <w:pPr>
              <w:jc w:val="center"/>
              <w:rPr>
                <w:rFonts w:ascii="Calibri" w:hAnsi="Calibri" w:cs="Calibri"/>
                <w:color w:val="000000"/>
                <w:sz w:val="22"/>
                <w:szCs w:val="22"/>
              </w:rPr>
            </w:pPr>
            <w:r w:rsidRPr="00A673B3">
              <w:rPr>
                <w:rFonts w:ascii="Calibri" w:hAnsi="Calibri" w:cs="Calibri"/>
                <w:color w:val="000000"/>
                <w:sz w:val="22"/>
                <w:szCs w:val="22"/>
              </w:rPr>
              <w:t>0</w:t>
            </w:r>
          </w:p>
        </w:tc>
        <w:tc>
          <w:tcPr>
            <w:tcW w:w="1460" w:type="dxa"/>
            <w:tcBorders>
              <w:top w:val="nil"/>
              <w:left w:val="nil"/>
              <w:bottom w:val="single" w:sz="4" w:space="0" w:color="auto"/>
              <w:right w:val="single" w:sz="4" w:space="0" w:color="auto"/>
            </w:tcBorders>
            <w:shd w:val="clear" w:color="auto" w:fill="auto"/>
            <w:noWrap/>
            <w:vAlign w:val="center"/>
            <w:hideMark/>
          </w:tcPr>
          <w:p w14:paraId="0AF5F0BE" w14:textId="77777777" w:rsidR="00A673B3" w:rsidRPr="00A673B3" w:rsidRDefault="00A673B3" w:rsidP="00A673B3">
            <w:pPr>
              <w:jc w:val="center"/>
              <w:rPr>
                <w:rFonts w:ascii="Calibri" w:hAnsi="Calibri" w:cs="Calibri"/>
                <w:color w:val="000000"/>
                <w:sz w:val="22"/>
                <w:szCs w:val="22"/>
              </w:rPr>
            </w:pPr>
            <w:r w:rsidRPr="00A673B3">
              <w:rPr>
                <w:rFonts w:ascii="Calibri" w:hAnsi="Calibri" w:cs="Calibri"/>
                <w:color w:val="000000"/>
                <w:sz w:val="22"/>
                <w:szCs w:val="22"/>
              </w:rPr>
              <w:t>1</w:t>
            </w:r>
          </w:p>
        </w:tc>
        <w:tc>
          <w:tcPr>
            <w:tcW w:w="1440" w:type="dxa"/>
            <w:tcBorders>
              <w:top w:val="nil"/>
              <w:left w:val="nil"/>
              <w:bottom w:val="single" w:sz="4" w:space="0" w:color="auto"/>
              <w:right w:val="single" w:sz="4" w:space="0" w:color="auto"/>
            </w:tcBorders>
            <w:shd w:val="clear" w:color="auto" w:fill="auto"/>
            <w:vAlign w:val="center"/>
            <w:hideMark/>
          </w:tcPr>
          <w:p w14:paraId="18216D10" w14:textId="77777777" w:rsidR="00A673B3" w:rsidRPr="00A673B3" w:rsidRDefault="00A673B3" w:rsidP="00A673B3">
            <w:pPr>
              <w:jc w:val="center"/>
              <w:rPr>
                <w:rFonts w:ascii="Calibri" w:hAnsi="Calibri" w:cs="Calibri"/>
                <w:sz w:val="20"/>
                <w:szCs w:val="20"/>
              </w:rPr>
            </w:pPr>
            <w:r w:rsidRPr="00A673B3">
              <w:rPr>
                <w:rFonts w:ascii="Calibri" w:hAnsi="Calibri" w:cs="Calibri"/>
                <w:sz w:val="20"/>
                <w:szCs w:val="20"/>
              </w:rPr>
              <w:t>8</w:t>
            </w:r>
          </w:p>
        </w:tc>
      </w:tr>
      <w:tr w:rsidR="00A673B3" w:rsidRPr="00A673B3" w14:paraId="2CC08BEA" w14:textId="77777777" w:rsidTr="006D073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9A1736" w14:textId="77777777" w:rsidR="00A673B3" w:rsidRPr="00A673B3" w:rsidRDefault="00A673B3" w:rsidP="00A673B3">
            <w:pPr>
              <w:jc w:val="center"/>
              <w:rPr>
                <w:rFonts w:ascii="Calibri" w:hAnsi="Calibri" w:cs="Calibri"/>
                <w:sz w:val="22"/>
                <w:szCs w:val="22"/>
              </w:rPr>
            </w:pPr>
            <w:r w:rsidRPr="00A673B3">
              <w:rPr>
                <w:rFonts w:ascii="Calibri" w:hAnsi="Calibri" w:cs="Calibri"/>
                <w:sz w:val="22"/>
                <w:szCs w:val="22"/>
              </w:rPr>
              <w:t>2020</w:t>
            </w:r>
          </w:p>
        </w:tc>
        <w:tc>
          <w:tcPr>
            <w:tcW w:w="1600" w:type="dxa"/>
            <w:tcBorders>
              <w:top w:val="nil"/>
              <w:left w:val="nil"/>
              <w:bottom w:val="single" w:sz="4" w:space="0" w:color="auto"/>
              <w:right w:val="single" w:sz="4" w:space="0" w:color="auto"/>
            </w:tcBorders>
            <w:shd w:val="clear" w:color="auto" w:fill="auto"/>
            <w:noWrap/>
            <w:vAlign w:val="center"/>
            <w:hideMark/>
          </w:tcPr>
          <w:p w14:paraId="757946E9" w14:textId="77777777" w:rsidR="00A673B3" w:rsidRPr="00A673B3" w:rsidRDefault="00A673B3" w:rsidP="00A673B3">
            <w:pPr>
              <w:jc w:val="center"/>
              <w:rPr>
                <w:rFonts w:ascii="Calibri" w:hAnsi="Calibri" w:cs="Calibri"/>
                <w:color w:val="000000"/>
                <w:sz w:val="22"/>
                <w:szCs w:val="22"/>
              </w:rPr>
            </w:pPr>
            <w:r w:rsidRPr="00A673B3">
              <w:rPr>
                <w:rFonts w:ascii="Calibri" w:hAnsi="Calibri" w:cs="Calibri"/>
                <w:color w:val="000000"/>
                <w:sz w:val="22"/>
                <w:szCs w:val="22"/>
              </w:rPr>
              <w:t>0</w:t>
            </w:r>
          </w:p>
        </w:tc>
        <w:tc>
          <w:tcPr>
            <w:tcW w:w="1600" w:type="dxa"/>
            <w:tcBorders>
              <w:top w:val="nil"/>
              <w:left w:val="nil"/>
              <w:bottom w:val="single" w:sz="4" w:space="0" w:color="auto"/>
              <w:right w:val="single" w:sz="4" w:space="0" w:color="auto"/>
            </w:tcBorders>
            <w:shd w:val="clear" w:color="auto" w:fill="auto"/>
            <w:noWrap/>
            <w:vAlign w:val="center"/>
            <w:hideMark/>
          </w:tcPr>
          <w:p w14:paraId="48A23FBF" w14:textId="77777777" w:rsidR="00A673B3" w:rsidRPr="00A673B3" w:rsidRDefault="00A673B3" w:rsidP="00A673B3">
            <w:pPr>
              <w:jc w:val="center"/>
              <w:rPr>
                <w:rFonts w:ascii="Calibri" w:hAnsi="Calibri" w:cs="Calibri"/>
                <w:color w:val="000000"/>
                <w:sz w:val="22"/>
                <w:szCs w:val="22"/>
              </w:rPr>
            </w:pPr>
            <w:r w:rsidRPr="00A673B3">
              <w:rPr>
                <w:rFonts w:ascii="Calibri" w:hAnsi="Calibri" w:cs="Calibri"/>
                <w:color w:val="000000"/>
                <w:sz w:val="22"/>
                <w:szCs w:val="22"/>
              </w:rPr>
              <w:t>0</w:t>
            </w:r>
          </w:p>
        </w:tc>
        <w:tc>
          <w:tcPr>
            <w:tcW w:w="1460" w:type="dxa"/>
            <w:tcBorders>
              <w:top w:val="nil"/>
              <w:left w:val="nil"/>
              <w:bottom w:val="single" w:sz="4" w:space="0" w:color="auto"/>
              <w:right w:val="single" w:sz="4" w:space="0" w:color="auto"/>
            </w:tcBorders>
            <w:shd w:val="clear" w:color="auto" w:fill="auto"/>
            <w:noWrap/>
            <w:vAlign w:val="center"/>
            <w:hideMark/>
          </w:tcPr>
          <w:p w14:paraId="137459D5" w14:textId="77777777" w:rsidR="00A673B3" w:rsidRPr="00A673B3" w:rsidRDefault="00A673B3" w:rsidP="00A673B3">
            <w:pPr>
              <w:jc w:val="center"/>
              <w:rPr>
                <w:rFonts w:ascii="Calibri" w:hAnsi="Calibri" w:cs="Calibri"/>
                <w:color w:val="000000"/>
                <w:sz w:val="22"/>
                <w:szCs w:val="22"/>
              </w:rPr>
            </w:pPr>
            <w:r w:rsidRPr="00A673B3">
              <w:rPr>
                <w:rFonts w:ascii="Calibri" w:hAnsi="Calibri" w:cs="Calibri"/>
                <w:color w:val="000000"/>
                <w:sz w:val="22"/>
                <w:szCs w:val="22"/>
              </w:rPr>
              <w:t>0</w:t>
            </w:r>
          </w:p>
        </w:tc>
        <w:tc>
          <w:tcPr>
            <w:tcW w:w="1440" w:type="dxa"/>
            <w:tcBorders>
              <w:top w:val="nil"/>
              <w:left w:val="nil"/>
              <w:bottom w:val="single" w:sz="4" w:space="0" w:color="auto"/>
              <w:right w:val="single" w:sz="4" w:space="0" w:color="auto"/>
            </w:tcBorders>
            <w:shd w:val="clear" w:color="auto" w:fill="auto"/>
            <w:vAlign w:val="center"/>
            <w:hideMark/>
          </w:tcPr>
          <w:p w14:paraId="71A6F2E1" w14:textId="77777777" w:rsidR="00A673B3" w:rsidRPr="00A673B3" w:rsidRDefault="00A673B3" w:rsidP="00A673B3">
            <w:pPr>
              <w:jc w:val="center"/>
              <w:rPr>
                <w:rFonts w:ascii="Calibri" w:hAnsi="Calibri" w:cs="Calibri"/>
                <w:sz w:val="20"/>
                <w:szCs w:val="20"/>
              </w:rPr>
            </w:pPr>
            <w:r w:rsidRPr="00A673B3">
              <w:rPr>
                <w:rFonts w:ascii="Calibri" w:hAnsi="Calibri" w:cs="Calibri"/>
                <w:sz w:val="20"/>
                <w:szCs w:val="20"/>
              </w:rPr>
              <w:t>8</w:t>
            </w:r>
          </w:p>
        </w:tc>
      </w:tr>
      <w:tr w:rsidR="00A673B3" w:rsidRPr="00A673B3" w14:paraId="2AFD3E47" w14:textId="77777777" w:rsidTr="006D073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C45251" w14:textId="77777777" w:rsidR="00A673B3" w:rsidRPr="00A673B3" w:rsidRDefault="00A673B3" w:rsidP="00A673B3">
            <w:pPr>
              <w:jc w:val="center"/>
              <w:rPr>
                <w:rFonts w:ascii="Calibri" w:hAnsi="Calibri" w:cs="Calibri"/>
                <w:sz w:val="22"/>
                <w:szCs w:val="22"/>
              </w:rPr>
            </w:pPr>
            <w:r w:rsidRPr="00A673B3">
              <w:rPr>
                <w:rFonts w:ascii="Calibri" w:hAnsi="Calibri" w:cs="Calibri"/>
                <w:sz w:val="22"/>
                <w:szCs w:val="22"/>
              </w:rPr>
              <w:t>2021</w:t>
            </w:r>
          </w:p>
        </w:tc>
        <w:tc>
          <w:tcPr>
            <w:tcW w:w="1600" w:type="dxa"/>
            <w:tcBorders>
              <w:top w:val="nil"/>
              <w:left w:val="nil"/>
              <w:bottom w:val="single" w:sz="4" w:space="0" w:color="auto"/>
              <w:right w:val="single" w:sz="4" w:space="0" w:color="auto"/>
            </w:tcBorders>
            <w:shd w:val="clear" w:color="auto" w:fill="auto"/>
            <w:noWrap/>
            <w:vAlign w:val="center"/>
            <w:hideMark/>
          </w:tcPr>
          <w:p w14:paraId="1396E41D" w14:textId="77777777" w:rsidR="00A673B3" w:rsidRPr="00A673B3" w:rsidRDefault="00A673B3" w:rsidP="00A673B3">
            <w:pPr>
              <w:jc w:val="center"/>
              <w:rPr>
                <w:rFonts w:ascii="Calibri" w:hAnsi="Calibri" w:cs="Calibri"/>
                <w:color w:val="000000"/>
                <w:sz w:val="22"/>
                <w:szCs w:val="22"/>
              </w:rPr>
            </w:pPr>
            <w:r w:rsidRPr="00A673B3">
              <w:rPr>
                <w:rFonts w:ascii="Calibri" w:hAnsi="Calibri" w:cs="Calibri"/>
                <w:color w:val="000000"/>
                <w:sz w:val="22"/>
                <w:szCs w:val="22"/>
              </w:rPr>
              <w:t>0</w:t>
            </w:r>
          </w:p>
        </w:tc>
        <w:tc>
          <w:tcPr>
            <w:tcW w:w="1600" w:type="dxa"/>
            <w:tcBorders>
              <w:top w:val="nil"/>
              <w:left w:val="nil"/>
              <w:bottom w:val="single" w:sz="4" w:space="0" w:color="auto"/>
              <w:right w:val="single" w:sz="4" w:space="0" w:color="auto"/>
            </w:tcBorders>
            <w:shd w:val="clear" w:color="auto" w:fill="auto"/>
            <w:noWrap/>
            <w:vAlign w:val="center"/>
            <w:hideMark/>
          </w:tcPr>
          <w:p w14:paraId="1EB9FB96" w14:textId="77777777" w:rsidR="00A673B3" w:rsidRPr="00A673B3" w:rsidRDefault="00A673B3" w:rsidP="00A673B3">
            <w:pPr>
              <w:jc w:val="center"/>
              <w:rPr>
                <w:rFonts w:ascii="Calibri" w:hAnsi="Calibri" w:cs="Calibri"/>
                <w:color w:val="000000"/>
                <w:sz w:val="22"/>
                <w:szCs w:val="22"/>
              </w:rPr>
            </w:pPr>
            <w:r w:rsidRPr="00A673B3">
              <w:rPr>
                <w:rFonts w:ascii="Calibri" w:hAnsi="Calibri" w:cs="Calibri"/>
                <w:color w:val="000000"/>
                <w:sz w:val="22"/>
                <w:szCs w:val="22"/>
              </w:rPr>
              <w:t>0</w:t>
            </w:r>
          </w:p>
        </w:tc>
        <w:tc>
          <w:tcPr>
            <w:tcW w:w="1460" w:type="dxa"/>
            <w:tcBorders>
              <w:top w:val="nil"/>
              <w:left w:val="nil"/>
              <w:bottom w:val="single" w:sz="4" w:space="0" w:color="auto"/>
              <w:right w:val="single" w:sz="4" w:space="0" w:color="auto"/>
            </w:tcBorders>
            <w:shd w:val="clear" w:color="auto" w:fill="auto"/>
            <w:noWrap/>
            <w:vAlign w:val="center"/>
            <w:hideMark/>
          </w:tcPr>
          <w:p w14:paraId="5FF5752B" w14:textId="77777777" w:rsidR="00A673B3" w:rsidRPr="00A673B3" w:rsidRDefault="00A673B3" w:rsidP="00A673B3">
            <w:pPr>
              <w:jc w:val="center"/>
              <w:rPr>
                <w:rFonts w:ascii="Calibri" w:hAnsi="Calibri" w:cs="Calibri"/>
                <w:color w:val="000000"/>
                <w:sz w:val="22"/>
                <w:szCs w:val="22"/>
              </w:rPr>
            </w:pPr>
            <w:r w:rsidRPr="00A673B3">
              <w:rPr>
                <w:rFonts w:ascii="Calibri" w:hAnsi="Calibri" w:cs="Calibri"/>
                <w:color w:val="000000"/>
                <w:sz w:val="22"/>
                <w:szCs w:val="22"/>
              </w:rPr>
              <w:t>6</w:t>
            </w:r>
          </w:p>
        </w:tc>
        <w:tc>
          <w:tcPr>
            <w:tcW w:w="1440" w:type="dxa"/>
            <w:tcBorders>
              <w:top w:val="nil"/>
              <w:left w:val="nil"/>
              <w:bottom w:val="single" w:sz="4" w:space="0" w:color="auto"/>
              <w:right w:val="single" w:sz="4" w:space="0" w:color="auto"/>
            </w:tcBorders>
            <w:shd w:val="clear" w:color="auto" w:fill="auto"/>
            <w:vAlign w:val="center"/>
            <w:hideMark/>
          </w:tcPr>
          <w:p w14:paraId="669CDDFE" w14:textId="77777777" w:rsidR="00A673B3" w:rsidRPr="00A673B3" w:rsidRDefault="00A673B3" w:rsidP="00A673B3">
            <w:pPr>
              <w:jc w:val="center"/>
              <w:rPr>
                <w:rFonts w:ascii="Calibri" w:hAnsi="Calibri" w:cs="Calibri"/>
                <w:sz w:val="20"/>
                <w:szCs w:val="20"/>
              </w:rPr>
            </w:pPr>
            <w:r w:rsidRPr="00A673B3">
              <w:rPr>
                <w:rFonts w:ascii="Calibri" w:hAnsi="Calibri" w:cs="Calibri"/>
                <w:sz w:val="20"/>
                <w:szCs w:val="20"/>
              </w:rPr>
              <w:t>8</w:t>
            </w:r>
          </w:p>
        </w:tc>
      </w:tr>
      <w:tr w:rsidR="00A673B3" w:rsidRPr="00A673B3" w14:paraId="67FCB95A" w14:textId="77777777" w:rsidTr="006D0735">
        <w:trPr>
          <w:trHeight w:val="300"/>
        </w:trPr>
        <w:tc>
          <w:tcPr>
            <w:tcW w:w="7060" w:type="dxa"/>
            <w:gridSpan w:val="5"/>
            <w:tcBorders>
              <w:top w:val="nil"/>
              <w:left w:val="nil"/>
              <w:bottom w:val="nil"/>
              <w:right w:val="nil"/>
            </w:tcBorders>
            <w:shd w:val="clear" w:color="auto" w:fill="auto"/>
            <w:noWrap/>
            <w:vAlign w:val="bottom"/>
            <w:hideMark/>
          </w:tcPr>
          <w:p w14:paraId="504AFDF0" w14:textId="77777777" w:rsidR="00A673B3" w:rsidRPr="00A673B3" w:rsidRDefault="00A673B3" w:rsidP="00A673B3">
            <w:pPr>
              <w:jc w:val="left"/>
              <w:rPr>
                <w:rFonts w:ascii="Calibri" w:hAnsi="Calibri" w:cs="Calibri"/>
                <w:sz w:val="22"/>
                <w:szCs w:val="22"/>
              </w:rPr>
            </w:pPr>
            <w:r w:rsidRPr="00A673B3">
              <w:rPr>
                <w:rFonts w:ascii="Calibri" w:hAnsi="Calibri" w:cs="Calibri"/>
                <w:sz w:val="22"/>
                <w:szCs w:val="22"/>
              </w:rPr>
              <w:t xml:space="preserve">Forrás: </w:t>
            </w:r>
            <w:proofErr w:type="spellStart"/>
            <w:r w:rsidRPr="00A673B3">
              <w:rPr>
                <w:rFonts w:ascii="Calibri" w:hAnsi="Calibri" w:cs="Calibri"/>
                <w:sz w:val="22"/>
                <w:szCs w:val="22"/>
              </w:rPr>
              <w:t>TeIR</w:t>
            </w:r>
            <w:proofErr w:type="spellEnd"/>
            <w:r w:rsidRPr="00A673B3">
              <w:rPr>
                <w:rFonts w:ascii="Calibri" w:hAnsi="Calibri" w:cs="Calibri"/>
                <w:sz w:val="22"/>
                <w:szCs w:val="22"/>
              </w:rPr>
              <w:t xml:space="preserve">, KSH </w:t>
            </w:r>
            <w:proofErr w:type="spellStart"/>
            <w:r w:rsidRPr="00A673B3">
              <w:rPr>
                <w:rFonts w:ascii="Calibri" w:hAnsi="Calibri" w:cs="Calibri"/>
                <w:sz w:val="22"/>
                <w:szCs w:val="22"/>
              </w:rPr>
              <w:t>Tstar</w:t>
            </w:r>
            <w:proofErr w:type="spellEnd"/>
            <w:r w:rsidRPr="00A673B3">
              <w:rPr>
                <w:rFonts w:ascii="Calibri" w:hAnsi="Calibri" w:cs="Calibri"/>
                <w:sz w:val="22"/>
                <w:szCs w:val="22"/>
              </w:rPr>
              <w:t>, Önkormányzati és intézményfenntartói adatok</w:t>
            </w:r>
          </w:p>
        </w:tc>
      </w:tr>
    </w:tbl>
    <w:p w14:paraId="2F275C66" w14:textId="245B7D15" w:rsidR="00A673B3" w:rsidRDefault="00A673B3" w:rsidP="00A673B3">
      <w:pPr>
        <w:ind w:left="714"/>
        <w:jc w:val="center"/>
      </w:pPr>
      <w:r>
        <w:rPr>
          <w:noProof/>
        </w:rPr>
        <w:lastRenderedPageBreak/>
        <w:drawing>
          <wp:inline distT="0" distB="0" distL="0" distR="0" wp14:anchorId="64DA43D3" wp14:editId="4FFD44B5">
            <wp:extent cx="4778375" cy="2924175"/>
            <wp:effectExtent l="0" t="0" r="3175" b="9525"/>
            <wp:docPr id="2038966576" name="Diagram 1">
              <a:extLst xmlns:a="http://schemas.openxmlformats.org/drawingml/2006/main">
                <a:ext uri="{FF2B5EF4-FFF2-40B4-BE49-F238E27FC236}">
                  <a16:creationId xmlns:a16="http://schemas.microsoft.com/office/drawing/2014/main" id="{00000000-0008-0000-0400-00001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FC5A98B" w14:textId="6A056BEC" w:rsidR="00A673B3" w:rsidRDefault="00A673B3" w:rsidP="00A673B3">
      <w:pPr>
        <w:ind w:left="714"/>
        <w:jc w:val="center"/>
      </w:pPr>
    </w:p>
    <w:p w14:paraId="6D0A1FB6" w14:textId="69859C77" w:rsidR="00D7143E" w:rsidRDefault="00D7143E" w:rsidP="00A673B3">
      <w:pPr>
        <w:ind w:left="714"/>
        <w:jc w:val="center"/>
      </w:pPr>
    </w:p>
    <w:p w14:paraId="45D062C9" w14:textId="77777777" w:rsidR="00D7143E" w:rsidRPr="00CB59E1" w:rsidRDefault="00D7143E" w:rsidP="00A673B3">
      <w:pPr>
        <w:ind w:left="714"/>
        <w:jc w:val="center"/>
      </w:pPr>
    </w:p>
    <w:p w14:paraId="7D4334FE" w14:textId="6BFB6CFE" w:rsidR="00106767" w:rsidRPr="006D0735" w:rsidRDefault="00106767" w:rsidP="006D0735">
      <w:pPr>
        <w:autoSpaceDE w:val="0"/>
        <w:autoSpaceDN w:val="0"/>
        <w:adjustRightInd w:val="0"/>
        <w:spacing w:after="20"/>
        <w:ind w:firstLine="142"/>
        <w:rPr>
          <w:b/>
        </w:rPr>
      </w:pPr>
      <w:r w:rsidRPr="00CB59E1">
        <w:rPr>
          <w:b/>
        </w:rPr>
        <w:t>4.5 Következtetések: problémák beazonosítása, fejlesztési lehetőségek meghatározása.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6"/>
        <w:gridCol w:w="4741"/>
      </w:tblGrid>
      <w:tr w:rsidR="00106767" w:rsidRPr="00CB59E1" w14:paraId="60316F82" w14:textId="77777777" w:rsidTr="002C4D55">
        <w:trPr>
          <w:jc w:val="center"/>
        </w:trPr>
        <w:tc>
          <w:tcPr>
            <w:tcW w:w="9487" w:type="dxa"/>
            <w:gridSpan w:val="2"/>
          </w:tcPr>
          <w:p w14:paraId="1654EF9C" w14:textId="77777777" w:rsidR="00106767" w:rsidRPr="00CB59E1" w:rsidRDefault="00106767" w:rsidP="00106767">
            <w:pPr>
              <w:pStyle w:val="NormlCalibri11"/>
              <w:pBdr>
                <w:top w:val="none" w:sz="0" w:space="0" w:color="auto"/>
                <w:left w:val="none" w:sz="0" w:space="0" w:color="auto"/>
                <w:bottom w:val="none" w:sz="0" w:space="0" w:color="auto"/>
                <w:right w:val="none" w:sz="0" w:space="0" w:color="auto"/>
              </w:pBdr>
              <w:jc w:val="center"/>
            </w:pPr>
            <w:r w:rsidRPr="00CB59E1">
              <w:t>A gyerekek helyzete, esélyegyenlősége vizsgálata során településünkön</w:t>
            </w:r>
          </w:p>
          <w:p w14:paraId="5378E68C" w14:textId="77777777" w:rsidR="00106767" w:rsidRPr="00CB59E1" w:rsidRDefault="00106767" w:rsidP="00106767">
            <w:pPr>
              <w:pStyle w:val="NormlCalibri11"/>
              <w:pBdr>
                <w:top w:val="none" w:sz="0" w:space="0" w:color="auto"/>
                <w:left w:val="none" w:sz="0" w:space="0" w:color="auto"/>
                <w:bottom w:val="none" w:sz="0" w:space="0" w:color="auto"/>
                <w:right w:val="none" w:sz="0" w:space="0" w:color="auto"/>
              </w:pBdr>
              <w:jc w:val="center"/>
            </w:pPr>
          </w:p>
        </w:tc>
      </w:tr>
      <w:tr w:rsidR="00106767" w:rsidRPr="00CB59E1" w14:paraId="148879B9" w14:textId="77777777" w:rsidTr="002C4D55">
        <w:trPr>
          <w:jc w:val="center"/>
        </w:trPr>
        <w:tc>
          <w:tcPr>
            <w:tcW w:w="4746" w:type="dxa"/>
          </w:tcPr>
          <w:p w14:paraId="638FC895" w14:textId="77777777" w:rsidR="00106767" w:rsidRPr="00CB59E1" w:rsidRDefault="00106767" w:rsidP="00106767">
            <w:pPr>
              <w:pStyle w:val="NormlCalibri11"/>
              <w:pBdr>
                <w:top w:val="none" w:sz="0" w:space="0" w:color="auto"/>
                <w:left w:val="none" w:sz="0" w:space="0" w:color="auto"/>
                <w:bottom w:val="none" w:sz="0" w:space="0" w:color="auto"/>
                <w:right w:val="none" w:sz="0" w:space="0" w:color="auto"/>
              </w:pBdr>
              <w:jc w:val="center"/>
            </w:pPr>
            <w:r w:rsidRPr="00CB59E1">
              <w:t>beazonosított problémák</w:t>
            </w:r>
          </w:p>
          <w:p w14:paraId="1E0EEDB9" w14:textId="77777777" w:rsidR="00106767" w:rsidRPr="00CB59E1" w:rsidRDefault="00106767" w:rsidP="00106767">
            <w:pPr>
              <w:pStyle w:val="NormlCalibri11"/>
              <w:pBdr>
                <w:top w:val="none" w:sz="0" w:space="0" w:color="auto"/>
                <w:left w:val="none" w:sz="0" w:space="0" w:color="auto"/>
                <w:bottom w:val="none" w:sz="0" w:space="0" w:color="auto"/>
                <w:right w:val="none" w:sz="0" w:space="0" w:color="auto"/>
              </w:pBdr>
              <w:jc w:val="center"/>
            </w:pPr>
          </w:p>
        </w:tc>
        <w:tc>
          <w:tcPr>
            <w:tcW w:w="4741" w:type="dxa"/>
          </w:tcPr>
          <w:p w14:paraId="3DC293C5" w14:textId="77777777" w:rsidR="00106767" w:rsidRPr="00CB59E1" w:rsidRDefault="00106767" w:rsidP="00106767">
            <w:pPr>
              <w:pStyle w:val="NormlCalibri11"/>
              <w:pBdr>
                <w:top w:val="none" w:sz="0" w:space="0" w:color="auto"/>
                <w:left w:val="none" w:sz="0" w:space="0" w:color="auto"/>
                <w:bottom w:val="none" w:sz="0" w:space="0" w:color="auto"/>
                <w:right w:val="none" w:sz="0" w:space="0" w:color="auto"/>
              </w:pBdr>
              <w:jc w:val="center"/>
            </w:pPr>
            <w:r w:rsidRPr="00CB59E1">
              <w:t>fejlesztési lehetőségek</w:t>
            </w:r>
          </w:p>
          <w:p w14:paraId="6CABC3EE" w14:textId="77777777" w:rsidR="00106767" w:rsidRPr="00CB59E1" w:rsidRDefault="00106767" w:rsidP="00106767">
            <w:pPr>
              <w:pStyle w:val="NormlCalibri11"/>
              <w:pBdr>
                <w:top w:val="none" w:sz="0" w:space="0" w:color="auto"/>
                <w:left w:val="none" w:sz="0" w:space="0" w:color="auto"/>
                <w:bottom w:val="none" w:sz="0" w:space="0" w:color="auto"/>
                <w:right w:val="none" w:sz="0" w:space="0" w:color="auto"/>
              </w:pBdr>
              <w:jc w:val="center"/>
            </w:pPr>
          </w:p>
        </w:tc>
      </w:tr>
      <w:tr w:rsidR="005B3404" w:rsidRPr="00CB59E1" w14:paraId="0EE4B394" w14:textId="77777777" w:rsidTr="00726F5F">
        <w:trPr>
          <w:jc w:val="center"/>
        </w:trPr>
        <w:tc>
          <w:tcPr>
            <w:tcW w:w="4746" w:type="dxa"/>
          </w:tcPr>
          <w:p w14:paraId="52B27636" w14:textId="0C7F6AB0" w:rsidR="005B3404" w:rsidRPr="000A02BB" w:rsidRDefault="005B3404" w:rsidP="005F3573">
            <w:pPr>
              <w:autoSpaceDE w:val="0"/>
              <w:autoSpaceDN w:val="0"/>
              <w:adjustRightInd w:val="0"/>
              <w:ind w:right="-2"/>
              <w:rPr>
                <w:b/>
                <w:bCs/>
              </w:rPr>
            </w:pPr>
            <w:r w:rsidRPr="008E32C9">
              <w:rPr>
                <w:b/>
                <w:bCs/>
              </w:rPr>
              <w:t>A helyi fiatalok közötti kapcsolat, a településhez való kötődés nem megfelelő</w:t>
            </w:r>
            <w:r w:rsidR="00F643B7">
              <w:rPr>
                <w:b/>
                <w:bCs/>
              </w:rPr>
              <w:t>.</w:t>
            </w:r>
          </w:p>
        </w:tc>
        <w:tc>
          <w:tcPr>
            <w:tcW w:w="4741" w:type="dxa"/>
          </w:tcPr>
          <w:p w14:paraId="49EFC851" w14:textId="52881BDA" w:rsidR="005B3404" w:rsidRPr="000A02BB" w:rsidRDefault="00F643B7" w:rsidP="00F643B7">
            <w:pPr>
              <w:autoSpaceDE w:val="0"/>
              <w:autoSpaceDN w:val="0"/>
              <w:adjustRightInd w:val="0"/>
              <w:ind w:right="-2"/>
              <w:rPr>
                <w:b/>
                <w:bCs/>
              </w:rPr>
            </w:pPr>
            <w:r w:rsidRPr="00F643B7">
              <w:rPr>
                <w:b/>
                <w:bCs/>
              </w:rPr>
              <w:t>Közművelődés</w:t>
            </w:r>
            <w:r>
              <w:rPr>
                <w:b/>
                <w:bCs/>
              </w:rPr>
              <w:t>,</w:t>
            </w:r>
            <w:r w:rsidRPr="00F643B7">
              <w:rPr>
                <w:b/>
                <w:bCs/>
              </w:rPr>
              <w:t xml:space="preserve"> a helyi </w:t>
            </w:r>
            <w:proofErr w:type="spellStart"/>
            <w:r w:rsidRPr="00F643B7">
              <w:rPr>
                <w:b/>
                <w:bCs/>
              </w:rPr>
              <w:t>indentitás</w:t>
            </w:r>
            <w:proofErr w:type="spellEnd"/>
            <w:r w:rsidRPr="00F643B7">
              <w:rPr>
                <w:b/>
                <w:bCs/>
              </w:rPr>
              <w:t xml:space="preserve"> motorja</w:t>
            </w:r>
            <w:r>
              <w:rPr>
                <w:b/>
                <w:bCs/>
              </w:rPr>
              <w:t xml:space="preserve"> által</w:t>
            </w:r>
            <w:r w:rsidRPr="00F643B7">
              <w:rPr>
                <w:b/>
                <w:bCs/>
              </w:rPr>
              <w:t xml:space="preserve"> szervezett rendszeres közművelődési programok, ünnepnapokhoz kötődő rendezvények</w:t>
            </w:r>
            <w:r>
              <w:rPr>
                <w:b/>
                <w:bCs/>
              </w:rPr>
              <w:t xml:space="preserve"> szervezése, népszerűsítése.</w:t>
            </w:r>
            <w:r w:rsidRPr="00F643B7">
              <w:rPr>
                <w:b/>
                <w:bCs/>
              </w:rPr>
              <w:t xml:space="preserve"> </w:t>
            </w:r>
          </w:p>
        </w:tc>
      </w:tr>
      <w:tr w:rsidR="005B3404" w:rsidRPr="00CB59E1" w14:paraId="2863BC4C" w14:textId="77777777" w:rsidTr="00726F5F">
        <w:trPr>
          <w:jc w:val="center"/>
        </w:trPr>
        <w:tc>
          <w:tcPr>
            <w:tcW w:w="4746" w:type="dxa"/>
          </w:tcPr>
          <w:p w14:paraId="2CEAD017" w14:textId="77777777" w:rsidR="005B3404" w:rsidRPr="00385E9B" w:rsidRDefault="005B3404" w:rsidP="005B3404">
            <w:pPr>
              <w:autoSpaceDE w:val="0"/>
              <w:autoSpaceDN w:val="0"/>
              <w:adjustRightInd w:val="0"/>
              <w:ind w:right="-2"/>
              <w:rPr>
                <w:b/>
                <w:bCs/>
              </w:rPr>
            </w:pPr>
            <w:r w:rsidRPr="00385E9B">
              <w:rPr>
                <w:b/>
                <w:bCs/>
              </w:rPr>
              <w:t>Korai iskola-elhagyás, iskola/óvoda és szülői ház közötti kapcsolattartás, bejárás nehézségei</w:t>
            </w:r>
          </w:p>
        </w:tc>
        <w:tc>
          <w:tcPr>
            <w:tcW w:w="4741" w:type="dxa"/>
          </w:tcPr>
          <w:p w14:paraId="473DC963" w14:textId="416A1AAE" w:rsidR="005B3404" w:rsidRPr="000A02BB" w:rsidRDefault="005B3404" w:rsidP="005F3573">
            <w:pPr>
              <w:autoSpaceDE w:val="0"/>
              <w:autoSpaceDN w:val="0"/>
              <w:adjustRightInd w:val="0"/>
              <w:ind w:right="-2"/>
              <w:rPr>
                <w:b/>
                <w:bCs/>
              </w:rPr>
            </w:pPr>
            <w:r w:rsidRPr="008E32C9">
              <w:rPr>
                <w:b/>
                <w:bCs/>
              </w:rPr>
              <w:t>Az iskola/óvoda jelzésére szülői értekezletre szállítás, ösztöndíj</w:t>
            </w:r>
            <w:r w:rsidR="005F3573">
              <w:rPr>
                <w:b/>
                <w:bCs/>
              </w:rPr>
              <w:t>.</w:t>
            </w:r>
          </w:p>
        </w:tc>
      </w:tr>
      <w:tr w:rsidR="005F3573" w:rsidRPr="00CB59E1" w14:paraId="46978C81" w14:textId="77777777" w:rsidTr="00726F5F">
        <w:trPr>
          <w:jc w:val="center"/>
        </w:trPr>
        <w:tc>
          <w:tcPr>
            <w:tcW w:w="4746" w:type="dxa"/>
          </w:tcPr>
          <w:p w14:paraId="652CD19A" w14:textId="134EB4D6" w:rsidR="005F3573" w:rsidRPr="00385E9B" w:rsidRDefault="005F3573" w:rsidP="005F3573">
            <w:pPr>
              <w:autoSpaceDE w:val="0"/>
              <w:autoSpaceDN w:val="0"/>
              <w:adjustRightInd w:val="0"/>
              <w:ind w:right="-2"/>
              <w:rPr>
                <w:b/>
                <w:bCs/>
              </w:rPr>
            </w:pPr>
            <w:r w:rsidRPr="00D7143E">
              <w:rPr>
                <w:b/>
                <w:bCs/>
              </w:rPr>
              <w:t xml:space="preserve">A gyermekek nevelése, taníttatása költségei </w:t>
            </w:r>
            <w:proofErr w:type="spellStart"/>
            <w:r w:rsidRPr="00D7143E">
              <w:rPr>
                <w:b/>
                <w:bCs/>
              </w:rPr>
              <w:t>megterhelőek</w:t>
            </w:r>
            <w:proofErr w:type="spellEnd"/>
            <w:r w:rsidRPr="00D7143E">
              <w:rPr>
                <w:b/>
                <w:bCs/>
              </w:rPr>
              <w:t xml:space="preserve"> a családok számára, nem tudják </w:t>
            </w:r>
            <w:proofErr w:type="gramStart"/>
            <w:r w:rsidRPr="00D7143E">
              <w:rPr>
                <w:b/>
                <w:bCs/>
              </w:rPr>
              <w:t>finanszírozni</w:t>
            </w:r>
            <w:proofErr w:type="gramEnd"/>
            <w:r w:rsidRPr="00D7143E">
              <w:rPr>
                <w:b/>
                <w:bCs/>
              </w:rPr>
              <w:t xml:space="preserve"> a megfelelő képzést.</w:t>
            </w:r>
          </w:p>
        </w:tc>
        <w:tc>
          <w:tcPr>
            <w:tcW w:w="4741" w:type="dxa"/>
          </w:tcPr>
          <w:p w14:paraId="0371FA2F" w14:textId="4D7C356E" w:rsidR="005F3573" w:rsidRPr="008E32C9" w:rsidRDefault="005F3573" w:rsidP="005F3573">
            <w:pPr>
              <w:autoSpaceDE w:val="0"/>
              <w:autoSpaceDN w:val="0"/>
              <w:adjustRightInd w:val="0"/>
              <w:ind w:right="-2"/>
              <w:rPr>
                <w:b/>
                <w:bCs/>
              </w:rPr>
            </w:pPr>
            <w:r>
              <w:rPr>
                <w:b/>
                <w:bCs/>
              </w:rPr>
              <w:t>A rászoruló szülőket támogatni kell, hogy m</w:t>
            </w:r>
            <w:r w:rsidRPr="00D7143E">
              <w:rPr>
                <w:b/>
                <w:bCs/>
              </w:rPr>
              <w:t>inden vargai gyermek a képességeinek megfelelő iskolai végzettséget tudjon szerezni.</w:t>
            </w:r>
          </w:p>
        </w:tc>
      </w:tr>
    </w:tbl>
    <w:p w14:paraId="27CCF5AF" w14:textId="77777777" w:rsidR="00106767" w:rsidRPr="00CB59E1" w:rsidRDefault="00106767" w:rsidP="00106767"/>
    <w:p w14:paraId="7CFA07E6" w14:textId="77777777" w:rsidR="009D0D34" w:rsidRDefault="009D0D34">
      <w:pPr>
        <w:jc w:val="left"/>
      </w:pPr>
      <w:r>
        <w:br w:type="page"/>
      </w:r>
    </w:p>
    <w:p w14:paraId="1F0DEDC8" w14:textId="77777777" w:rsidR="006865E8" w:rsidRPr="00CB59E1" w:rsidRDefault="006865E8" w:rsidP="00C76BE7">
      <w:pPr>
        <w:pStyle w:val="Cmsor3"/>
        <w:rPr>
          <w:szCs w:val="24"/>
        </w:rPr>
      </w:pPr>
      <w:bookmarkStart w:id="89" w:name="_Toc143091527"/>
      <w:bookmarkStart w:id="90" w:name="_Toc150244104"/>
      <w:bookmarkStart w:id="91" w:name="_Toc150244124"/>
      <w:smartTag w:uri="urn:schemas-microsoft-com:office:smarttags" w:element="metricconverter">
        <w:smartTagPr>
          <w:attr w:name="ProductID" w:val="5. A"/>
        </w:smartTagPr>
        <w:r w:rsidRPr="00CB59E1">
          <w:rPr>
            <w:szCs w:val="24"/>
          </w:rPr>
          <w:lastRenderedPageBreak/>
          <w:t>5. A</w:t>
        </w:r>
      </w:smartTag>
      <w:r w:rsidRPr="00CB59E1">
        <w:rPr>
          <w:szCs w:val="24"/>
        </w:rPr>
        <w:t xml:space="preserve"> nők helyzete, esélyegyenlősége</w:t>
      </w:r>
      <w:bookmarkEnd w:id="89"/>
      <w:bookmarkEnd w:id="90"/>
      <w:bookmarkEnd w:id="91"/>
    </w:p>
    <w:p w14:paraId="7467C26F" w14:textId="77777777" w:rsidR="007506B2" w:rsidRPr="007506B2" w:rsidRDefault="007506B2" w:rsidP="007506B2">
      <w:pPr>
        <w:autoSpaceDE w:val="0"/>
        <w:autoSpaceDN w:val="0"/>
        <w:adjustRightInd w:val="0"/>
        <w:spacing w:after="20"/>
        <w:ind w:firstLine="142"/>
      </w:pPr>
      <w:r w:rsidRPr="007506B2">
        <w:t>A nők elleni erőszak a nők elleni diszkrimináció legszélsőségesebb formája, ám csak egy azok közül. A nők alacsony részvétele a politikai életben, a munkahelyi "üvegplafon", amely egy bizonyos ponton túl nem engedi a női alkalmazottak előléptetését, a nők férfiakhoz viszonyított alacsonyabb bérezése, néhány más kiemelkedő példája a nők tágabb társadalomban megélt hátrányos megkülönböztetésének.</w:t>
      </w:r>
    </w:p>
    <w:p w14:paraId="4B9AFFAE" w14:textId="77777777" w:rsidR="007506B2" w:rsidRPr="007506B2" w:rsidRDefault="007506B2" w:rsidP="007506B2">
      <w:pPr>
        <w:autoSpaceDE w:val="0"/>
        <w:autoSpaceDN w:val="0"/>
        <w:adjustRightInd w:val="0"/>
        <w:spacing w:after="20"/>
        <w:ind w:firstLine="142"/>
      </w:pPr>
    </w:p>
    <w:p w14:paraId="144F8AA8" w14:textId="77777777" w:rsidR="007506B2" w:rsidRPr="007506B2" w:rsidRDefault="007506B2" w:rsidP="007506B2">
      <w:pPr>
        <w:autoSpaceDE w:val="0"/>
        <w:autoSpaceDN w:val="0"/>
        <w:adjustRightInd w:val="0"/>
        <w:spacing w:after="20"/>
        <w:ind w:firstLine="142"/>
      </w:pPr>
      <w:r w:rsidRPr="007506B2">
        <w:t>A nők elleni hátrányos megkülönböztetést nem mindig könnyű észrevenni: sokszor maguk a nők – különösen, ha vezető pozíciót töltenek be – tiltakoznak a leghevesebben, amikor arról esik szó, hogy az otthoni, a munkahelyi vagy a közéleti szférában személyesen ők maguk, vagy a nők általában hátrányt szenvednének el a férfiakhoz képest. Nehéz a nemek helyzetére érzékeny elemzést lehetővé tevő adatokat gyűjteni, hiszen ezeket még a nagy adatgyűjtő szervek – munkaügyi központok, KSH, NAV vagy OEP – sem kérik kellő részletességgel.</w:t>
      </w:r>
    </w:p>
    <w:p w14:paraId="4A871DB5" w14:textId="77777777" w:rsidR="007506B2" w:rsidRPr="007506B2" w:rsidRDefault="007506B2" w:rsidP="007506B2">
      <w:pPr>
        <w:autoSpaceDE w:val="0"/>
        <w:autoSpaceDN w:val="0"/>
        <w:adjustRightInd w:val="0"/>
        <w:spacing w:after="20"/>
        <w:ind w:firstLine="142"/>
      </w:pPr>
    </w:p>
    <w:p w14:paraId="3C8B77F4" w14:textId="77777777" w:rsidR="007506B2" w:rsidRPr="007506B2" w:rsidRDefault="007506B2" w:rsidP="007506B2">
      <w:pPr>
        <w:autoSpaceDE w:val="0"/>
        <w:autoSpaceDN w:val="0"/>
        <w:adjustRightInd w:val="0"/>
        <w:spacing w:after="20"/>
        <w:ind w:firstLine="142"/>
      </w:pPr>
      <w:r w:rsidRPr="007506B2">
        <w:t xml:space="preserve">A nemek közötti hátrányos megkülönböztetést néhány jogszabály tiltja ugyan (pl. Alaptörvény XV. cikk (3) </w:t>
      </w:r>
      <w:proofErr w:type="spellStart"/>
      <w:r w:rsidRPr="007506B2">
        <w:t>bek</w:t>
      </w:r>
      <w:proofErr w:type="spellEnd"/>
      <w:r w:rsidRPr="007506B2">
        <w:t>., a Munka Törvénykönyve 12. §), de a nők és férfiak között a társadalmi élet minden területére kiterjedő egyenlőtlenség természetének, okainak feltárását és persze felszámolását nem írja elő jogszabály.</w:t>
      </w:r>
    </w:p>
    <w:p w14:paraId="4D85A541" w14:textId="77777777" w:rsidR="007506B2" w:rsidRPr="007506B2" w:rsidRDefault="007506B2" w:rsidP="007506B2">
      <w:pPr>
        <w:autoSpaceDE w:val="0"/>
        <w:autoSpaceDN w:val="0"/>
        <w:adjustRightInd w:val="0"/>
        <w:spacing w:after="20"/>
        <w:ind w:firstLine="142"/>
      </w:pPr>
    </w:p>
    <w:p w14:paraId="1B2191BF" w14:textId="77777777" w:rsidR="007506B2" w:rsidRPr="007506B2" w:rsidRDefault="007506B2" w:rsidP="007506B2">
      <w:pPr>
        <w:autoSpaceDE w:val="0"/>
        <w:autoSpaceDN w:val="0"/>
        <w:adjustRightInd w:val="0"/>
        <w:spacing w:after="20"/>
        <w:ind w:firstLine="142"/>
      </w:pPr>
      <w:r w:rsidRPr="007506B2">
        <w:t>Magyarország biztosítani kívánja, hogy a nőknek a férfiakkal azonos jogai a mindennapokban is érvényesüljenek, a nők férfi társaikkal azonos esélyt kapjanak az érvényesülésre. Az Európai Unió irányelveinek következetes érvényesítésére tettünk ígéretet, amely irányelvek kiemelt fontosságot tulajdonítanak az élet minden területén a nők nyílt vagy rejtett diszkriminációja felszámolásának, és meghatározzák a nemek közötti egyenlőség érvényesítésének nemzetközileg elismert terminológiáját is.</w:t>
      </w:r>
    </w:p>
    <w:p w14:paraId="71E10BC6" w14:textId="77777777" w:rsidR="007506B2" w:rsidRPr="007506B2" w:rsidRDefault="007506B2" w:rsidP="007506B2">
      <w:pPr>
        <w:autoSpaceDE w:val="0"/>
        <w:autoSpaceDN w:val="0"/>
        <w:adjustRightInd w:val="0"/>
        <w:spacing w:after="20"/>
        <w:ind w:firstLine="142"/>
      </w:pPr>
    </w:p>
    <w:p w14:paraId="618D9E64" w14:textId="77777777" w:rsidR="007506B2" w:rsidRPr="007506B2" w:rsidRDefault="007506B2" w:rsidP="007506B2">
      <w:pPr>
        <w:autoSpaceDE w:val="0"/>
        <w:autoSpaceDN w:val="0"/>
        <w:adjustRightInd w:val="0"/>
        <w:spacing w:after="20"/>
        <w:ind w:firstLine="142"/>
      </w:pPr>
      <w:r w:rsidRPr="007506B2">
        <w:t xml:space="preserve">Az önkormányzat a helyzetelemzés készítésének időpontjában csak kevés adattal rendelkezik a </w:t>
      </w:r>
      <w:proofErr w:type="spellStart"/>
      <w:r w:rsidRPr="007506B2">
        <w:t>gender</w:t>
      </w:r>
      <w:proofErr w:type="spellEnd"/>
      <w:r w:rsidRPr="007506B2">
        <w:t xml:space="preserve"> szempontok és problémák tekintetében. </w:t>
      </w:r>
    </w:p>
    <w:p w14:paraId="11025F16" w14:textId="77777777" w:rsidR="007506B2" w:rsidRPr="007506B2" w:rsidRDefault="007506B2" w:rsidP="007506B2">
      <w:pPr>
        <w:autoSpaceDE w:val="0"/>
        <w:autoSpaceDN w:val="0"/>
        <w:adjustRightInd w:val="0"/>
        <w:spacing w:after="20"/>
        <w:ind w:firstLine="142"/>
      </w:pPr>
    </w:p>
    <w:p w14:paraId="23069307" w14:textId="77777777" w:rsidR="00C94072" w:rsidRDefault="00D96CE2" w:rsidP="00D96CE2">
      <w:pPr>
        <w:autoSpaceDE w:val="0"/>
        <w:autoSpaceDN w:val="0"/>
        <w:adjustRightInd w:val="0"/>
        <w:spacing w:after="20"/>
      </w:pPr>
      <w:r w:rsidRPr="00D96CE2">
        <w:t>A nemek szerinti összetétel az országos mutatók</w:t>
      </w:r>
      <w:r w:rsidR="00726F5F">
        <w:t>hoz hasonlóan</w:t>
      </w:r>
      <w:r w:rsidRPr="00D96CE2">
        <w:t xml:space="preserve"> alakul, általában a társadalomban a nők aránya magasabb, mint a férfiaké.</w:t>
      </w:r>
    </w:p>
    <w:p w14:paraId="4E434AAF" w14:textId="77777777" w:rsidR="00726F5F" w:rsidRPr="00D96CE2" w:rsidRDefault="00726F5F" w:rsidP="00D96CE2">
      <w:pPr>
        <w:autoSpaceDE w:val="0"/>
        <w:autoSpaceDN w:val="0"/>
        <w:adjustRightInd w:val="0"/>
        <w:spacing w:after="20"/>
      </w:pPr>
    </w:p>
    <w:p w14:paraId="0694FEEF" w14:textId="77777777" w:rsidR="00C94072" w:rsidRPr="00C94072" w:rsidRDefault="00C94072" w:rsidP="00C94072">
      <w:pPr>
        <w:autoSpaceDE w:val="0"/>
        <w:autoSpaceDN w:val="0"/>
        <w:adjustRightInd w:val="0"/>
        <w:spacing w:after="20"/>
      </w:pPr>
    </w:p>
    <w:p w14:paraId="1D04C4C2" w14:textId="77777777" w:rsidR="006865E8" w:rsidRPr="00CB59E1" w:rsidRDefault="006865E8" w:rsidP="00C76BE7">
      <w:pPr>
        <w:autoSpaceDE w:val="0"/>
        <w:autoSpaceDN w:val="0"/>
        <w:adjustRightInd w:val="0"/>
        <w:spacing w:after="20"/>
        <w:ind w:firstLine="142"/>
        <w:rPr>
          <w:b/>
        </w:rPr>
      </w:pPr>
      <w:smartTag w:uri="urn:schemas-microsoft-com:office:smarttags" w:element="metricconverter">
        <w:smartTagPr>
          <w:attr w:name="ProductID" w:val="5.1 A"/>
        </w:smartTagPr>
        <w:r w:rsidRPr="00CB59E1">
          <w:rPr>
            <w:b/>
          </w:rPr>
          <w:t>5.1 A</w:t>
        </w:r>
      </w:smartTag>
      <w:r w:rsidRPr="00CB59E1">
        <w:rPr>
          <w:b/>
        </w:rPr>
        <w:t xml:space="preserve"> nők gazdasági szerepe és esélyegyenlősége</w:t>
      </w:r>
    </w:p>
    <w:p w14:paraId="5AFD0737" w14:textId="77777777" w:rsidR="00196FF2" w:rsidRPr="00CB59E1" w:rsidRDefault="00196FF2" w:rsidP="00C76BE7">
      <w:pPr>
        <w:keepNext/>
        <w:tabs>
          <w:tab w:val="left" w:pos="2580"/>
        </w:tabs>
        <w:outlineLvl w:val="1"/>
      </w:pPr>
    </w:p>
    <w:p w14:paraId="380AA06C" w14:textId="77777777" w:rsidR="006865E8" w:rsidRPr="00CB59E1" w:rsidRDefault="006865E8" w:rsidP="00C76BE7">
      <w:pPr>
        <w:autoSpaceDE w:val="0"/>
        <w:autoSpaceDN w:val="0"/>
        <w:adjustRightInd w:val="0"/>
        <w:spacing w:after="20"/>
        <w:ind w:firstLine="142"/>
      </w:pPr>
      <w:r w:rsidRPr="00CB59E1">
        <w:rPr>
          <w:i/>
          <w:iCs/>
        </w:rPr>
        <w:t>a)</w:t>
      </w:r>
      <w:r w:rsidRPr="00CB59E1">
        <w:t xml:space="preserve"> foglalkoztatás és munkanélküliség a nők körében</w:t>
      </w:r>
    </w:p>
    <w:p w14:paraId="5F227336" w14:textId="77777777" w:rsidR="000000AF" w:rsidRDefault="000000AF" w:rsidP="007506B2"/>
    <w:p w14:paraId="645E18E1" w14:textId="77777777" w:rsidR="00C66991" w:rsidRDefault="007506B2" w:rsidP="007506B2">
      <w:r w:rsidRPr="007506B2">
        <w:t xml:space="preserve">A nők munkaerő-piaci esélyegyenlőségét tekintve a hagyományos nemi szerepeket érintő felfogás következtében a gyermekvállalás, gyermeknevelés a nők életpályáját kedvezőtlenül befolyásolja, szűkíti térbeni és időbeni mozgásterüket, mivel hazánkban jelenleg még elsősorban a nők vállalnak nagyobb részt a családi és háztartási teendők ellátásában. </w:t>
      </w:r>
    </w:p>
    <w:p w14:paraId="47AACE56" w14:textId="34240199" w:rsidR="007506B2" w:rsidRDefault="007506B2" w:rsidP="007506B2">
      <w:r w:rsidRPr="007506B2">
        <w:t>E felfogás általánossága folytán a munkáltatók esetenként a férfiakénál korlátozottabb rendelkezésre állásukkal számolnak, olykor a toborzásnál, az előmenetelben is a férfiakat részesítik előnyben.</w:t>
      </w:r>
    </w:p>
    <w:p w14:paraId="299E2CA8" w14:textId="77777777" w:rsidR="00C66991" w:rsidRPr="007506B2" w:rsidRDefault="00C66991" w:rsidP="007506B2"/>
    <w:p w14:paraId="16DB2E83" w14:textId="77777777" w:rsidR="00C66991" w:rsidRDefault="007506B2" w:rsidP="007506B2">
      <w:r w:rsidRPr="007506B2">
        <w:t xml:space="preserve">A nemekhez kötődő sztereotípiák, miszerint a nőket tulajdonságaik és motivációik elsődlegesen az otthoni feladatok ellátására predesztinálják, míg a férfiak rendeltetése és célja a családról való anyagi gondoskodás, leginkább a nők munkaerő-piaci esélyegyenlőségét, képességeiknek megfelelő munkahelyi érvényesülését korlátozzák. </w:t>
      </w:r>
    </w:p>
    <w:p w14:paraId="5895F00B" w14:textId="77777777" w:rsidR="00C66991" w:rsidRDefault="00C66991" w:rsidP="007506B2"/>
    <w:tbl>
      <w:tblPr>
        <w:tblW w:w="5800" w:type="dxa"/>
        <w:jc w:val="center"/>
        <w:tblCellMar>
          <w:left w:w="70" w:type="dxa"/>
          <w:right w:w="70" w:type="dxa"/>
        </w:tblCellMar>
        <w:tblLook w:val="04A0" w:firstRow="1" w:lastRow="0" w:firstColumn="1" w:lastColumn="0" w:noHBand="0" w:noVBand="1"/>
      </w:tblPr>
      <w:tblGrid>
        <w:gridCol w:w="1000"/>
        <w:gridCol w:w="1840"/>
        <w:gridCol w:w="1540"/>
        <w:gridCol w:w="1420"/>
      </w:tblGrid>
      <w:tr w:rsidR="00C66991" w:rsidRPr="00C66991" w14:paraId="20004BF4" w14:textId="77777777" w:rsidTr="00C66991">
        <w:trPr>
          <w:trHeight w:val="930"/>
          <w:jc w:val="center"/>
        </w:trPr>
        <w:tc>
          <w:tcPr>
            <w:tcW w:w="58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4035C7F" w14:textId="77777777" w:rsidR="00C66991" w:rsidRPr="00C66991" w:rsidRDefault="00C66991" w:rsidP="00C66991">
            <w:pPr>
              <w:jc w:val="center"/>
              <w:rPr>
                <w:rFonts w:ascii="Calibri" w:hAnsi="Calibri" w:cs="Calibri"/>
                <w:b/>
                <w:bCs/>
                <w:sz w:val="22"/>
                <w:szCs w:val="22"/>
              </w:rPr>
            </w:pPr>
            <w:r w:rsidRPr="00C66991">
              <w:rPr>
                <w:rFonts w:ascii="Calibri" w:hAnsi="Calibri" w:cs="Calibri"/>
                <w:b/>
                <w:bCs/>
                <w:sz w:val="22"/>
                <w:szCs w:val="22"/>
              </w:rPr>
              <w:lastRenderedPageBreak/>
              <w:t>5.1.1. számú táblázat - Munkanélküliségi ráta nemek szerint</w:t>
            </w:r>
            <w:r w:rsidRPr="00C66991">
              <w:rPr>
                <w:rFonts w:ascii="Calibri" w:hAnsi="Calibri" w:cs="Calibri"/>
                <w:b/>
                <w:bCs/>
                <w:sz w:val="22"/>
                <w:szCs w:val="22"/>
              </w:rPr>
              <w:br/>
            </w:r>
            <w:r w:rsidRPr="00C66991">
              <w:rPr>
                <w:rFonts w:ascii="Calibri" w:hAnsi="Calibri" w:cs="Calibri"/>
                <w:sz w:val="22"/>
                <w:szCs w:val="22"/>
              </w:rPr>
              <w:t xml:space="preserve">(a 3.2.1. táblával azonos) </w:t>
            </w:r>
          </w:p>
        </w:tc>
      </w:tr>
      <w:tr w:rsidR="00C66991" w:rsidRPr="00C66991" w14:paraId="571B9C02" w14:textId="77777777" w:rsidTr="00C66991">
        <w:trPr>
          <w:trHeight w:val="1005"/>
          <w:jc w:val="center"/>
        </w:trPr>
        <w:tc>
          <w:tcPr>
            <w:tcW w:w="1000"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466EA4FC" w14:textId="77777777" w:rsidR="00C66991" w:rsidRPr="00C66991" w:rsidRDefault="00C66991" w:rsidP="00C66991">
            <w:pPr>
              <w:jc w:val="center"/>
              <w:rPr>
                <w:rFonts w:ascii="Calibri" w:hAnsi="Calibri" w:cs="Calibri"/>
                <w:b/>
                <w:bCs/>
                <w:sz w:val="22"/>
                <w:szCs w:val="22"/>
              </w:rPr>
            </w:pPr>
            <w:r w:rsidRPr="00C66991">
              <w:rPr>
                <w:rFonts w:ascii="Calibri" w:hAnsi="Calibri" w:cs="Calibri"/>
                <w:b/>
                <w:bCs/>
                <w:sz w:val="22"/>
                <w:szCs w:val="22"/>
              </w:rPr>
              <w:t>Év </w:t>
            </w:r>
          </w:p>
        </w:tc>
        <w:tc>
          <w:tcPr>
            <w:tcW w:w="4800" w:type="dxa"/>
            <w:gridSpan w:val="3"/>
            <w:tcBorders>
              <w:top w:val="single" w:sz="4" w:space="0" w:color="auto"/>
              <w:left w:val="nil"/>
              <w:bottom w:val="single" w:sz="4" w:space="0" w:color="auto"/>
              <w:right w:val="single" w:sz="4" w:space="0" w:color="auto"/>
            </w:tcBorders>
            <w:shd w:val="clear" w:color="000000" w:fill="E2EFDA"/>
            <w:vAlign w:val="center"/>
            <w:hideMark/>
          </w:tcPr>
          <w:p w14:paraId="1DBC2D1E" w14:textId="77777777" w:rsidR="00C66991" w:rsidRPr="00C66991" w:rsidRDefault="00C66991" w:rsidP="00C66991">
            <w:pPr>
              <w:jc w:val="center"/>
              <w:rPr>
                <w:rFonts w:ascii="Calibri" w:hAnsi="Calibri" w:cs="Calibri"/>
                <w:b/>
                <w:bCs/>
                <w:sz w:val="22"/>
                <w:szCs w:val="22"/>
              </w:rPr>
            </w:pPr>
            <w:r w:rsidRPr="00C66991">
              <w:rPr>
                <w:rFonts w:ascii="Calibri" w:hAnsi="Calibri" w:cs="Calibri"/>
                <w:b/>
                <w:bCs/>
                <w:sz w:val="22"/>
                <w:szCs w:val="22"/>
              </w:rPr>
              <w:t xml:space="preserve">Nyilvántartott álláskeresők aránya az </w:t>
            </w:r>
            <w:r w:rsidRPr="00C66991">
              <w:rPr>
                <w:rFonts w:ascii="Calibri" w:hAnsi="Calibri" w:cs="Calibri"/>
                <w:b/>
                <w:bCs/>
                <w:sz w:val="22"/>
                <w:szCs w:val="22"/>
              </w:rPr>
              <w:br/>
              <w:t>állandó népességben a 15-64 évesek körében</w:t>
            </w:r>
          </w:p>
        </w:tc>
      </w:tr>
      <w:tr w:rsidR="00C66991" w:rsidRPr="00C66991" w14:paraId="2024821D" w14:textId="77777777" w:rsidTr="00C66991">
        <w:trPr>
          <w:trHeight w:val="600"/>
          <w:jc w:val="center"/>
        </w:trPr>
        <w:tc>
          <w:tcPr>
            <w:tcW w:w="1000" w:type="dxa"/>
            <w:vMerge/>
            <w:tcBorders>
              <w:top w:val="nil"/>
              <w:left w:val="single" w:sz="4" w:space="0" w:color="auto"/>
              <w:bottom w:val="single" w:sz="4" w:space="0" w:color="auto"/>
              <w:right w:val="single" w:sz="4" w:space="0" w:color="auto"/>
            </w:tcBorders>
            <w:vAlign w:val="center"/>
            <w:hideMark/>
          </w:tcPr>
          <w:p w14:paraId="593CD6D6" w14:textId="77777777" w:rsidR="00C66991" w:rsidRPr="00C66991" w:rsidRDefault="00C66991" w:rsidP="00C66991">
            <w:pPr>
              <w:jc w:val="left"/>
              <w:rPr>
                <w:rFonts w:ascii="Calibri" w:hAnsi="Calibri" w:cs="Calibri"/>
                <w:b/>
                <w:bCs/>
                <w:sz w:val="22"/>
                <w:szCs w:val="22"/>
              </w:rPr>
            </w:pPr>
          </w:p>
        </w:tc>
        <w:tc>
          <w:tcPr>
            <w:tcW w:w="1840" w:type="dxa"/>
            <w:tcBorders>
              <w:top w:val="nil"/>
              <w:left w:val="nil"/>
              <w:bottom w:val="single" w:sz="4" w:space="0" w:color="auto"/>
              <w:right w:val="single" w:sz="4" w:space="0" w:color="auto"/>
            </w:tcBorders>
            <w:shd w:val="clear" w:color="000000" w:fill="E2EFDA"/>
            <w:vAlign w:val="center"/>
            <w:hideMark/>
          </w:tcPr>
          <w:p w14:paraId="0E0AAEFB" w14:textId="77777777" w:rsidR="00C66991" w:rsidRPr="00C66991" w:rsidRDefault="00C66991" w:rsidP="00C66991">
            <w:pPr>
              <w:jc w:val="center"/>
              <w:rPr>
                <w:rFonts w:ascii="Calibri" w:hAnsi="Calibri" w:cs="Calibri"/>
                <w:b/>
                <w:bCs/>
                <w:sz w:val="22"/>
                <w:szCs w:val="22"/>
              </w:rPr>
            </w:pPr>
            <w:r w:rsidRPr="00C66991">
              <w:rPr>
                <w:rFonts w:ascii="Calibri" w:hAnsi="Calibri" w:cs="Calibri"/>
                <w:b/>
                <w:bCs/>
                <w:sz w:val="22"/>
                <w:szCs w:val="22"/>
              </w:rPr>
              <w:t xml:space="preserve">Férfiak aránya </w:t>
            </w:r>
            <w:r w:rsidRPr="00C66991">
              <w:rPr>
                <w:rFonts w:ascii="Calibri" w:hAnsi="Calibri" w:cs="Calibri"/>
                <w:b/>
                <w:bCs/>
                <w:sz w:val="22"/>
                <w:szCs w:val="22"/>
              </w:rPr>
              <w:br/>
            </w:r>
            <w:r w:rsidRPr="00C66991">
              <w:rPr>
                <w:rFonts w:ascii="Calibri" w:hAnsi="Calibri" w:cs="Calibri"/>
                <w:sz w:val="22"/>
                <w:szCs w:val="22"/>
              </w:rPr>
              <w:t>(TS 033)</w:t>
            </w:r>
          </w:p>
        </w:tc>
        <w:tc>
          <w:tcPr>
            <w:tcW w:w="1540" w:type="dxa"/>
            <w:tcBorders>
              <w:top w:val="nil"/>
              <w:left w:val="nil"/>
              <w:bottom w:val="single" w:sz="4" w:space="0" w:color="auto"/>
              <w:right w:val="single" w:sz="4" w:space="0" w:color="auto"/>
            </w:tcBorders>
            <w:shd w:val="clear" w:color="000000" w:fill="E2EFDA"/>
            <w:vAlign w:val="center"/>
            <w:hideMark/>
          </w:tcPr>
          <w:p w14:paraId="4AE7817D" w14:textId="77777777" w:rsidR="00C66991" w:rsidRPr="00C66991" w:rsidRDefault="00C66991" w:rsidP="00C66991">
            <w:pPr>
              <w:jc w:val="center"/>
              <w:rPr>
                <w:rFonts w:ascii="Calibri" w:hAnsi="Calibri" w:cs="Calibri"/>
                <w:b/>
                <w:bCs/>
                <w:sz w:val="22"/>
                <w:szCs w:val="22"/>
              </w:rPr>
            </w:pPr>
            <w:r w:rsidRPr="00C66991">
              <w:rPr>
                <w:rFonts w:ascii="Calibri" w:hAnsi="Calibri" w:cs="Calibri"/>
                <w:b/>
                <w:bCs/>
                <w:sz w:val="22"/>
                <w:szCs w:val="22"/>
              </w:rPr>
              <w:t xml:space="preserve">Nők aránya </w:t>
            </w:r>
            <w:r w:rsidRPr="00C66991">
              <w:rPr>
                <w:rFonts w:ascii="Calibri" w:hAnsi="Calibri" w:cs="Calibri"/>
                <w:b/>
                <w:bCs/>
                <w:sz w:val="22"/>
                <w:szCs w:val="22"/>
              </w:rPr>
              <w:br/>
            </w:r>
            <w:r w:rsidRPr="00C66991">
              <w:rPr>
                <w:rFonts w:ascii="Calibri" w:hAnsi="Calibri" w:cs="Calibri"/>
                <w:sz w:val="22"/>
                <w:szCs w:val="22"/>
              </w:rPr>
              <w:t>(TS 034)</w:t>
            </w:r>
          </w:p>
        </w:tc>
        <w:tc>
          <w:tcPr>
            <w:tcW w:w="1420" w:type="dxa"/>
            <w:tcBorders>
              <w:top w:val="nil"/>
              <w:left w:val="nil"/>
              <w:bottom w:val="single" w:sz="4" w:space="0" w:color="auto"/>
              <w:right w:val="single" w:sz="4" w:space="0" w:color="auto"/>
            </w:tcBorders>
            <w:shd w:val="clear" w:color="000000" w:fill="E2EFDA"/>
            <w:noWrap/>
            <w:vAlign w:val="center"/>
            <w:hideMark/>
          </w:tcPr>
          <w:p w14:paraId="2E5F7BFE" w14:textId="77777777" w:rsidR="00C66991" w:rsidRPr="00C66991" w:rsidRDefault="00C66991" w:rsidP="00C66991">
            <w:pPr>
              <w:jc w:val="center"/>
              <w:rPr>
                <w:rFonts w:ascii="Calibri" w:hAnsi="Calibri" w:cs="Calibri"/>
                <w:b/>
                <w:bCs/>
                <w:sz w:val="22"/>
                <w:szCs w:val="22"/>
              </w:rPr>
            </w:pPr>
            <w:r w:rsidRPr="00C66991">
              <w:rPr>
                <w:rFonts w:ascii="Calibri" w:hAnsi="Calibri" w:cs="Calibri"/>
                <w:b/>
                <w:bCs/>
                <w:sz w:val="22"/>
                <w:szCs w:val="22"/>
              </w:rPr>
              <w:t>Összesen</w:t>
            </w:r>
          </w:p>
        </w:tc>
      </w:tr>
      <w:tr w:rsidR="00C66991" w:rsidRPr="00C66991" w14:paraId="1BC2C494" w14:textId="77777777" w:rsidTr="00C66991">
        <w:trPr>
          <w:trHeight w:val="300"/>
          <w:jc w:val="center"/>
        </w:trPr>
        <w:tc>
          <w:tcPr>
            <w:tcW w:w="1000" w:type="dxa"/>
            <w:vMerge/>
            <w:tcBorders>
              <w:top w:val="nil"/>
              <w:left w:val="single" w:sz="4" w:space="0" w:color="auto"/>
              <w:bottom w:val="single" w:sz="4" w:space="0" w:color="auto"/>
              <w:right w:val="single" w:sz="4" w:space="0" w:color="auto"/>
            </w:tcBorders>
            <w:vAlign w:val="center"/>
            <w:hideMark/>
          </w:tcPr>
          <w:p w14:paraId="33A046E9" w14:textId="77777777" w:rsidR="00C66991" w:rsidRPr="00C66991" w:rsidRDefault="00C66991" w:rsidP="00C66991">
            <w:pPr>
              <w:jc w:val="left"/>
              <w:rPr>
                <w:rFonts w:ascii="Calibri" w:hAnsi="Calibri" w:cs="Calibri"/>
                <w:b/>
                <w:bCs/>
                <w:sz w:val="22"/>
                <w:szCs w:val="22"/>
              </w:rPr>
            </w:pPr>
          </w:p>
        </w:tc>
        <w:tc>
          <w:tcPr>
            <w:tcW w:w="1840" w:type="dxa"/>
            <w:tcBorders>
              <w:top w:val="nil"/>
              <w:left w:val="nil"/>
              <w:bottom w:val="single" w:sz="4" w:space="0" w:color="auto"/>
              <w:right w:val="single" w:sz="4" w:space="0" w:color="auto"/>
            </w:tcBorders>
            <w:shd w:val="clear" w:color="000000" w:fill="E2EFDA"/>
            <w:vAlign w:val="center"/>
            <w:hideMark/>
          </w:tcPr>
          <w:p w14:paraId="26CD3136" w14:textId="77777777" w:rsidR="00C66991" w:rsidRPr="00C66991" w:rsidRDefault="00C66991" w:rsidP="00C66991">
            <w:pPr>
              <w:jc w:val="center"/>
              <w:rPr>
                <w:rFonts w:ascii="Calibri" w:hAnsi="Calibri" w:cs="Calibri"/>
                <w:b/>
                <w:bCs/>
                <w:sz w:val="22"/>
                <w:szCs w:val="22"/>
              </w:rPr>
            </w:pPr>
            <w:r w:rsidRPr="00C66991">
              <w:rPr>
                <w:rFonts w:ascii="Calibri" w:hAnsi="Calibri" w:cs="Calibri"/>
                <w:b/>
                <w:bCs/>
                <w:sz w:val="22"/>
                <w:szCs w:val="22"/>
              </w:rPr>
              <w:t>%</w:t>
            </w:r>
          </w:p>
        </w:tc>
        <w:tc>
          <w:tcPr>
            <w:tcW w:w="1540" w:type="dxa"/>
            <w:tcBorders>
              <w:top w:val="nil"/>
              <w:left w:val="nil"/>
              <w:bottom w:val="single" w:sz="4" w:space="0" w:color="auto"/>
              <w:right w:val="single" w:sz="4" w:space="0" w:color="auto"/>
            </w:tcBorders>
            <w:shd w:val="clear" w:color="000000" w:fill="E2EFDA"/>
            <w:noWrap/>
            <w:vAlign w:val="center"/>
            <w:hideMark/>
          </w:tcPr>
          <w:p w14:paraId="28E5B2EB" w14:textId="77777777" w:rsidR="00C66991" w:rsidRPr="00C66991" w:rsidRDefault="00C66991" w:rsidP="00C66991">
            <w:pPr>
              <w:jc w:val="center"/>
              <w:rPr>
                <w:rFonts w:ascii="Calibri" w:hAnsi="Calibri" w:cs="Calibri"/>
                <w:b/>
                <w:bCs/>
                <w:sz w:val="22"/>
                <w:szCs w:val="22"/>
              </w:rPr>
            </w:pPr>
            <w:r w:rsidRPr="00C66991">
              <w:rPr>
                <w:rFonts w:ascii="Calibri" w:hAnsi="Calibri" w:cs="Calibri"/>
                <w:b/>
                <w:bCs/>
                <w:sz w:val="22"/>
                <w:szCs w:val="22"/>
              </w:rPr>
              <w:t>%</w:t>
            </w:r>
          </w:p>
        </w:tc>
        <w:tc>
          <w:tcPr>
            <w:tcW w:w="1420" w:type="dxa"/>
            <w:tcBorders>
              <w:top w:val="nil"/>
              <w:left w:val="nil"/>
              <w:bottom w:val="single" w:sz="4" w:space="0" w:color="auto"/>
              <w:right w:val="single" w:sz="4" w:space="0" w:color="auto"/>
            </w:tcBorders>
            <w:shd w:val="clear" w:color="000000" w:fill="E2EFDA"/>
            <w:noWrap/>
            <w:vAlign w:val="center"/>
            <w:hideMark/>
          </w:tcPr>
          <w:p w14:paraId="0F0DB418" w14:textId="77777777" w:rsidR="00C66991" w:rsidRPr="00C66991" w:rsidRDefault="00C66991" w:rsidP="00C66991">
            <w:pPr>
              <w:jc w:val="center"/>
              <w:rPr>
                <w:rFonts w:ascii="Calibri" w:hAnsi="Calibri" w:cs="Calibri"/>
                <w:b/>
                <w:bCs/>
                <w:sz w:val="22"/>
                <w:szCs w:val="22"/>
              </w:rPr>
            </w:pPr>
            <w:r w:rsidRPr="00C66991">
              <w:rPr>
                <w:rFonts w:ascii="Calibri" w:hAnsi="Calibri" w:cs="Calibri"/>
                <w:b/>
                <w:bCs/>
                <w:sz w:val="22"/>
                <w:szCs w:val="22"/>
              </w:rPr>
              <w:t>%</w:t>
            </w:r>
          </w:p>
        </w:tc>
      </w:tr>
      <w:tr w:rsidR="00C66991" w:rsidRPr="00C66991" w14:paraId="6AA0E1D8" w14:textId="77777777" w:rsidTr="00C66991">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9FC1CA9" w14:textId="77777777" w:rsidR="00C66991" w:rsidRPr="00C66991" w:rsidRDefault="00C66991" w:rsidP="00C66991">
            <w:pPr>
              <w:jc w:val="center"/>
              <w:rPr>
                <w:rFonts w:ascii="Calibri" w:hAnsi="Calibri" w:cs="Calibri"/>
                <w:sz w:val="22"/>
                <w:szCs w:val="22"/>
              </w:rPr>
            </w:pPr>
            <w:r w:rsidRPr="00C66991">
              <w:rPr>
                <w:rFonts w:ascii="Calibri" w:hAnsi="Calibri" w:cs="Calibri"/>
                <w:sz w:val="22"/>
                <w:szCs w:val="22"/>
              </w:rPr>
              <w:t>2016</w:t>
            </w:r>
          </w:p>
        </w:tc>
        <w:tc>
          <w:tcPr>
            <w:tcW w:w="1840" w:type="dxa"/>
            <w:tcBorders>
              <w:top w:val="nil"/>
              <w:left w:val="nil"/>
              <w:bottom w:val="single" w:sz="4" w:space="0" w:color="auto"/>
              <w:right w:val="single" w:sz="4" w:space="0" w:color="auto"/>
            </w:tcBorders>
            <w:shd w:val="clear" w:color="auto" w:fill="auto"/>
            <w:vAlign w:val="center"/>
            <w:hideMark/>
          </w:tcPr>
          <w:p w14:paraId="77E45064" w14:textId="77777777" w:rsidR="00C66991" w:rsidRPr="00C66991" w:rsidRDefault="00C66991" w:rsidP="00C66991">
            <w:pPr>
              <w:jc w:val="center"/>
              <w:rPr>
                <w:rFonts w:ascii="Calibri" w:hAnsi="Calibri" w:cs="Calibri"/>
                <w:sz w:val="20"/>
                <w:szCs w:val="20"/>
              </w:rPr>
            </w:pPr>
            <w:r w:rsidRPr="00C66991">
              <w:rPr>
                <w:rFonts w:ascii="Calibri" w:hAnsi="Calibri" w:cs="Calibri"/>
                <w:sz w:val="20"/>
                <w:szCs w:val="20"/>
              </w:rPr>
              <w:t>5,71</w:t>
            </w:r>
          </w:p>
        </w:tc>
        <w:tc>
          <w:tcPr>
            <w:tcW w:w="1540" w:type="dxa"/>
            <w:tcBorders>
              <w:top w:val="nil"/>
              <w:left w:val="nil"/>
              <w:bottom w:val="single" w:sz="4" w:space="0" w:color="auto"/>
              <w:right w:val="single" w:sz="4" w:space="0" w:color="auto"/>
            </w:tcBorders>
            <w:shd w:val="clear" w:color="auto" w:fill="auto"/>
            <w:vAlign w:val="center"/>
            <w:hideMark/>
          </w:tcPr>
          <w:p w14:paraId="0CECF3BC" w14:textId="77777777" w:rsidR="00C66991" w:rsidRPr="00C66991" w:rsidRDefault="00C66991" w:rsidP="00C66991">
            <w:pPr>
              <w:jc w:val="center"/>
              <w:rPr>
                <w:rFonts w:ascii="Calibri" w:hAnsi="Calibri" w:cs="Calibri"/>
                <w:sz w:val="20"/>
                <w:szCs w:val="20"/>
              </w:rPr>
            </w:pPr>
            <w:r w:rsidRPr="00C66991">
              <w:rPr>
                <w:rFonts w:ascii="Calibri" w:hAnsi="Calibri" w:cs="Calibri"/>
                <w:sz w:val="20"/>
                <w:szCs w:val="20"/>
              </w:rPr>
              <w:t>9,38</w:t>
            </w:r>
          </w:p>
        </w:tc>
        <w:tc>
          <w:tcPr>
            <w:tcW w:w="1420" w:type="dxa"/>
            <w:tcBorders>
              <w:top w:val="nil"/>
              <w:left w:val="nil"/>
              <w:bottom w:val="single" w:sz="4" w:space="0" w:color="auto"/>
              <w:right w:val="single" w:sz="4" w:space="0" w:color="auto"/>
            </w:tcBorders>
            <w:shd w:val="clear" w:color="000000" w:fill="FFF2CC"/>
            <w:vAlign w:val="center"/>
            <w:hideMark/>
          </w:tcPr>
          <w:p w14:paraId="794F19E2" w14:textId="77777777" w:rsidR="00C66991" w:rsidRPr="00C66991" w:rsidRDefault="00C66991" w:rsidP="00C66991">
            <w:pPr>
              <w:jc w:val="center"/>
              <w:rPr>
                <w:rFonts w:ascii="Calibri" w:hAnsi="Calibri" w:cs="Calibri"/>
                <w:sz w:val="20"/>
                <w:szCs w:val="20"/>
              </w:rPr>
            </w:pPr>
            <w:r w:rsidRPr="00C66991">
              <w:rPr>
                <w:rFonts w:ascii="Calibri" w:hAnsi="Calibri" w:cs="Calibri"/>
                <w:sz w:val="20"/>
                <w:szCs w:val="20"/>
              </w:rPr>
              <w:t>7,55%</w:t>
            </w:r>
          </w:p>
        </w:tc>
      </w:tr>
      <w:tr w:rsidR="00C66991" w:rsidRPr="00C66991" w14:paraId="1C3D45C1" w14:textId="77777777" w:rsidTr="00C66991">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905074B" w14:textId="77777777" w:rsidR="00C66991" w:rsidRPr="00C66991" w:rsidRDefault="00C66991" w:rsidP="00C66991">
            <w:pPr>
              <w:jc w:val="center"/>
              <w:rPr>
                <w:rFonts w:ascii="Calibri" w:hAnsi="Calibri" w:cs="Calibri"/>
                <w:sz w:val="22"/>
                <w:szCs w:val="22"/>
              </w:rPr>
            </w:pPr>
            <w:r w:rsidRPr="00C66991">
              <w:rPr>
                <w:rFonts w:ascii="Calibri" w:hAnsi="Calibri" w:cs="Calibri"/>
                <w:sz w:val="22"/>
                <w:szCs w:val="22"/>
              </w:rPr>
              <w:t>2017</w:t>
            </w:r>
          </w:p>
        </w:tc>
        <w:tc>
          <w:tcPr>
            <w:tcW w:w="1840" w:type="dxa"/>
            <w:tcBorders>
              <w:top w:val="nil"/>
              <w:left w:val="nil"/>
              <w:bottom w:val="single" w:sz="4" w:space="0" w:color="auto"/>
              <w:right w:val="single" w:sz="4" w:space="0" w:color="auto"/>
            </w:tcBorders>
            <w:shd w:val="clear" w:color="auto" w:fill="auto"/>
            <w:vAlign w:val="center"/>
            <w:hideMark/>
          </w:tcPr>
          <w:p w14:paraId="10F58A56" w14:textId="77777777" w:rsidR="00C66991" w:rsidRPr="00C66991" w:rsidRDefault="00C66991" w:rsidP="00C66991">
            <w:pPr>
              <w:jc w:val="center"/>
              <w:rPr>
                <w:rFonts w:ascii="Calibri" w:hAnsi="Calibri" w:cs="Calibri"/>
                <w:sz w:val="20"/>
                <w:szCs w:val="20"/>
              </w:rPr>
            </w:pPr>
            <w:r w:rsidRPr="00C66991">
              <w:rPr>
                <w:rFonts w:ascii="Calibri" w:hAnsi="Calibri" w:cs="Calibri"/>
                <w:sz w:val="20"/>
                <w:szCs w:val="20"/>
              </w:rPr>
              <w:t>15,63</w:t>
            </w:r>
          </w:p>
        </w:tc>
        <w:tc>
          <w:tcPr>
            <w:tcW w:w="1540" w:type="dxa"/>
            <w:tcBorders>
              <w:top w:val="nil"/>
              <w:left w:val="nil"/>
              <w:bottom w:val="single" w:sz="4" w:space="0" w:color="auto"/>
              <w:right w:val="single" w:sz="4" w:space="0" w:color="auto"/>
            </w:tcBorders>
            <w:shd w:val="clear" w:color="auto" w:fill="auto"/>
            <w:vAlign w:val="center"/>
            <w:hideMark/>
          </w:tcPr>
          <w:p w14:paraId="36C8C0A9" w14:textId="77777777" w:rsidR="00C66991" w:rsidRPr="00C66991" w:rsidRDefault="00C66991" w:rsidP="00C66991">
            <w:pPr>
              <w:jc w:val="center"/>
              <w:rPr>
                <w:rFonts w:ascii="Calibri" w:hAnsi="Calibri" w:cs="Calibri"/>
                <w:sz w:val="20"/>
                <w:szCs w:val="20"/>
              </w:rPr>
            </w:pPr>
            <w:r w:rsidRPr="00C66991">
              <w:rPr>
                <w:rFonts w:ascii="Calibri" w:hAnsi="Calibri" w:cs="Calibri"/>
                <w:sz w:val="20"/>
                <w:szCs w:val="20"/>
              </w:rPr>
              <w:t>17,86</w:t>
            </w:r>
          </w:p>
        </w:tc>
        <w:tc>
          <w:tcPr>
            <w:tcW w:w="1420" w:type="dxa"/>
            <w:tcBorders>
              <w:top w:val="nil"/>
              <w:left w:val="nil"/>
              <w:bottom w:val="single" w:sz="4" w:space="0" w:color="auto"/>
              <w:right w:val="single" w:sz="4" w:space="0" w:color="auto"/>
            </w:tcBorders>
            <w:shd w:val="clear" w:color="000000" w:fill="FFF2CC"/>
            <w:vAlign w:val="center"/>
            <w:hideMark/>
          </w:tcPr>
          <w:p w14:paraId="4E93EECE" w14:textId="77777777" w:rsidR="00C66991" w:rsidRPr="00C66991" w:rsidRDefault="00C66991" w:rsidP="00C66991">
            <w:pPr>
              <w:jc w:val="center"/>
              <w:rPr>
                <w:rFonts w:ascii="Calibri" w:hAnsi="Calibri" w:cs="Calibri"/>
                <w:sz w:val="20"/>
                <w:szCs w:val="20"/>
              </w:rPr>
            </w:pPr>
            <w:r w:rsidRPr="00C66991">
              <w:rPr>
                <w:rFonts w:ascii="Calibri" w:hAnsi="Calibri" w:cs="Calibri"/>
                <w:sz w:val="20"/>
                <w:szCs w:val="20"/>
              </w:rPr>
              <w:t>16,75%</w:t>
            </w:r>
          </w:p>
        </w:tc>
      </w:tr>
      <w:tr w:rsidR="00C66991" w:rsidRPr="00C66991" w14:paraId="202C203E" w14:textId="77777777" w:rsidTr="00C66991">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5A9CCAF" w14:textId="77777777" w:rsidR="00C66991" w:rsidRPr="00C66991" w:rsidRDefault="00C66991" w:rsidP="00C66991">
            <w:pPr>
              <w:jc w:val="center"/>
              <w:rPr>
                <w:rFonts w:ascii="Calibri" w:hAnsi="Calibri" w:cs="Calibri"/>
                <w:sz w:val="22"/>
                <w:szCs w:val="22"/>
              </w:rPr>
            </w:pPr>
            <w:r w:rsidRPr="00C66991">
              <w:rPr>
                <w:rFonts w:ascii="Calibri" w:hAnsi="Calibri" w:cs="Calibri"/>
                <w:sz w:val="22"/>
                <w:szCs w:val="22"/>
              </w:rPr>
              <w:t>2018</w:t>
            </w:r>
          </w:p>
        </w:tc>
        <w:tc>
          <w:tcPr>
            <w:tcW w:w="1840" w:type="dxa"/>
            <w:tcBorders>
              <w:top w:val="nil"/>
              <w:left w:val="nil"/>
              <w:bottom w:val="single" w:sz="4" w:space="0" w:color="auto"/>
              <w:right w:val="single" w:sz="4" w:space="0" w:color="auto"/>
            </w:tcBorders>
            <w:shd w:val="clear" w:color="auto" w:fill="auto"/>
            <w:vAlign w:val="center"/>
            <w:hideMark/>
          </w:tcPr>
          <w:p w14:paraId="0E1E5209" w14:textId="77777777" w:rsidR="00C66991" w:rsidRPr="00C66991" w:rsidRDefault="00C66991" w:rsidP="00C66991">
            <w:pPr>
              <w:jc w:val="center"/>
              <w:rPr>
                <w:rFonts w:ascii="Calibri" w:hAnsi="Calibri" w:cs="Calibri"/>
                <w:sz w:val="20"/>
                <w:szCs w:val="20"/>
              </w:rPr>
            </w:pPr>
            <w:r w:rsidRPr="00C66991">
              <w:rPr>
                <w:rFonts w:ascii="Calibri" w:hAnsi="Calibri" w:cs="Calibri"/>
                <w:sz w:val="20"/>
                <w:szCs w:val="20"/>
              </w:rPr>
              <w:t>8,57</w:t>
            </w:r>
          </w:p>
        </w:tc>
        <w:tc>
          <w:tcPr>
            <w:tcW w:w="1540" w:type="dxa"/>
            <w:tcBorders>
              <w:top w:val="nil"/>
              <w:left w:val="nil"/>
              <w:bottom w:val="single" w:sz="4" w:space="0" w:color="auto"/>
              <w:right w:val="single" w:sz="4" w:space="0" w:color="auto"/>
            </w:tcBorders>
            <w:shd w:val="clear" w:color="auto" w:fill="auto"/>
            <w:vAlign w:val="center"/>
            <w:hideMark/>
          </w:tcPr>
          <w:p w14:paraId="3C3DCB82" w14:textId="77777777" w:rsidR="00C66991" w:rsidRPr="00C66991" w:rsidRDefault="00C66991" w:rsidP="00C66991">
            <w:pPr>
              <w:jc w:val="center"/>
              <w:rPr>
                <w:rFonts w:ascii="Calibri" w:hAnsi="Calibri" w:cs="Calibri"/>
                <w:sz w:val="20"/>
                <w:szCs w:val="20"/>
              </w:rPr>
            </w:pPr>
            <w:r w:rsidRPr="00C66991">
              <w:rPr>
                <w:rFonts w:ascii="Calibri" w:hAnsi="Calibri" w:cs="Calibri"/>
                <w:sz w:val="20"/>
                <w:szCs w:val="20"/>
              </w:rPr>
              <w:t>7,14</w:t>
            </w:r>
          </w:p>
        </w:tc>
        <w:tc>
          <w:tcPr>
            <w:tcW w:w="1420" w:type="dxa"/>
            <w:tcBorders>
              <w:top w:val="nil"/>
              <w:left w:val="nil"/>
              <w:bottom w:val="single" w:sz="4" w:space="0" w:color="auto"/>
              <w:right w:val="single" w:sz="4" w:space="0" w:color="auto"/>
            </w:tcBorders>
            <w:shd w:val="clear" w:color="000000" w:fill="FFF2CC"/>
            <w:vAlign w:val="center"/>
            <w:hideMark/>
          </w:tcPr>
          <w:p w14:paraId="29B50276" w14:textId="77777777" w:rsidR="00C66991" w:rsidRPr="00C66991" w:rsidRDefault="00C66991" w:rsidP="00C66991">
            <w:pPr>
              <w:jc w:val="center"/>
              <w:rPr>
                <w:rFonts w:ascii="Calibri" w:hAnsi="Calibri" w:cs="Calibri"/>
                <w:sz w:val="20"/>
                <w:szCs w:val="20"/>
              </w:rPr>
            </w:pPr>
            <w:r w:rsidRPr="00C66991">
              <w:rPr>
                <w:rFonts w:ascii="Calibri" w:hAnsi="Calibri" w:cs="Calibri"/>
                <w:sz w:val="20"/>
                <w:szCs w:val="20"/>
              </w:rPr>
              <w:t>7,86%</w:t>
            </w:r>
          </w:p>
        </w:tc>
      </w:tr>
      <w:tr w:rsidR="00C66991" w:rsidRPr="00C66991" w14:paraId="5B98699B" w14:textId="77777777" w:rsidTr="00C66991">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7DDA6EA" w14:textId="77777777" w:rsidR="00C66991" w:rsidRPr="00C66991" w:rsidRDefault="00C66991" w:rsidP="00C66991">
            <w:pPr>
              <w:jc w:val="center"/>
              <w:rPr>
                <w:rFonts w:ascii="Calibri" w:hAnsi="Calibri" w:cs="Calibri"/>
                <w:sz w:val="22"/>
                <w:szCs w:val="22"/>
              </w:rPr>
            </w:pPr>
            <w:r w:rsidRPr="00C66991">
              <w:rPr>
                <w:rFonts w:ascii="Calibri" w:hAnsi="Calibri" w:cs="Calibri"/>
                <w:sz w:val="22"/>
                <w:szCs w:val="22"/>
              </w:rPr>
              <w:t>2019</w:t>
            </w:r>
          </w:p>
        </w:tc>
        <w:tc>
          <w:tcPr>
            <w:tcW w:w="1840" w:type="dxa"/>
            <w:tcBorders>
              <w:top w:val="nil"/>
              <w:left w:val="nil"/>
              <w:bottom w:val="single" w:sz="4" w:space="0" w:color="auto"/>
              <w:right w:val="single" w:sz="4" w:space="0" w:color="auto"/>
            </w:tcBorders>
            <w:shd w:val="clear" w:color="auto" w:fill="auto"/>
            <w:vAlign w:val="center"/>
            <w:hideMark/>
          </w:tcPr>
          <w:p w14:paraId="6D594848" w14:textId="77777777" w:rsidR="00C66991" w:rsidRPr="00C66991" w:rsidRDefault="00C66991" w:rsidP="00C66991">
            <w:pPr>
              <w:jc w:val="center"/>
              <w:rPr>
                <w:rFonts w:ascii="Calibri" w:hAnsi="Calibri" w:cs="Calibri"/>
                <w:sz w:val="20"/>
                <w:szCs w:val="20"/>
              </w:rPr>
            </w:pPr>
            <w:r w:rsidRPr="00C66991">
              <w:rPr>
                <w:rFonts w:ascii="Calibri" w:hAnsi="Calibri" w:cs="Calibri"/>
                <w:sz w:val="20"/>
                <w:szCs w:val="20"/>
              </w:rPr>
              <w:t>9,38</w:t>
            </w:r>
          </w:p>
        </w:tc>
        <w:tc>
          <w:tcPr>
            <w:tcW w:w="1540" w:type="dxa"/>
            <w:tcBorders>
              <w:top w:val="nil"/>
              <w:left w:val="nil"/>
              <w:bottom w:val="single" w:sz="4" w:space="0" w:color="auto"/>
              <w:right w:val="single" w:sz="4" w:space="0" w:color="auto"/>
            </w:tcBorders>
            <w:shd w:val="clear" w:color="auto" w:fill="auto"/>
            <w:vAlign w:val="center"/>
            <w:hideMark/>
          </w:tcPr>
          <w:p w14:paraId="1536D3DE" w14:textId="77777777" w:rsidR="00C66991" w:rsidRPr="00C66991" w:rsidRDefault="00C66991" w:rsidP="00C66991">
            <w:pPr>
              <w:jc w:val="center"/>
              <w:rPr>
                <w:rFonts w:ascii="Calibri" w:hAnsi="Calibri" w:cs="Calibri"/>
                <w:sz w:val="20"/>
                <w:szCs w:val="20"/>
              </w:rPr>
            </w:pPr>
            <w:r w:rsidRPr="00C66991">
              <w:rPr>
                <w:rFonts w:ascii="Calibri" w:hAnsi="Calibri" w:cs="Calibri"/>
                <w:sz w:val="20"/>
                <w:szCs w:val="20"/>
              </w:rPr>
              <w:t>10,71</w:t>
            </w:r>
          </w:p>
        </w:tc>
        <w:tc>
          <w:tcPr>
            <w:tcW w:w="1420" w:type="dxa"/>
            <w:tcBorders>
              <w:top w:val="nil"/>
              <w:left w:val="nil"/>
              <w:bottom w:val="single" w:sz="4" w:space="0" w:color="auto"/>
              <w:right w:val="single" w:sz="4" w:space="0" w:color="auto"/>
            </w:tcBorders>
            <w:shd w:val="clear" w:color="000000" w:fill="FFF2CC"/>
            <w:vAlign w:val="center"/>
            <w:hideMark/>
          </w:tcPr>
          <w:p w14:paraId="736A99BA" w14:textId="77777777" w:rsidR="00C66991" w:rsidRPr="00C66991" w:rsidRDefault="00C66991" w:rsidP="00C66991">
            <w:pPr>
              <w:jc w:val="center"/>
              <w:rPr>
                <w:rFonts w:ascii="Calibri" w:hAnsi="Calibri" w:cs="Calibri"/>
                <w:sz w:val="20"/>
                <w:szCs w:val="20"/>
              </w:rPr>
            </w:pPr>
            <w:r w:rsidRPr="00C66991">
              <w:rPr>
                <w:rFonts w:ascii="Calibri" w:hAnsi="Calibri" w:cs="Calibri"/>
                <w:sz w:val="20"/>
                <w:szCs w:val="20"/>
              </w:rPr>
              <w:t>10,05%</w:t>
            </w:r>
          </w:p>
        </w:tc>
      </w:tr>
      <w:tr w:rsidR="00C66991" w:rsidRPr="00C66991" w14:paraId="2F4B7223" w14:textId="77777777" w:rsidTr="00C66991">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1185506" w14:textId="77777777" w:rsidR="00C66991" w:rsidRPr="00C66991" w:rsidRDefault="00C66991" w:rsidP="00C66991">
            <w:pPr>
              <w:jc w:val="center"/>
              <w:rPr>
                <w:rFonts w:ascii="Calibri" w:hAnsi="Calibri" w:cs="Calibri"/>
                <w:sz w:val="22"/>
                <w:szCs w:val="22"/>
              </w:rPr>
            </w:pPr>
            <w:r w:rsidRPr="00C66991">
              <w:rPr>
                <w:rFonts w:ascii="Calibri" w:hAnsi="Calibri" w:cs="Calibri"/>
                <w:sz w:val="22"/>
                <w:szCs w:val="22"/>
              </w:rPr>
              <w:t>2020</w:t>
            </w:r>
          </w:p>
        </w:tc>
        <w:tc>
          <w:tcPr>
            <w:tcW w:w="1840" w:type="dxa"/>
            <w:tcBorders>
              <w:top w:val="nil"/>
              <w:left w:val="nil"/>
              <w:bottom w:val="single" w:sz="4" w:space="0" w:color="auto"/>
              <w:right w:val="single" w:sz="4" w:space="0" w:color="auto"/>
            </w:tcBorders>
            <w:shd w:val="clear" w:color="auto" w:fill="auto"/>
            <w:vAlign w:val="center"/>
            <w:hideMark/>
          </w:tcPr>
          <w:p w14:paraId="1D82885F" w14:textId="77777777" w:rsidR="00C66991" w:rsidRPr="00C66991" w:rsidRDefault="00C66991" w:rsidP="00C66991">
            <w:pPr>
              <w:jc w:val="center"/>
              <w:rPr>
                <w:rFonts w:ascii="Calibri" w:hAnsi="Calibri" w:cs="Calibri"/>
                <w:sz w:val="20"/>
                <w:szCs w:val="20"/>
              </w:rPr>
            </w:pPr>
            <w:r w:rsidRPr="00C66991">
              <w:rPr>
                <w:rFonts w:ascii="Calibri" w:hAnsi="Calibri" w:cs="Calibri"/>
                <w:sz w:val="20"/>
                <w:szCs w:val="20"/>
              </w:rPr>
              <w:t>17,14</w:t>
            </w:r>
          </w:p>
        </w:tc>
        <w:tc>
          <w:tcPr>
            <w:tcW w:w="1540" w:type="dxa"/>
            <w:tcBorders>
              <w:top w:val="nil"/>
              <w:left w:val="nil"/>
              <w:bottom w:val="single" w:sz="4" w:space="0" w:color="auto"/>
              <w:right w:val="single" w:sz="4" w:space="0" w:color="auto"/>
            </w:tcBorders>
            <w:shd w:val="clear" w:color="auto" w:fill="auto"/>
            <w:vAlign w:val="center"/>
            <w:hideMark/>
          </w:tcPr>
          <w:p w14:paraId="33B6590A" w14:textId="77777777" w:rsidR="00C66991" w:rsidRPr="00C66991" w:rsidRDefault="00C66991" w:rsidP="00C66991">
            <w:pPr>
              <w:jc w:val="center"/>
              <w:rPr>
                <w:rFonts w:ascii="Calibri" w:hAnsi="Calibri" w:cs="Calibri"/>
                <w:sz w:val="20"/>
                <w:szCs w:val="20"/>
              </w:rPr>
            </w:pPr>
            <w:r w:rsidRPr="00C66991">
              <w:rPr>
                <w:rFonts w:ascii="Calibri" w:hAnsi="Calibri" w:cs="Calibri"/>
                <w:sz w:val="20"/>
                <w:szCs w:val="20"/>
              </w:rPr>
              <w:t>3,13</w:t>
            </w:r>
          </w:p>
        </w:tc>
        <w:tc>
          <w:tcPr>
            <w:tcW w:w="1420" w:type="dxa"/>
            <w:tcBorders>
              <w:top w:val="nil"/>
              <w:left w:val="nil"/>
              <w:bottom w:val="single" w:sz="4" w:space="0" w:color="auto"/>
              <w:right w:val="single" w:sz="4" w:space="0" w:color="auto"/>
            </w:tcBorders>
            <w:shd w:val="clear" w:color="000000" w:fill="FFF2CC"/>
            <w:vAlign w:val="center"/>
            <w:hideMark/>
          </w:tcPr>
          <w:p w14:paraId="7582A045" w14:textId="77777777" w:rsidR="00C66991" w:rsidRPr="00C66991" w:rsidRDefault="00C66991" w:rsidP="00C66991">
            <w:pPr>
              <w:jc w:val="center"/>
              <w:rPr>
                <w:rFonts w:ascii="Calibri" w:hAnsi="Calibri" w:cs="Calibri"/>
                <w:sz w:val="20"/>
                <w:szCs w:val="20"/>
              </w:rPr>
            </w:pPr>
            <w:r w:rsidRPr="00C66991">
              <w:rPr>
                <w:rFonts w:ascii="Calibri" w:hAnsi="Calibri" w:cs="Calibri"/>
                <w:sz w:val="20"/>
                <w:szCs w:val="20"/>
              </w:rPr>
              <w:t>10,14%</w:t>
            </w:r>
          </w:p>
        </w:tc>
      </w:tr>
      <w:tr w:rsidR="00C66991" w:rsidRPr="00C66991" w14:paraId="524A7ED9" w14:textId="77777777" w:rsidTr="00C66991">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C667CB5" w14:textId="77777777" w:rsidR="00C66991" w:rsidRPr="00C66991" w:rsidRDefault="00C66991" w:rsidP="00C66991">
            <w:pPr>
              <w:jc w:val="center"/>
              <w:rPr>
                <w:rFonts w:ascii="Calibri" w:hAnsi="Calibri" w:cs="Calibri"/>
                <w:sz w:val="22"/>
                <w:szCs w:val="22"/>
              </w:rPr>
            </w:pPr>
            <w:r w:rsidRPr="00C66991">
              <w:rPr>
                <w:rFonts w:ascii="Calibri" w:hAnsi="Calibri" w:cs="Calibri"/>
                <w:sz w:val="22"/>
                <w:szCs w:val="22"/>
              </w:rPr>
              <w:t>2021</w:t>
            </w:r>
          </w:p>
        </w:tc>
        <w:tc>
          <w:tcPr>
            <w:tcW w:w="1840" w:type="dxa"/>
            <w:tcBorders>
              <w:top w:val="nil"/>
              <w:left w:val="nil"/>
              <w:bottom w:val="single" w:sz="4" w:space="0" w:color="auto"/>
              <w:right w:val="single" w:sz="4" w:space="0" w:color="auto"/>
            </w:tcBorders>
            <w:shd w:val="clear" w:color="auto" w:fill="auto"/>
            <w:vAlign w:val="center"/>
            <w:hideMark/>
          </w:tcPr>
          <w:p w14:paraId="02CB1D59" w14:textId="77777777" w:rsidR="00C66991" w:rsidRPr="00C66991" w:rsidRDefault="00C66991" w:rsidP="00C66991">
            <w:pPr>
              <w:jc w:val="center"/>
              <w:rPr>
                <w:rFonts w:ascii="Calibri" w:hAnsi="Calibri" w:cs="Calibri"/>
                <w:sz w:val="20"/>
                <w:szCs w:val="20"/>
              </w:rPr>
            </w:pPr>
            <w:r w:rsidRPr="00C66991">
              <w:rPr>
                <w:rFonts w:ascii="Calibri" w:hAnsi="Calibri" w:cs="Calibri"/>
                <w:sz w:val="20"/>
                <w:szCs w:val="20"/>
              </w:rPr>
              <w:t>12,5</w:t>
            </w:r>
          </w:p>
        </w:tc>
        <w:tc>
          <w:tcPr>
            <w:tcW w:w="1540" w:type="dxa"/>
            <w:tcBorders>
              <w:top w:val="nil"/>
              <w:left w:val="nil"/>
              <w:bottom w:val="single" w:sz="4" w:space="0" w:color="auto"/>
              <w:right w:val="single" w:sz="4" w:space="0" w:color="auto"/>
            </w:tcBorders>
            <w:shd w:val="clear" w:color="auto" w:fill="auto"/>
            <w:vAlign w:val="center"/>
            <w:hideMark/>
          </w:tcPr>
          <w:p w14:paraId="4531A0E5" w14:textId="77777777" w:rsidR="00C66991" w:rsidRPr="00C66991" w:rsidRDefault="00C66991" w:rsidP="00C66991">
            <w:pPr>
              <w:jc w:val="center"/>
              <w:rPr>
                <w:rFonts w:ascii="Calibri" w:hAnsi="Calibri" w:cs="Calibri"/>
                <w:sz w:val="20"/>
                <w:szCs w:val="20"/>
              </w:rPr>
            </w:pPr>
            <w:r w:rsidRPr="00C66991">
              <w:rPr>
                <w:rFonts w:ascii="Calibri" w:hAnsi="Calibri" w:cs="Calibri"/>
                <w:sz w:val="20"/>
                <w:szCs w:val="20"/>
              </w:rPr>
              <w:t>3,33</w:t>
            </w:r>
          </w:p>
        </w:tc>
        <w:tc>
          <w:tcPr>
            <w:tcW w:w="1420" w:type="dxa"/>
            <w:tcBorders>
              <w:top w:val="nil"/>
              <w:left w:val="nil"/>
              <w:bottom w:val="single" w:sz="4" w:space="0" w:color="auto"/>
              <w:right w:val="single" w:sz="4" w:space="0" w:color="auto"/>
            </w:tcBorders>
            <w:shd w:val="clear" w:color="000000" w:fill="FFF2CC"/>
            <w:vAlign w:val="center"/>
            <w:hideMark/>
          </w:tcPr>
          <w:p w14:paraId="1BF64890" w14:textId="77777777" w:rsidR="00C66991" w:rsidRPr="00C66991" w:rsidRDefault="00C66991" w:rsidP="00C66991">
            <w:pPr>
              <w:jc w:val="center"/>
              <w:rPr>
                <w:rFonts w:ascii="Calibri" w:hAnsi="Calibri" w:cs="Calibri"/>
                <w:sz w:val="20"/>
                <w:szCs w:val="20"/>
              </w:rPr>
            </w:pPr>
            <w:r w:rsidRPr="00C66991">
              <w:rPr>
                <w:rFonts w:ascii="Calibri" w:hAnsi="Calibri" w:cs="Calibri"/>
                <w:sz w:val="20"/>
                <w:szCs w:val="20"/>
              </w:rPr>
              <w:t>7,92%</w:t>
            </w:r>
          </w:p>
        </w:tc>
      </w:tr>
      <w:tr w:rsidR="00C66991" w:rsidRPr="00C66991" w14:paraId="4B60334D" w14:textId="77777777" w:rsidTr="00C66991">
        <w:trPr>
          <w:trHeight w:val="300"/>
          <w:jc w:val="center"/>
        </w:trPr>
        <w:tc>
          <w:tcPr>
            <w:tcW w:w="4380" w:type="dxa"/>
            <w:gridSpan w:val="3"/>
            <w:tcBorders>
              <w:top w:val="nil"/>
              <w:left w:val="nil"/>
              <w:bottom w:val="nil"/>
              <w:right w:val="nil"/>
            </w:tcBorders>
            <w:shd w:val="clear" w:color="auto" w:fill="auto"/>
            <w:noWrap/>
            <w:vAlign w:val="bottom"/>
            <w:hideMark/>
          </w:tcPr>
          <w:p w14:paraId="0EF13010" w14:textId="77777777" w:rsidR="00C66991" w:rsidRPr="00C66991" w:rsidRDefault="00C66991" w:rsidP="00C66991">
            <w:pPr>
              <w:jc w:val="left"/>
              <w:rPr>
                <w:rFonts w:ascii="Calibri" w:hAnsi="Calibri" w:cs="Calibri"/>
                <w:sz w:val="22"/>
                <w:szCs w:val="22"/>
              </w:rPr>
            </w:pPr>
            <w:r w:rsidRPr="00C66991">
              <w:rPr>
                <w:rFonts w:ascii="Calibri" w:hAnsi="Calibri" w:cs="Calibri"/>
                <w:sz w:val="22"/>
                <w:szCs w:val="22"/>
              </w:rPr>
              <w:t xml:space="preserve">Forrás: </w:t>
            </w:r>
            <w:proofErr w:type="spellStart"/>
            <w:r w:rsidRPr="00C66991">
              <w:rPr>
                <w:rFonts w:ascii="Calibri" w:hAnsi="Calibri" w:cs="Calibri"/>
                <w:sz w:val="22"/>
                <w:szCs w:val="22"/>
              </w:rPr>
              <w:t>TeIR</w:t>
            </w:r>
            <w:proofErr w:type="spellEnd"/>
            <w:r w:rsidRPr="00C66991">
              <w:rPr>
                <w:rFonts w:ascii="Calibri" w:hAnsi="Calibri" w:cs="Calibri"/>
                <w:sz w:val="22"/>
                <w:szCs w:val="22"/>
              </w:rPr>
              <w:t>, Nemzeti Munkaügyi Hivatal</w:t>
            </w:r>
          </w:p>
        </w:tc>
        <w:tc>
          <w:tcPr>
            <w:tcW w:w="1420" w:type="dxa"/>
            <w:tcBorders>
              <w:top w:val="nil"/>
              <w:left w:val="nil"/>
              <w:bottom w:val="nil"/>
              <w:right w:val="nil"/>
            </w:tcBorders>
            <w:shd w:val="clear" w:color="auto" w:fill="auto"/>
            <w:noWrap/>
            <w:vAlign w:val="bottom"/>
            <w:hideMark/>
          </w:tcPr>
          <w:p w14:paraId="55CD987F" w14:textId="77777777" w:rsidR="00C66991" w:rsidRPr="00C66991" w:rsidRDefault="00C66991" w:rsidP="00C66991">
            <w:pPr>
              <w:jc w:val="left"/>
              <w:rPr>
                <w:rFonts w:ascii="Calibri" w:hAnsi="Calibri" w:cs="Calibri"/>
                <w:sz w:val="22"/>
                <w:szCs w:val="22"/>
              </w:rPr>
            </w:pPr>
          </w:p>
        </w:tc>
      </w:tr>
    </w:tbl>
    <w:p w14:paraId="683F9EE0" w14:textId="77777777" w:rsidR="00C66991" w:rsidRDefault="00C66991" w:rsidP="007506B2"/>
    <w:p w14:paraId="2CDC1633" w14:textId="522D7F75" w:rsidR="00C66991" w:rsidRDefault="00C66991" w:rsidP="00C66991">
      <w:pPr>
        <w:jc w:val="center"/>
      </w:pPr>
      <w:r>
        <w:rPr>
          <w:noProof/>
        </w:rPr>
        <w:drawing>
          <wp:anchor distT="0" distB="0" distL="114300" distR="114300" simplePos="0" relativeHeight="251668480" behindDoc="0" locked="0" layoutInCell="1" allowOverlap="1" wp14:anchorId="7230AB75" wp14:editId="5F54C59A">
            <wp:simplePos x="0" y="0"/>
            <wp:positionH relativeFrom="column">
              <wp:posOffset>780415</wp:posOffset>
            </wp:positionH>
            <wp:positionV relativeFrom="paragraph">
              <wp:posOffset>-3175</wp:posOffset>
            </wp:positionV>
            <wp:extent cx="4469130" cy="2857500"/>
            <wp:effectExtent l="0" t="0" r="7620" b="0"/>
            <wp:wrapTopAndBottom/>
            <wp:docPr id="39567225" name="Diagram 1">
              <a:extLst xmlns:a="http://schemas.openxmlformats.org/drawingml/2006/main">
                <a:ext uri="{FF2B5EF4-FFF2-40B4-BE49-F238E27FC236}">
                  <a16:creationId xmlns:a16="http://schemas.microsoft.com/office/drawing/2014/main" id="{00000000-0008-0000-05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p w14:paraId="7EBA8C69" w14:textId="6BBEE1FF" w:rsidR="007506B2" w:rsidRPr="007506B2" w:rsidRDefault="007506B2" w:rsidP="007506B2">
      <w:r w:rsidRPr="007506B2">
        <w:t xml:space="preserve">A sztereotípiák többségében a nőkre vonatkoznak, és úgy családi állapotuk (kisgyerekes, gyermektelen, egyedülálló, családos, gyermeket egyedül nevelő) mind státuszuk (női vezető) alapján megfogalmazódnak, és rendszerint a nők hátrányos megkülönböztetését eredményezik. A sztereotípiák hatására a nők megbecsültsége alacsonyabb a munka világában, ezért az otthoni helytállást jobban lehetővé tévő szakmát, munkahelyet és munkaidő-beosztást választanak, alacsonyabb presztízsű munkakörökben dolgoznak, alacsonyabb munkabérért, kevésbé vállalnak nagyobb leterheltséggel járó, mobilitást igénylő feladatokat, visszafogják karrier-elképzeléseiket. </w:t>
      </w:r>
    </w:p>
    <w:p w14:paraId="55A989CF" w14:textId="77777777" w:rsidR="007506B2" w:rsidRPr="007506B2" w:rsidRDefault="007506B2" w:rsidP="007506B2"/>
    <w:p w14:paraId="6418B92B" w14:textId="77777777" w:rsidR="007506B2" w:rsidRPr="007506B2" w:rsidRDefault="007506B2" w:rsidP="007506B2">
      <w:r w:rsidRPr="007506B2">
        <w:t>A foglalkoztatott, az inaktív és a munkanélküli női népesség főbb demográfiai adatai nem állnak teljes körűen rendelkezésre (gyermekszám, képzettség, családi állapot, demográfiai adatok). A gyermekes családok gazdasági aktivitásáról az önkormányzat nem gyűjtött adatokat, ilyen jellegű felmérés nem készült a településen.</w:t>
      </w:r>
    </w:p>
    <w:p w14:paraId="238480D6" w14:textId="77777777" w:rsidR="007506B2" w:rsidRPr="007506B2" w:rsidRDefault="007506B2" w:rsidP="007506B2"/>
    <w:p w14:paraId="2D4F5FE5" w14:textId="77777777" w:rsidR="007506B2" w:rsidRPr="007506B2" w:rsidRDefault="007506B2" w:rsidP="007506B2">
      <w:r w:rsidRPr="007506B2">
        <w:lastRenderedPageBreak/>
        <w:t>Az Önkormányzat, mint munkáltató eleget tesz az egyenlő munkáért egyenlő bér követelményének. Az egyenlő bánásmód érvényesülését saját példamutatásával tudja segíteni, hiszen szükséges az a tudatformálás és szemléletváltás, amely ezen a területen is biztosítja az esélyegyenlőséget.</w:t>
      </w:r>
    </w:p>
    <w:p w14:paraId="591E98F9" w14:textId="77777777" w:rsidR="007506B2" w:rsidRDefault="007506B2" w:rsidP="007506B2"/>
    <w:tbl>
      <w:tblPr>
        <w:tblW w:w="6000" w:type="dxa"/>
        <w:jc w:val="center"/>
        <w:tblCellMar>
          <w:left w:w="70" w:type="dxa"/>
          <w:right w:w="70" w:type="dxa"/>
        </w:tblCellMar>
        <w:tblLook w:val="04A0" w:firstRow="1" w:lastRow="0" w:firstColumn="1" w:lastColumn="0" w:noHBand="0" w:noVBand="1"/>
      </w:tblPr>
      <w:tblGrid>
        <w:gridCol w:w="934"/>
        <w:gridCol w:w="2290"/>
        <w:gridCol w:w="2740"/>
        <w:gridCol w:w="146"/>
      </w:tblGrid>
      <w:tr w:rsidR="00C66991" w:rsidRPr="00C66991" w14:paraId="236E7FCE" w14:textId="77777777" w:rsidTr="00C66991">
        <w:trPr>
          <w:gridAfter w:val="1"/>
          <w:wAfter w:w="36" w:type="dxa"/>
          <w:trHeight w:val="930"/>
          <w:jc w:val="center"/>
        </w:trPr>
        <w:tc>
          <w:tcPr>
            <w:tcW w:w="596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2BD4E38" w14:textId="77777777" w:rsidR="00C66991" w:rsidRPr="00C66991" w:rsidRDefault="00C66991" w:rsidP="00C66991">
            <w:pPr>
              <w:jc w:val="center"/>
              <w:rPr>
                <w:rFonts w:ascii="Calibri" w:hAnsi="Calibri" w:cs="Calibri"/>
                <w:b/>
                <w:bCs/>
                <w:sz w:val="22"/>
                <w:szCs w:val="22"/>
              </w:rPr>
            </w:pPr>
            <w:r w:rsidRPr="00C66991">
              <w:rPr>
                <w:rFonts w:ascii="Calibri" w:hAnsi="Calibri" w:cs="Calibri"/>
                <w:b/>
                <w:bCs/>
                <w:sz w:val="22"/>
                <w:szCs w:val="22"/>
              </w:rPr>
              <w:t xml:space="preserve">5.1.2.  számú tábla - A 180 napnál hosszabb ideje nyilvántartott álláskeresők  </w:t>
            </w:r>
            <w:r w:rsidRPr="00C66991">
              <w:rPr>
                <w:rFonts w:ascii="Calibri" w:hAnsi="Calibri" w:cs="Calibri"/>
                <w:sz w:val="22"/>
                <w:szCs w:val="22"/>
              </w:rPr>
              <w:t>(a 3.2.3. táblával azonos)</w:t>
            </w:r>
          </w:p>
        </w:tc>
      </w:tr>
      <w:tr w:rsidR="00C66991" w:rsidRPr="00C66991" w14:paraId="05B55DB5" w14:textId="77777777" w:rsidTr="00C66991">
        <w:trPr>
          <w:gridAfter w:val="1"/>
          <w:wAfter w:w="36" w:type="dxa"/>
          <w:trHeight w:val="1005"/>
          <w:jc w:val="center"/>
        </w:trPr>
        <w:tc>
          <w:tcPr>
            <w:tcW w:w="934"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6129C3EC" w14:textId="77777777" w:rsidR="00C66991" w:rsidRPr="00C66991" w:rsidRDefault="00C66991" w:rsidP="00C66991">
            <w:pPr>
              <w:jc w:val="center"/>
              <w:rPr>
                <w:rFonts w:ascii="Calibri" w:hAnsi="Calibri" w:cs="Calibri"/>
                <w:b/>
                <w:bCs/>
                <w:sz w:val="22"/>
                <w:szCs w:val="22"/>
              </w:rPr>
            </w:pPr>
            <w:r w:rsidRPr="00C66991">
              <w:rPr>
                <w:rFonts w:ascii="Calibri" w:hAnsi="Calibri" w:cs="Calibri"/>
                <w:b/>
                <w:bCs/>
                <w:sz w:val="22"/>
                <w:szCs w:val="22"/>
              </w:rPr>
              <w:t>Év </w:t>
            </w:r>
          </w:p>
        </w:tc>
        <w:tc>
          <w:tcPr>
            <w:tcW w:w="229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1A4E1685" w14:textId="77777777" w:rsidR="00C66991" w:rsidRPr="00C66991" w:rsidRDefault="00C66991" w:rsidP="00C66991">
            <w:pPr>
              <w:jc w:val="center"/>
              <w:rPr>
                <w:rFonts w:ascii="Calibri" w:hAnsi="Calibri" w:cs="Calibri"/>
                <w:b/>
                <w:bCs/>
                <w:sz w:val="22"/>
                <w:szCs w:val="22"/>
              </w:rPr>
            </w:pPr>
            <w:r w:rsidRPr="00C66991">
              <w:rPr>
                <w:rFonts w:ascii="Calibri" w:hAnsi="Calibri" w:cs="Calibri"/>
                <w:b/>
                <w:bCs/>
                <w:sz w:val="22"/>
                <w:szCs w:val="22"/>
              </w:rPr>
              <w:t xml:space="preserve">180 napnál hosszabb ideje regisztrált munkanélküliek aránya </w:t>
            </w:r>
            <w:r w:rsidRPr="00C66991">
              <w:rPr>
                <w:rFonts w:ascii="Calibri" w:hAnsi="Calibri" w:cs="Calibri"/>
                <w:sz w:val="22"/>
                <w:szCs w:val="22"/>
              </w:rPr>
              <w:t>(TS 057)</w:t>
            </w:r>
          </w:p>
        </w:tc>
        <w:tc>
          <w:tcPr>
            <w:tcW w:w="27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40C2A15E" w14:textId="77777777" w:rsidR="00C66991" w:rsidRPr="00C66991" w:rsidRDefault="00C66991" w:rsidP="00C66991">
            <w:pPr>
              <w:jc w:val="center"/>
              <w:rPr>
                <w:rFonts w:ascii="Calibri" w:hAnsi="Calibri" w:cs="Calibri"/>
                <w:b/>
                <w:bCs/>
                <w:sz w:val="22"/>
                <w:szCs w:val="22"/>
              </w:rPr>
            </w:pPr>
            <w:r w:rsidRPr="00C66991">
              <w:rPr>
                <w:rFonts w:ascii="Calibri" w:hAnsi="Calibri" w:cs="Calibri"/>
                <w:b/>
                <w:bCs/>
                <w:sz w:val="22"/>
                <w:szCs w:val="22"/>
              </w:rPr>
              <w:t xml:space="preserve">Nők aránya a 180 napon túli nyilvántartott álláskeresőkön belül </w:t>
            </w:r>
            <w:r w:rsidRPr="00C66991">
              <w:rPr>
                <w:rFonts w:ascii="Calibri" w:hAnsi="Calibri" w:cs="Calibri"/>
                <w:sz w:val="22"/>
                <w:szCs w:val="22"/>
              </w:rPr>
              <w:t>(TS 058)</w:t>
            </w:r>
          </w:p>
        </w:tc>
      </w:tr>
      <w:tr w:rsidR="00C66991" w:rsidRPr="00C66991" w14:paraId="01D45651" w14:textId="77777777" w:rsidTr="00C66991">
        <w:trPr>
          <w:trHeight w:val="600"/>
          <w:jc w:val="center"/>
        </w:trPr>
        <w:tc>
          <w:tcPr>
            <w:tcW w:w="934" w:type="dxa"/>
            <w:vMerge/>
            <w:tcBorders>
              <w:top w:val="nil"/>
              <w:left w:val="single" w:sz="4" w:space="0" w:color="auto"/>
              <w:bottom w:val="single" w:sz="4" w:space="0" w:color="000000"/>
              <w:right w:val="single" w:sz="4" w:space="0" w:color="auto"/>
            </w:tcBorders>
            <w:vAlign w:val="center"/>
            <w:hideMark/>
          </w:tcPr>
          <w:p w14:paraId="19D891F8" w14:textId="77777777" w:rsidR="00C66991" w:rsidRPr="00C66991" w:rsidRDefault="00C66991" w:rsidP="00C66991">
            <w:pPr>
              <w:jc w:val="left"/>
              <w:rPr>
                <w:rFonts w:ascii="Calibri" w:hAnsi="Calibri" w:cs="Calibri"/>
                <w:b/>
                <w:bCs/>
                <w:sz w:val="22"/>
                <w:szCs w:val="22"/>
              </w:rPr>
            </w:pPr>
          </w:p>
        </w:tc>
        <w:tc>
          <w:tcPr>
            <w:tcW w:w="2290" w:type="dxa"/>
            <w:vMerge/>
            <w:tcBorders>
              <w:top w:val="nil"/>
              <w:left w:val="single" w:sz="4" w:space="0" w:color="auto"/>
              <w:bottom w:val="single" w:sz="4" w:space="0" w:color="000000"/>
              <w:right w:val="single" w:sz="4" w:space="0" w:color="auto"/>
            </w:tcBorders>
            <w:vAlign w:val="center"/>
            <w:hideMark/>
          </w:tcPr>
          <w:p w14:paraId="246486D3" w14:textId="77777777" w:rsidR="00C66991" w:rsidRPr="00C66991" w:rsidRDefault="00C66991" w:rsidP="00C66991">
            <w:pPr>
              <w:jc w:val="left"/>
              <w:rPr>
                <w:rFonts w:ascii="Calibri" w:hAnsi="Calibri" w:cs="Calibri"/>
                <w:b/>
                <w:bCs/>
                <w:sz w:val="22"/>
                <w:szCs w:val="22"/>
              </w:rPr>
            </w:pPr>
          </w:p>
        </w:tc>
        <w:tc>
          <w:tcPr>
            <w:tcW w:w="2740" w:type="dxa"/>
            <w:vMerge/>
            <w:tcBorders>
              <w:top w:val="nil"/>
              <w:left w:val="single" w:sz="4" w:space="0" w:color="auto"/>
              <w:bottom w:val="single" w:sz="4" w:space="0" w:color="000000"/>
              <w:right w:val="single" w:sz="4" w:space="0" w:color="auto"/>
            </w:tcBorders>
            <w:vAlign w:val="center"/>
            <w:hideMark/>
          </w:tcPr>
          <w:p w14:paraId="3F951B2D" w14:textId="77777777" w:rsidR="00C66991" w:rsidRPr="00C66991" w:rsidRDefault="00C66991" w:rsidP="00C66991">
            <w:pPr>
              <w:jc w:val="left"/>
              <w:rPr>
                <w:rFonts w:ascii="Calibri" w:hAnsi="Calibri" w:cs="Calibri"/>
                <w:b/>
                <w:bCs/>
                <w:sz w:val="22"/>
                <w:szCs w:val="22"/>
              </w:rPr>
            </w:pPr>
          </w:p>
        </w:tc>
        <w:tc>
          <w:tcPr>
            <w:tcW w:w="36" w:type="dxa"/>
            <w:tcBorders>
              <w:top w:val="nil"/>
              <w:left w:val="nil"/>
              <w:bottom w:val="nil"/>
              <w:right w:val="nil"/>
            </w:tcBorders>
            <w:shd w:val="clear" w:color="auto" w:fill="auto"/>
            <w:noWrap/>
            <w:vAlign w:val="bottom"/>
            <w:hideMark/>
          </w:tcPr>
          <w:p w14:paraId="564074F9" w14:textId="77777777" w:rsidR="00C66991" w:rsidRPr="00C66991" w:rsidRDefault="00C66991" w:rsidP="00C66991">
            <w:pPr>
              <w:jc w:val="center"/>
              <w:rPr>
                <w:rFonts w:ascii="Calibri" w:hAnsi="Calibri" w:cs="Calibri"/>
                <w:b/>
                <w:bCs/>
                <w:sz w:val="22"/>
                <w:szCs w:val="22"/>
              </w:rPr>
            </w:pPr>
          </w:p>
        </w:tc>
      </w:tr>
      <w:tr w:rsidR="00C66991" w:rsidRPr="00C66991" w14:paraId="7D3F403F" w14:textId="77777777" w:rsidTr="00C66991">
        <w:trPr>
          <w:trHeight w:val="300"/>
          <w:jc w:val="center"/>
        </w:trPr>
        <w:tc>
          <w:tcPr>
            <w:tcW w:w="934" w:type="dxa"/>
            <w:vMerge/>
            <w:tcBorders>
              <w:top w:val="nil"/>
              <w:left w:val="single" w:sz="4" w:space="0" w:color="auto"/>
              <w:bottom w:val="single" w:sz="4" w:space="0" w:color="000000"/>
              <w:right w:val="single" w:sz="4" w:space="0" w:color="auto"/>
            </w:tcBorders>
            <w:vAlign w:val="center"/>
            <w:hideMark/>
          </w:tcPr>
          <w:p w14:paraId="4A001D71" w14:textId="77777777" w:rsidR="00C66991" w:rsidRPr="00C66991" w:rsidRDefault="00C66991" w:rsidP="00C66991">
            <w:pPr>
              <w:jc w:val="left"/>
              <w:rPr>
                <w:rFonts w:ascii="Calibri" w:hAnsi="Calibri" w:cs="Calibri"/>
                <w:b/>
                <w:bCs/>
                <w:sz w:val="22"/>
                <w:szCs w:val="22"/>
              </w:rPr>
            </w:pPr>
          </w:p>
        </w:tc>
        <w:tc>
          <w:tcPr>
            <w:tcW w:w="2290" w:type="dxa"/>
            <w:tcBorders>
              <w:top w:val="nil"/>
              <w:left w:val="nil"/>
              <w:bottom w:val="single" w:sz="4" w:space="0" w:color="auto"/>
              <w:right w:val="single" w:sz="4" w:space="0" w:color="auto"/>
            </w:tcBorders>
            <w:shd w:val="clear" w:color="000000" w:fill="E2EFDA"/>
            <w:vAlign w:val="center"/>
            <w:hideMark/>
          </w:tcPr>
          <w:p w14:paraId="017664DA" w14:textId="77777777" w:rsidR="00C66991" w:rsidRPr="00C66991" w:rsidRDefault="00C66991" w:rsidP="00C66991">
            <w:pPr>
              <w:jc w:val="center"/>
              <w:rPr>
                <w:rFonts w:ascii="Calibri" w:hAnsi="Calibri" w:cs="Calibri"/>
                <w:b/>
                <w:bCs/>
                <w:sz w:val="22"/>
                <w:szCs w:val="22"/>
              </w:rPr>
            </w:pPr>
            <w:r w:rsidRPr="00C66991">
              <w:rPr>
                <w:rFonts w:ascii="Calibri" w:hAnsi="Calibri" w:cs="Calibri"/>
                <w:b/>
                <w:bCs/>
                <w:sz w:val="22"/>
                <w:szCs w:val="22"/>
              </w:rPr>
              <w:t>%</w:t>
            </w:r>
          </w:p>
        </w:tc>
        <w:tc>
          <w:tcPr>
            <w:tcW w:w="2740" w:type="dxa"/>
            <w:tcBorders>
              <w:top w:val="nil"/>
              <w:left w:val="nil"/>
              <w:bottom w:val="single" w:sz="4" w:space="0" w:color="auto"/>
              <w:right w:val="single" w:sz="4" w:space="0" w:color="auto"/>
            </w:tcBorders>
            <w:shd w:val="clear" w:color="000000" w:fill="E2EFDA"/>
            <w:vAlign w:val="center"/>
            <w:hideMark/>
          </w:tcPr>
          <w:p w14:paraId="3607BFC9" w14:textId="77777777" w:rsidR="00C66991" w:rsidRPr="00C66991" w:rsidRDefault="00C66991" w:rsidP="00C66991">
            <w:pPr>
              <w:jc w:val="center"/>
              <w:rPr>
                <w:rFonts w:ascii="Calibri" w:hAnsi="Calibri" w:cs="Calibri"/>
                <w:b/>
                <w:bCs/>
                <w:sz w:val="22"/>
                <w:szCs w:val="22"/>
              </w:rPr>
            </w:pPr>
            <w:r w:rsidRPr="00C66991">
              <w:rPr>
                <w:rFonts w:ascii="Calibri" w:hAnsi="Calibri" w:cs="Calibri"/>
                <w:b/>
                <w:bCs/>
                <w:sz w:val="22"/>
                <w:szCs w:val="22"/>
              </w:rPr>
              <w:t>%</w:t>
            </w:r>
          </w:p>
        </w:tc>
        <w:tc>
          <w:tcPr>
            <w:tcW w:w="36" w:type="dxa"/>
            <w:vAlign w:val="center"/>
            <w:hideMark/>
          </w:tcPr>
          <w:p w14:paraId="62554B86" w14:textId="77777777" w:rsidR="00C66991" w:rsidRPr="00C66991" w:rsidRDefault="00C66991" w:rsidP="00C66991">
            <w:pPr>
              <w:jc w:val="left"/>
              <w:rPr>
                <w:sz w:val="20"/>
                <w:szCs w:val="20"/>
              </w:rPr>
            </w:pPr>
          </w:p>
        </w:tc>
      </w:tr>
      <w:tr w:rsidR="00C66991" w:rsidRPr="00C66991" w14:paraId="0DD085A3" w14:textId="77777777" w:rsidTr="00C66991">
        <w:trPr>
          <w:trHeight w:val="300"/>
          <w:jc w:val="center"/>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7E90B8A7" w14:textId="77777777" w:rsidR="00C66991" w:rsidRPr="00C66991" w:rsidRDefault="00C66991" w:rsidP="00C66991">
            <w:pPr>
              <w:jc w:val="center"/>
              <w:rPr>
                <w:rFonts w:ascii="Calibri" w:hAnsi="Calibri" w:cs="Calibri"/>
                <w:sz w:val="22"/>
                <w:szCs w:val="22"/>
              </w:rPr>
            </w:pPr>
            <w:r w:rsidRPr="00C66991">
              <w:rPr>
                <w:rFonts w:ascii="Calibri" w:hAnsi="Calibri" w:cs="Calibri"/>
                <w:sz w:val="22"/>
                <w:szCs w:val="22"/>
              </w:rPr>
              <w:t>2016</w:t>
            </w:r>
          </w:p>
        </w:tc>
        <w:tc>
          <w:tcPr>
            <w:tcW w:w="2290" w:type="dxa"/>
            <w:tcBorders>
              <w:top w:val="nil"/>
              <w:left w:val="nil"/>
              <w:bottom w:val="single" w:sz="4" w:space="0" w:color="auto"/>
              <w:right w:val="single" w:sz="4" w:space="0" w:color="auto"/>
            </w:tcBorders>
            <w:shd w:val="clear" w:color="auto" w:fill="auto"/>
            <w:noWrap/>
            <w:vAlign w:val="center"/>
            <w:hideMark/>
          </w:tcPr>
          <w:p w14:paraId="1108E3F8" w14:textId="77777777" w:rsidR="00C66991" w:rsidRPr="00C66991" w:rsidRDefault="00C66991" w:rsidP="00C66991">
            <w:pPr>
              <w:jc w:val="center"/>
              <w:rPr>
                <w:rFonts w:ascii="Calibri" w:hAnsi="Calibri" w:cs="Calibri"/>
                <w:sz w:val="20"/>
                <w:szCs w:val="20"/>
              </w:rPr>
            </w:pPr>
            <w:r w:rsidRPr="00C66991">
              <w:rPr>
                <w:rFonts w:ascii="Calibri" w:hAnsi="Calibri" w:cs="Calibri"/>
                <w:sz w:val="20"/>
                <w:szCs w:val="20"/>
              </w:rPr>
              <w:t>40</w:t>
            </w:r>
          </w:p>
        </w:tc>
        <w:tc>
          <w:tcPr>
            <w:tcW w:w="2740" w:type="dxa"/>
            <w:tcBorders>
              <w:top w:val="nil"/>
              <w:left w:val="nil"/>
              <w:bottom w:val="single" w:sz="4" w:space="0" w:color="auto"/>
              <w:right w:val="single" w:sz="4" w:space="0" w:color="auto"/>
            </w:tcBorders>
            <w:shd w:val="clear" w:color="auto" w:fill="auto"/>
            <w:noWrap/>
            <w:vAlign w:val="center"/>
            <w:hideMark/>
          </w:tcPr>
          <w:p w14:paraId="1D1E59F7" w14:textId="77777777" w:rsidR="00C66991" w:rsidRPr="00C66991" w:rsidRDefault="00C66991" w:rsidP="00C66991">
            <w:pPr>
              <w:jc w:val="center"/>
              <w:rPr>
                <w:rFonts w:ascii="Calibri" w:hAnsi="Calibri" w:cs="Calibri"/>
                <w:sz w:val="20"/>
                <w:szCs w:val="20"/>
              </w:rPr>
            </w:pPr>
            <w:r w:rsidRPr="00C66991">
              <w:rPr>
                <w:rFonts w:ascii="Calibri" w:hAnsi="Calibri" w:cs="Calibri"/>
                <w:sz w:val="20"/>
                <w:szCs w:val="20"/>
              </w:rPr>
              <w:t>100</w:t>
            </w:r>
          </w:p>
        </w:tc>
        <w:tc>
          <w:tcPr>
            <w:tcW w:w="36" w:type="dxa"/>
            <w:vAlign w:val="center"/>
            <w:hideMark/>
          </w:tcPr>
          <w:p w14:paraId="306E2D67" w14:textId="77777777" w:rsidR="00C66991" w:rsidRPr="00C66991" w:rsidRDefault="00C66991" w:rsidP="00C66991">
            <w:pPr>
              <w:jc w:val="left"/>
              <w:rPr>
                <w:sz w:val="20"/>
                <w:szCs w:val="20"/>
              </w:rPr>
            </w:pPr>
          </w:p>
        </w:tc>
      </w:tr>
      <w:tr w:rsidR="00C66991" w:rsidRPr="00C66991" w14:paraId="60EEE4D8" w14:textId="77777777" w:rsidTr="00C66991">
        <w:trPr>
          <w:trHeight w:val="300"/>
          <w:jc w:val="center"/>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13A3810E" w14:textId="77777777" w:rsidR="00C66991" w:rsidRPr="00C66991" w:rsidRDefault="00C66991" w:rsidP="00C66991">
            <w:pPr>
              <w:jc w:val="center"/>
              <w:rPr>
                <w:rFonts w:ascii="Calibri" w:hAnsi="Calibri" w:cs="Calibri"/>
                <w:sz w:val="22"/>
                <w:szCs w:val="22"/>
              </w:rPr>
            </w:pPr>
            <w:r w:rsidRPr="00C66991">
              <w:rPr>
                <w:rFonts w:ascii="Calibri" w:hAnsi="Calibri" w:cs="Calibri"/>
                <w:sz w:val="22"/>
                <w:szCs w:val="22"/>
              </w:rPr>
              <w:t>2017</w:t>
            </w:r>
          </w:p>
        </w:tc>
        <w:tc>
          <w:tcPr>
            <w:tcW w:w="2290" w:type="dxa"/>
            <w:tcBorders>
              <w:top w:val="nil"/>
              <w:left w:val="nil"/>
              <w:bottom w:val="single" w:sz="4" w:space="0" w:color="auto"/>
              <w:right w:val="single" w:sz="4" w:space="0" w:color="auto"/>
            </w:tcBorders>
            <w:shd w:val="clear" w:color="auto" w:fill="auto"/>
            <w:noWrap/>
            <w:vAlign w:val="center"/>
            <w:hideMark/>
          </w:tcPr>
          <w:p w14:paraId="029AAA77" w14:textId="77777777" w:rsidR="00C66991" w:rsidRPr="00C66991" w:rsidRDefault="00C66991" w:rsidP="00C66991">
            <w:pPr>
              <w:jc w:val="center"/>
              <w:rPr>
                <w:rFonts w:ascii="Calibri" w:hAnsi="Calibri" w:cs="Calibri"/>
                <w:sz w:val="20"/>
                <w:szCs w:val="20"/>
              </w:rPr>
            </w:pPr>
            <w:r w:rsidRPr="00C66991">
              <w:rPr>
                <w:rFonts w:ascii="Calibri" w:hAnsi="Calibri" w:cs="Calibri"/>
                <w:sz w:val="20"/>
                <w:szCs w:val="20"/>
              </w:rPr>
              <w:t>50</w:t>
            </w:r>
          </w:p>
        </w:tc>
        <w:tc>
          <w:tcPr>
            <w:tcW w:w="2740" w:type="dxa"/>
            <w:tcBorders>
              <w:top w:val="nil"/>
              <w:left w:val="nil"/>
              <w:bottom w:val="single" w:sz="4" w:space="0" w:color="auto"/>
              <w:right w:val="single" w:sz="4" w:space="0" w:color="auto"/>
            </w:tcBorders>
            <w:shd w:val="clear" w:color="auto" w:fill="auto"/>
            <w:noWrap/>
            <w:vAlign w:val="center"/>
            <w:hideMark/>
          </w:tcPr>
          <w:p w14:paraId="028A4970" w14:textId="77777777" w:rsidR="00C66991" w:rsidRPr="00C66991" w:rsidRDefault="00C66991" w:rsidP="00C66991">
            <w:pPr>
              <w:jc w:val="center"/>
              <w:rPr>
                <w:rFonts w:ascii="Calibri" w:hAnsi="Calibri" w:cs="Calibri"/>
                <w:sz w:val="20"/>
                <w:szCs w:val="20"/>
              </w:rPr>
            </w:pPr>
            <w:r w:rsidRPr="00C66991">
              <w:rPr>
                <w:rFonts w:ascii="Calibri" w:hAnsi="Calibri" w:cs="Calibri"/>
                <w:sz w:val="20"/>
                <w:szCs w:val="20"/>
              </w:rPr>
              <w:t>60</w:t>
            </w:r>
          </w:p>
        </w:tc>
        <w:tc>
          <w:tcPr>
            <w:tcW w:w="36" w:type="dxa"/>
            <w:vAlign w:val="center"/>
            <w:hideMark/>
          </w:tcPr>
          <w:p w14:paraId="0E2FF5A1" w14:textId="77777777" w:rsidR="00C66991" w:rsidRPr="00C66991" w:rsidRDefault="00C66991" w:rsidP="00C66991">
            <w:pPr>
              <w:jc w:val="left"/>
              <w:rPr>
                <w:sz w:val="20"/>
                <w:szCs w:val="20"/>
              </w:rPr>
            </w:pPr>
          </w:p>
        </w:tc>
      </w:tr>
      <w:tr w:rsidR="00C66991" w:rsidRPr="00C66991" w14:paraId="257E7F11" w14:textId="77777777" w:rsidTr="00C66991">
        <w:trPr>
          <w:trHeight w:val="300"/>
          <w:jc w:val="center"/>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47CE0FFF" w14:textId="77777777" w:rsidR="00C66991" w:rsidRPr="00C66991" w:rsidRDefault="00C66991" w:rsidP="00C66991">
            <w:pPr>
              <w:jc w:val="center"/>
              <w:rPr>
                <w:rFonts w:ascii="Calibri" w:hAnsi="Calibri" w:cs="Calibri"/>
                <w:sz w:val="22"/>
                <w:szCs w:val="22"/>
              </w:rPr>
            </w:pPr>
            <w:r w:rsidRPr="00C66991">
              <w:rPr>
                <w:rFonts w:ascii="Calibri" w:hAnsi="Calibri" w:cs="Calibri"/>
                <w:sz w:val="22"/>
                <w:szCs w:val="22"/>
              </w:rPr>
              <w:t>2018</w:t>
            </w:r>
          </w:p>
        </w:tc>
        <w:tc>
          <w:tcPr>
            <w:tcW w:w="2290" w:type="dxa"/>
            <w:tcBorders>
              <w:top w:val="nil"/>
              <w:left w:val="nil"/>
              <w:bottom w:val="single" w:sz="4" w:space="0" w:color="auto"/>
              <w:right w:val="single" w:sz="4" w:space="0" w:color="auto"/>
            </w:tcBorders>
            <w:shd w:val="clear" w:color="auto" w:fill="auto"/>
            <w:noWrap/>
            <w:vAlign w:val="center"/>
            <w:hideMark/>
          </w:tcPr>
          <w:p w14:paraId="474895FC" w14:textId="77777777" w:rsidR="00C66991" w:rsidRPr="00C66991" w:rsidRDefault="00C66991" w:rsidP="00C66991">
            <w:pPr>
              <w:jc w:val="center"/>
              <w:rPr>
                <w:rFonts w:ascii="Calibri" w:hAnsi="Calibri" w:cs="Calibri"/>
                <w:sz w:val="20"/>
                <w:szCs w:val="20"/>
              </w:rPr>
            </w:pPr>
            <w:r w:rsidRPr="00C66991">
              <w:rPr>
                <w:rFonts w:ascii="Calibri" w:hAnsi="Calibri" w:cs="Calibri"/>
                <w:sz w:val="20"/>
                <w:szCs w:val="20"/>
              </w:rPr>
              <w:t>80</w:t>
            </w:r>
          </w:p>
        </w:tc>
        <w:tc>
          <w:tcPr>
            <w:tcW w:w="2740" w:type="dxa"/>
            <w:tcBorders>
              <w:top w:val="nil"/>
              <w:left w:val="nil"/>
              <w:bottom w:val="single" w:sz="4" w:space="0" w:color="auto"/>
              <w:right w:val="single" w:sz="4" w:space="0" w:color="auto"/>
            </w:tcBorders>
            <w:shd w:val="clear" w:color="auto" w:fill="auto"/>
            <w:noWrap/>
            <w:vAlign w:val="center"/>
            <w:hideMark/>
          </w:tcPr>
          <w:p w14:paraId="46AEB10C" w14:textId="77777777" w:rsidR="00C66991" w:rsidRPr="00C66991" w:rsidRDefault="00C66991" w:rsidP="00C66991">
            <w:pPr>
              <w:jc w:val="center"/>
              <w:rPr>
                <w:rFonts w:ascii="Calibri" w:hAnsi="Calibri" w:cs="Calibri"/>
                <w:sz w:val="20"/>
                <w:szCs w:val="20"/>
              </w:rPr>
            </w:pPr>
            <w:r w:rsidRPr="00C66991">
              <w:rPr>
                <w:rFonts w:ascii="Calibri" w:hAnsi="Calibri" w:cs="Calibri"/>
                <w:sz w:val="20"/>
                <w:szCs w:val="20"/>
              </w:rPr>
              <w:t>25</w:t>
            </w:r>
          </w:p>
        </w:tc>
        <w:tc>
          <w:tcPr>
            <w:tcW w:w="36" w:type="dxa"/>
            <w:vAlign w:val="center"/>
            <w:hideMark/>
          </w:tcPr>
          <w:p w14:paraId="36CB04A8" w14:textId="77777777" w:rsidR="00C66991" w:rsidRPr="00C66991" w:rsidRDefault="00C66991" w:rsidP="00C66991">
            <w:pPr>
              <w:jc w:val="left"/>
              <w:rPr>
                <w:sz w:val="20"/>
                <w:szCs w:val="20"/>
              </w:rPr>
            </w:pPr>
          </w:p>
        </w:tc>
      </w:tr>
      <w:tr w:rsidR="00C66991" w:rsidRPr="00C66991" w14:paraId="7057E86D" w14:textId="77777777" w:rsidTr="00C66991">
        <w:trPr>
          <w:trHeight w:val="300"/>
          <w:jc w:val="center"/>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00DD8772" w14:textId="77777777" w:rsidR="00C66991" w:rsidRPr="00C66991" w:rsidRDefault="00C66991" w:rsidP="00C66991">
            <w:pPr>
              <w:jc w:val="center"/>
              <w:rPr>
                <w:rFonts w:ascii="Calibri" w:hAnsi="Calibri" w:cs="Calibri"/>
                <w:sz w:val="22"/>
                <w:szCs w:val="22"/>
              </w:rPr>
            </w:pPr>
            <w:r w:rsidRPr="00C66991">
              <w:rPr>
                <w:rFonts w:ascii="Calibri" w:hAnsi="Calibri" w:cs="Calibri"/>
                <w:sz w:val="22"/>
                <w:szCs w:val="22"/>
              </w:rPr>
              <w:t>2019</w:t>
            </w:r>
          </w:p>
        </w:tc>
        <w:tc>
          <w:tcPr>
            <w:tcW w:w="2290" w:type="dxa"/>
            <w:tcBorders>
              <w:top w:val="nil"/>
              <w:left w:val="nil"/>
              <w:bottom w:val="single" w:sz="4" w:space="0" w:color="auto"/>
              <w:right w:val="single" w:sz="4" w:space="0" w:color="auto"/>
            </w:tcBorders>
            <w:shd w:val="clear" w:color="auto" w:fill="auto"/>
            <w:noWrap/>
            <w:vAlign w:val="center"/>
            <w:hideMark/>
          </w:tcPr>
          <w:p w14:paraId="4DA1D2D7" w14:textId="77777777" w:rsidR="00C66991" w:rsidRPr="00C66991" w:rsidRDefault="00C66991" w:rsidP="00C66991">
            <w:pPr>
              <w:jc w:val="center"/>
              <w:rPr>
                <w:rFonts w:ascii="Calibri" w:hAnsi="Calibri" w:cs="Calibri"/>
                <w:sz w:val="20"/>
                <w:szCs w:val="20"/>
              </w:rPr>
            </w:pPr>
            <w:r w:rsidRPr="00C66991">
              <w:rPr>
                <w:rFonts w:ascii="Calibri" w:hAnsi="Calibri" w:cs="Calibri"/>
                <w:sz w:val="20"/>
                <w:szCs w:val="20"/>
              </w:rPr>
              <w:t>83,33</w:t>
            </w:r>
          </w:p>
        </w:tc>
        <w:tc>
          <w:tcPr>
            <w:tcW w:w="2740" w:type="dxa"/>
            <w:tcBorders>
              <w:top w:val="nil"/>
              <w:left w:val="nil"/>
              <w:bottom w:val="single" w:sz="4" w:space="0" w:color="auto"/>
              <w:right w:val="single" w:sz="4" w:space="0" w:color="auto"/>
            </w:tcBorders>
            <w:shd w:val="clear" w:color="auto" w:fill="auto"/>
            <w:noWrap/>
            <w:vAlign w:val="center"/>
            <w:hideMark/>
          </w:tcPr>
          <w:p w14:paraId="54226550" w14:textId="77777777" w:rsidR="00C66991" w:rsidRPr="00C66991" w:rsidRDefault="00C66991" w:rsidP="00C66991">
            <w:pPr>
              <w:jc w:val="center"/>
              <w:rPr>
                <w:rFonts w:ascii="Calibri" w:hAnsi="Calibri" w:cs="Calibri"/>
                <w:sz w:val="20"/>
                <w:szCs w:val="20"/>
              </w:rPr>
            </w:pPr>
            <w:r w:rsidRPr="00C66991">
              <w:rPr>
                <w:rFonts w:ascii="Calibri" w:hAnsi="Calibri" w:cs="Calibri"/>
                <w:sz w:val="20"/>
                <w:szCs w:val="20"/>
              </w:rPr>
              <w:t>60</w:t>
            </w:r>
          </w:p>
        </w:tc>
        <w:tc>
          <w:tcPr>
            <w:tcW w:w="36" w:type="dxa"/>
            <w:vAlign w:val="center"/>
            <w:hideMark/>
          </w:tcPr>
          <w:p w14:paraId="46957FE2" w14:textId="77777777" w:rsidR="00C66991" w:rsidRPr="00C66991" w:rsidRDefault="00C66991" w:rsidP="00C66991">
            <w:pPr>
              <w:jc w:val="left"/>
              <w:rPr>
                <w:sz w:val="20"/>
                <w:szCs w:val="20"/>
              </w:rPr>
            </w:pPr>
          </w:p>
        </w:tc>
      </w:tr>
      <w:tr w:rsidR="00C66991" w:rsidRPr="00C66991" w14:paraId="41119772" w14:textId="77777777" w:rsidTr="00C66991">
        <w:trPr>
          <w:trHeight w:val="300"/>
          <w:jc w:val="center"/>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777C89F1" w14:textId="77777777" w:rsidR="00C66991" w:rsidRPr="00C66991" w:rsidRDefault="00C66991" w:rsidP="00C66991">
            <w:pPr>
              <w:jc w:val="center"/>
              <w:rPr>
                <w:rFonts w:ascii="Calibri" w:hAnsi="Calibri" w:cs="Calibri"/>
                <w:sz w:val="22"/>
                <w:szCs w:val="22"/>
              </w:rPr>
            </w:pPr>
            <w:r w:rsidRPr="00C66991">
              <w:rPr>
                <w:rFonts w:ascii="Calibri" w:hAnsi="Calibri" w:cs="Calibri"/>
                <w:sz w:val="22"/>
                <w:szCs w:val="22"/>
              </w:rPr>
              <w:t>2020</w:t>
            </w:r>
          </w:p>
        </w:tc>
        <w:tc>
          <w:tcPr>
            <w:tcW w:w="2290" w:type="dxa"/>
            <w:tcBorders>
              <w:top w:val="nil"/>
              <w:left w:val="nil"/>
              <w:bottom w:val="single" w:sz="4" w:space="0" w:color="auto"/>
              <w:right w:val="single" w:sz="4" w:space="0" w:color="auto"/>
            </w:tcBorders>
            <w:shd w:val="clear" w:color="auto" w:fill="auto"/>
            <w:noWrap/>
            <w:vAlign w:val="center"/>
            <w:hideMark/>
          </w:tcPr>
          <w:p w14:paraId="7FC4D590" w14:textId="77777777" w:rsidR="00C66991" w:rsidRPr="00C66991" w:rsidRDefault="00C66991" w:rsidP="00C66991">
            <w:pPr>
              <w:jc w:val="center"/>
              <w:rPr>
                <w:rFonts w:ascii="Calibri" w:hAnsi="Calibri" w:cs="Calibri"/>
                <w:sz w:val="20"/>
                <w:szCs w:val="20"/>
              </w:rPr>
            </w:pPr>
            <w:r w:rsidRPr="00C66991">
              <w:rPr>
                <w:rFonts w:ascii="Calibri" w:hAnsi="Calibri" w:cs="Calibri"/>
                <w:sz w:val="20"/>
                <w:szCs w:val="20"/>
              </w:rPr>
              <w:t>71,43</w:t>
            </w:r>
          </w:p>
        </w:tc>
        <w:tc>
          <w:tcPr>
            <w:tcW w:w="2740" w:type="dxa"/>
            <w:tcBorders>
              <w:top w:val="nil"/>
              <w:left w:val="nil"/>
              <w:bottom w:val="single" w:sz="4" w:space="0" w:color="auto"/>
              <w:right w:val="single" w:sz="4" w:space="0" w:color="auto"/>
            </w:tcBorders>
            <w:shd w:val="clear" w:color="auto" w:fill="auto"/>
            <w:noWrap/>
            <w:vAlign w:val="center"/>
            <w:hideMark/>
          </w:tcPr>
          <w:p w14:paraId="3D41EE9F" w14:textId="77777777" w:rsidR="00C66991" w:rsidRPr="00C66991" w:rsidRDefault="00C66991" w:rsidP="00C66991">
            <w:pPr>
              <w:jc w:val="center"/>
              <w:rPr>
                <w:rFonts w:ascii="Calibri" w:hAnsi="Calibri" w:cs="Calibri"/>
                <w:sz w:val="20"/>
                <w:szCs w:val="20"/>
              </w:rPr>
            </w:pPr>
            <w:r w:rsidRPr="00C66991">
              <w:rPr>
                <w:rFonts w:ascii="Calibri" w:hAnsi="Calibri" w:cs="Calibri"/>
                <w:sz w:val="20"/>
                <w:szCs w:val="20"/>
              </w:rPr>
              <w:t>20</w:t>
            </w:r>
          </w:p>
        </w:tc>
        <w:tc>
          <w:tcPr>
            <w:tcW w:w="36" w:type="dxa"/>
            <w:vAlign w:val="center"/>
            <w:hideMark/>
          </w:tcPr>
          <w:p w14:paraId="256C269A" w14:textId="77777777" w:rsidR="00C66991" w:rsidRPr="00C66991" w:rsidRDefault="00C66991" w:rsidP="00C66991">
            <w:pPr>
              <w:jc w:val="left"/>
              <w:rPr>
                <w:sz w:val="20"/>
                <w:szCs w:val="20"/>
              </w:rPr>
            </w:pPr>
          </w:p>
        </w:tc>
      </w:tr>
      <w:tr w:rsidR="00C66991" w:rsidRPr="00C66991" w14:paraId="228FA877" w14:textId="77777777" w:rsidTr="00C66991">
        <w:trPr>
          <w:trHeight w:val="300"/>
          <w:jc w:val="center"/>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5AEBBE6A" w14:textId="77777777" w:rsidR="00C66991" w:rsidRPr="00C66991" w:rsidRDefault="00C66991" w:rsidP="00C66991">
            <w:pPr>
              <w:jc w:val="center"/>
              <w:rPr>
                <w:rFonts w:ascii="Calibri" w:hAnsi="Calibri" w:cs="Calibri"/>
                <w:sz w:val="22"/>
                <w:szCs w:val="22"/>
              </w:rPr>
            </w:pPr>
            <w:r w:rsidRPr="00C66991">
              <w:rPr>
                <w:rFonts w:ascii="Calibri" w:hAnsi="Calibri" w:cs="Calibri"/>
                <w:sz w:val="22"/>
                <w:szCs w:val="22"/>
              </w:rPr>
              <w:t>2021</w:t>
            </w:r>
          </w:p>
        </w:tc>
        <w:tc>
          <w:tcPr>
            <w:tcW w:w="2290" w:type="dxa"/>
            <w:tcBorders>
              <w:top w:val="nil"/>
              <w:left w:val="nil"/>
              <w:bottom w:val="single" w:sz="4" w:space="0" w:color="auto"/>
              <w:right w:val="single" w:sz="4" w:space="0" w:color="auto"/>
            </w:tcBorders>
            <w:shd w:val="clear" w:color="auto" w:fill="auto"/>
            <w:noWrap/>
            <w:vAlign w:val="center"/>
            <w:hideMark/>
          </w:tcPr>
          <w:p w14:paraId="20F4C5B9" w14:textId="77777777" w:rsidR="00C66991" w:rsidRPr="00C66991" w:rsidRDefault="00C66991" w:rsidP="00C66991">
            <w:pPr>
              <w:jc w:val="center"/>
              <w:rPr>
                <w:rFonts w:ascii="Calibri" w:hAnsi="Calibri" w:cs="Calibri"/>
                <w:sz w:val="20"/>
                <w:szCs w:val="20"/>
              </w:rPr>
            </w:pPr>
            <w:r w:rsidRPr="00C66991">
              <w:rPr>
                <w:rFonts w:ascii="Calibri" w:hAnsi="Calibri" w:cs="Calibri"/>
                <w:sz w:val="20"/>
                <w:szCs w:val="20"/>
              </w:rPr>
              <w:t>100</w:t>
            </w:r>
          </w:p>
        </w:tc>
        <w:tc>
          <w:tcPr>
            <w:tcW w:w="2740" w:type="dxa"/>
            <w:tcBorders>
              <w:top w:val="nil"/>
              <w:left w:val="nil"/>
              <w:bottom w:val="single" w:sz="4" w:space="0" w:color="auto"/>
              <w:right w:val="single" w:sz="4" w:space="0" w:color="auto"/>
            </w:tcBorders>
            <w:shd w:val="clear" w:color="auto" w:fill="auto"/>
            <w:noWrap/>
            <w:vAlign w:val="center"/>
            <w:hideMark/>
          </w:tcPr>
          <w:p w14:paraId="6951FC2F" w14:textId="77777777" w:rsidR="00C66991" w:rsidRPr="00C66991" w:rsidRDefault="00C66991" w:rsidP="00C66991">
            <w:pPr>
              <w:jc w:val="center"/>
              <w:rPr>
                <w:rFonts w:ascii="Calibri" w:hAnsi="Calibri" w:cs="Calibri"/>
                <w:sz w:val="20"/>
                <w:szCs w:val="20"/>
              </w:rPr>
            </w:pPr>
            <w:r w:rsidRPr="00C66991">
              <w:rPr>
                <w:rFonts w:ascii="Calibri" w:hAnsi="Calibri" w:cs="Calibri"/>
                <w:sz w:val="20"/>
                <w:szCs w:val="20"/>
              </w:rPr>
              <w:t>20</w:t>
            </w:r>
          </w:p>
        </w:tc>
        <w:tc>
          <w:tcPr>
            <w:tcW w:w="36" w:type="dxa"/>
            <w:vAlign w:val="center"/>
            <w:hideMark/>
          </w:tcPr>
          <w:p w14:paraId="094476D6" w14:textId="77777777" w:rsidR="00C66991" w:rsidRPr="00C66991" w:rsidRDefault="00C66991" w:rsidP="00C66991">
            <w:pPr>
              <w:jc w:val="left"/>
              <w:rPr>
                <w:sz w:val="20"/>
                <w:szCs w:val="20"/>
              </w:rPr>
            </w:pPr>
          </w:p>
        </w:tc>
      </w:tr>
      <w:tr w:rsidR="00C66991" w:rsidRPr="00C66991" w14:paraId="488519F6" w14:textId="77777777" w:rsidTr="00C66991">
        <w:trPr>
          <w:trHeight w:val="300"/>
          <w:jc w:val="center"/>
        </w:trPr>
        <w:tc>
          <w:tcPr>
            <w:tcW w:w="5964" w:type="dxa"/>
            <w:gridSpan w:val="3"/>
            <w:tcBorders>
              <w:top w:val="nil"/>
              <w:left w:val="nil"/>
              <w:bottom w:val="nil"/>
              <w:right w:val="nil"/>
            </w:tcBorders>
            <w:shd w:val="clear" w:color="auto" w:fill="auto"/>
            <w:noWrap/>
            <w:vAlign w:val="bottom"/>
            <w:hideMark/>
          </w:tcPr>
          <w:p w14:paraId="7C3EA3F6" w14:textId="77777777" w:rsidR="00C66991" w:rsidRPr="00C66991" w:rsidRDefault="00C66991" w:rsidP="00C66991">
            <w:pPr>
              <w:jc w:val="left"/>
              <w:rPr>
                <w:rFonts w:ascii="Calibri" w:hAnsi="Calibri" w:cs="Calibri"/>
                <w:sz w:val="22"/>
                <w:szCs w:val="22"/>
              </w:rPr>
            </w:pPr>
            <w:r w:rsidRPr="00C66991">
              <w:rPr>
                <w:rFonts w:ascii="Calibri" w:hAnsi="Calibri" w:cs="Calibri"/>
                <w:sz w:val="22"/>
                <w:szCs w:val="22"/>
              </w:rPr>
              <w:t xml:space="preserve">Forrás: </w:t>
            </w:r>
            <w:proofErr w:type="spellStart"/>
            <w:r w:rsidRPr="00C66991">
              <w:rPr>
                <w:rFonts w:ascii="Calibri" w:hAnsi="Calibri" w:cs="Calibri"/>
                <w:sz w:val="22"/>
                <w:szCs w:val="22"/>
              </w:rPr>
              <w:t>TeIR</w:t>
            </w:r>
            <w:proofErr w:type="spellEnd"/>
            <w:r w:rsidRPr="00C66991">
              <w:rPr>
                <w:rFonts w:ascii="Calibri" w:hAnsi="Calibri" w:cs="Calibri"/>
                <w:sz w:val="22"/>
                <w:szCs w:val="22"/>
              </w:rPr>
              <w:t>, Nemzeti Munkaügyi Hivatal</w:t>
            </w:r>
          </w:p>
        </w:tc>
        <w:tc>
          <w:tcPr>
            <w:tcW w:w="36" w:type="dxa"/>
            <w:vAlign w:val="center"/>
            <w:hideMark/>
          </w:tcPr>
          <w:p w14:paraId="0A250031" w14:textId="77777777" w:rsidR="00C66991" w:rsidRPr="00C66991" w:rsidRDefault="00C66991" w:rsidP="00C66991">
            <w:pPr>
              <w:jc w:val="left"/>
              <w:rPr>
                <w:sz w:val="20"/>
                <w:szCs w:val="20"/>
              </w:rPr>
            </w:pPr>
          </w:p>
        </w:tc>
      </w:tr>
    </w:tbl>
    <w:p w14:paraId="7C228F85" w14:textId="77777777" w:rsidR="00C66991" w:rsidRDefault="00C66991" w:rsidP="007506B2"/>
    <w:p w14:paraId="01E1C284" w14:textId="23195844" w:rsidR="00C66991" w:rsidRDefault="00C66991" w:rsidP="00C66991">
      <w:pPr>
        <w:jc w:val="center"/>
      </w:pPr>
      <w:r>
        <w:rPr>
          <w:noProof/>
        </w:rPr>
        <w:drawing>
          <wp:inline distT="0" distB="0" distL="0" distR="0" wp14:anchorId="1E5BF488" wp14:editId="48C0D85A">
            <wp:extent cx="4280535" cy="2651760"/>
            <wp:effectExtent l="0" t="0" r="5715" b="15240"/>
            <wp:docPr id="1705679313" name="Diagram 1">
              <a:extLst xmlns:a="http://schemas.openxmlformats.org/drawingml/2006/main">
                <a:ext uri="{FF2B5EF4-FFF2-40B4-BE49-F238E27FC236}">
                  <a16:creationId xmlns:a16="http://schemas.microsoft.com/office/drawing/2014/main" id="{00000000-0008-0000-05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C0F7B45" w14:textId="77777777" w:rsidR="00C66991" w:rsidRPr="007506B2" w:rsidRDefault="00C66991" w:rsidP="007506B2"/>
    <w:p w14:paraId="05DF7EEC" w14:textId="77777777" w:rsidR="007506B2" w:rsidRPr="007506B2" w:rsidRDefault="007506B2" w:rsidP="007506B2">
      <w:r w:rsidRPr="007506B2">
        <w:t xml:space="preserve">A tartós munkanélküliség aránya a nők esetében magasabb. A gyermekét egyedül nevelő, vagy több gyermeket nevelő család esetében a szegénység kockázata is magasabb. </w:t>
      </w:r>
    </w:p>
    <w:p w14:paraId="6A14DDE0" w14:textId="77777777" w:rsidR="007506B2" w:rsidRPr="007506B2" w:rsidRDefault="007506B2" w:rsidP="007506B2"/>
    <w:p w14:paraId="3D90D8C8" w14:textId="77777777" w:rsidR="007506B2" w:rsidRPr="007506B2" w:rsidRDefault="007506B2" w:rsidP="007506B2">
      <w:r w:rsidRPr="007506B2">
        <w:t>Tapasztalataink szerint a gyermekvállalás, a munkahelytől való hosszabb idejű távolmaradás nagymértékben rontja a nők munkaerőpiacra való visszalépésének esélyeit. A nők között is kiemelten hátrányos helyzetben vannak</w:t>
      </w:r>
    </w:p>
    <w:p w14:paraId="78D9348A" w14:textId="77777777" w:rsidR="007506B2" w:rsidRPr="007506B2" w:rsidRDefault="007506B2" w:rsidP="007506B2">
      <w:r w:rsidRPr="007506B2">
        <w:t>· a 45 év feletti nők a változó képzettségi követelmények,</w:t>
      </w:r>
    </w:p>
    <w:p w14:paraId="3FC181B4" w14:textId="77777777" w:rsidR="007506B2" w:rsidRPr="007506B2" w:rsidRDefault="007506B2" w:rsidP="007506B2">
      <w:r w:rsidRPr="007506B2">
        <w:t>· a pályakezdők a szakmai tapasztalat hiánya,</w:t>
      </w:r>
    </w:p>
    <w:p w14:paraId="7D999BB2" w14:textId="77777777" w:rsidR="007506B2" w:rsidRPr="007506B2" w:rsidRDefault="007506B2" w:rsidP="007506B2">
      <w:r w:rsidRPr="007506B2">
        <w:t>· a gyesen lévő, illetve a kisgyermekes anyák a munkából való kiesés miatt.</w:t>
      </w:r>
    </w:p>
    <w:p w14:paraId="08F6FC8B" w14:textId="77777777" w:rsidR="007506B2" w:rsidRPr="007506B2" w:rsidRDefault="007506B2" w:rsidP="007506B2"/>
    <w:p w14:paraId="06432429" w14:textId="77777777" w:rsidR="007506B2" w:rsidRDefault="007506B2" w:rsidP="007506B2">
      <w:r w:rsidRPr="007506B2">
        <w:t xml:space="preserve">A munkaerőpiacról történő kiesés nem csak és nem elsősorban a szaktudás elavulása miatt jelent nagy hátrányt a kisgyerekes nőknek. Fontos probléma lehet a kapcsolati háló gyengülése, ám a szakmai, munkahelyi kapcsolatok ápolása segítheti a visszatérést. </w:t>
      </w:r>
    </w:p>
    <w:tbl>
      <w:tblPr>
        <w:tblW w:w="6200" w:type="dxa"/>
        <w:jc w:val="center"/>
        <w:tblCellMar>
          <w:left w:w="70" w:type="dxa"/>
          <w:right w:w="70" w:type="dxa"/>
        </w:tblCellMar>
        <w:tblLook w:val="04A0" w:firstRow="1" w:lastRow="0" w:firstColumn="1" w:lastColumn="0" w:noHBand="0" w:noVBand="1"/>
      </w:tblPr>
      <w:tblGrid>
        <w:gridCol w:w="960"/>
        <w:gridCol w:w="2300"/>
        <w:gridCol w:w="2940"/>
      </w:tblGrid>
      <w:tr w:rsidR="00C66991" w:rsidRPr="00C66991" w14:paraId="4105EF6A" w14:textId="77777777" w:rsidTr="00C66991">
        <w:trPr>
          <w:trHeight w:val="930"/>
          <w:jc w:val="center"/>
        </w:trPr>
        <w:tc>
          <w:tcPr>
            <w:tcW w:w="6200"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77563396" w14:textId="77777777" w:rsidR="00C66991" w:rsidRPr="00C66991" w:rsidRDefault="00C66991" w:rsidP="00C66991">
            <w:pPr>
              <w:jc w:val="center"/>
              <w:rPr>
                <w:rFonts w:ascii="Calibri" w:hAnsi="Calibri" w:cs="Calibri"/>
                <w:b/>
                <w:bCs/>
                <w:sz w:val="22"/>
                <w:szCs w:val="22"/>
              </w:rPr>
            </w:pPr>
            <w:r w:rsidRPr="00C66991">
              <w:rPr>
                <w:rFonts w:ascii="Calibri" w:hAnsi="Calibri" w:cs="Calibri"/>
                <w:b/>
                <w:bCs/>
                <w:sz w:val="22"/>
                <w:szCs w:val="22"/>
              </w:rPr>
              <w:lastRenderedPageBreak/>
              <w:t xml:space="preserve">5.1.3. számú táblázat - Pályakezdő álláskeresők száma </w:t>
            </w:r>
            <w:r w:rsidRPr="00C66991">
              <w:rPr>
                <w:rFonts w:ascii="Calibri" w:hAnsi="Calibri" w:cs="Calibri"/>
                <w:b/>
                <w:bCs/>
                <w:sz w:val="22"/>
                <w:szCs w:val="22"/>
              </w:rPr>
              <w:br/>
            </w:r>
            <w:r w:rsidRPr="00C66991">
              <w:rPr>
                <w:rFonts w:ascii="Calibri" w:hAnsi="Calibri" w:cs="Calibri"/>
                <w:sz w:val="22"/>
                <w:szCs w:val="22"/>
              </w:rPr>
              <w:t>(a 3.2.6. táblával azonos)</w:t>
            </w:r>
          </w:p>
        </w:tc>
      </w:tr>
      <w:tr w:rsidR="00C66991" w:rsidRPr="00C66991" w14:paraId="12295944" w14:textId="77777777" w:rsidTr="00C66991">
        <w:trPr>
          <w:trHeight w:val="1005"/>
          <w:jc w:val="center"/>
        </w:trPr>
        <w:tc>
          <w:tcPr>
            <w:tcW w:w="96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1BBE7AF8" w14:textId="77777777" w:rsidR="00C66991" w:rsidRPr="00C66991" w:rsidRDefault="00C66991" w:rsidP="00C66991">
            <w:pPr>
              <w:jc w:val="center"/>
              <w:rPr>
                <w:rFonts w:ascii="Calibri" w:hAnsi="Calibri" w:cs="Calibri"/>
                <w:b/>
                <w:bCs/>
                <w:sz w:val="22"/>
                <w:szCs w:val="22"/>
              </w:rPr>
            </w:pPr>
            <w:r w:rsidRPr="00C66991">
              <w:rPr>
                <w:rFonts w:ascii="Calibri" w:hAnsi="Calibri" w:cs="Calibri"/>
                <w:b/>
                <w:bCs/>
                <w:sz w:val="22"/>
                <w:szCs w:val="22"/>
              </w:rPr>
              <w:t>Év </w:t>
            </w:r>
          </w:p>
        </w:tc>
        <w:tc>
          <w:tcPr>
            <w:tcW w:w="2300" w:type="dxa"/>
            <w:tcBorders>
              <w:top w:val="nil"/>
              <w:left w:val="nil"/>
              <w:bottom w:val="nil"/>
              <w:right w:val="single" w:sz="4" w:space="0" w:color="auto"/>
            </w:tcBorders>
            <w:shd w:val="clear" w:color="000000" w:fill="E2EFDA"/>
            <w:vAlign w:val="center"/>
            <w:hideMark/>
          </w:tcPr>
          <w:p w14:paraId="75803E2D" w14:textId="77777777" w:rsidR="00C66991" w:rsidRPr="00C66991" w:rsidRDefault="00C66991" w:rsidP="00C66991">
            <w:pPr>
              <w:jc w:val="center"/>
              <w:rPr>
                <w:rFonts w:ascii="Calibri" w:hAnsi="Calibri" w:cs="Calibri"/>
                <w:b/>
                <w:bCs/>
                <w:sz w:val="22"/>
                <w:szCs w:val="22"/>
              </w:rPr>
            </w:pPr>
            <w:r w:rsidRPr="00C66991">
              <w:rPr>
                <w:rFonts w:ascii="Calibri" w:hAnsi="Calibri" w:cs="Calibri"/>
                <w:b/>
                <w:bCs/>
                <w:sz w:val="22"/>
                <w:szCs w:val="22"/>
              </w:rPr>
              <w:t>Nyilvántartott álláskeresők száma</w:t>
            </w:r>
            <w:r w:rsidRPr="00C66991">
              <w:rPr>
                <w:rFonts w:ascii="Calibri" w:hAnsi="Calibri" w:cs="Calibri"/>
                <w:b/>
                <w:bCs/>
                <w:sz w:val="22"/>
                <w:szCs w:val="22"/>
              </w:rPr>
              <w:br/>
            </w:r>
            <w:r w:rsidRPr="00C66991">
              <w:rPr>
                <w:rFonts w:ascii="Calibri" w:hAnsi="Calibri" w:cs="Calibri"/>
                <w:sz w:val="22"/>
                <w:szCs w:val="22"/>
              </w:rPr>
              <w:t>(TS 052)</w:t>
            </w:r>
          </w:p>
        </w:tc>
        <w:tc>
          <w:tcPr>
            <w:tcW w:w="2940" w:type="dxa"/>
            <w:tcBorders>
              <w:top w:val="nil"/>
              <w:left w:val="nil"/>
              <w:bottom w:val="single" w:sz="4" w:space="0" w:color="auto"/>
              <w:right w:val="single" w:sz="4" w:space="0" w:color="auto"/>
            </w:tcBorders>
            <w:shd w:val="clear" w:color="000000" w:fill="E2EFDA"/>
            <w:vAlign w:val="center"/>
            <w:hideMark/>
          </w:tcPr>
          <w:p w14:paraId="53DE4C7E" w14:textId="77777777" w:rsidR="00C66991" w:rsidRPr="00C66991" w:rsidRDefault="00C66991" w:rsidP="00C66991">
            <w:pPr>
              <w:jc w:val="center"/>
              <w:rPr>
                <w:rFonts w:ascii="Calibri" w:hAnsi="Calibri" w:cs="Calibri"/>
                <w:b/>
                <w:bCs/>
                <w:sz w:val="22"/>
                <w:szCs w:val="22"/>
              </w:rPr>
            </w:pPr>
            <w:r w:rsidRPr="00C66991">
              <w:rPr>
                <w:rFonts w:ascii="Calibri" w:hAnsi="Calibri" w:cs="Calibri"/>
                <w:b/>
                <w:bCs/>
                <w:sz w:val="22"/>
                <w:szCs w:val="22"/>
              </w:rPr>
              <w:t>Nyilvántartott pályakezdő álláskeresők száma</w:t>
            </w:r>
            <w:r w:rsidRPr="00C66991">
              <w:rPr>
                <w:rFonts w:ascii="Calibri" w:hAnsi="Calibri" w:cs="Calibri"/>
                <w:b/>
                <w:bCs/>
                <w:sz w:val="22"/>
                <w:szCs w:val="22"/>
              </w:rPr>
              <w:br/>
            </w:r>
            <w:r w:rsidRPr="00C66991">
              <w:rPr>
                <w:rFonts w:ascii="Calibri" w:hAnsi="Calibri" w:cs="Calibri"/>
                <w:sz w:val="22"/>
                <w:szCs w:val="22"/>
              </w:rPr>
              <w:t>(TS 053)</w:t>
            </w:r>
          </w:p>
        </w:tc>
      </w:tr>
      <w:tr w:rsidR="00C66991" w:rsidRPr="00C66991" w14:paraId="224782FE" w14:textId="77777777" w:rsidTr="00C66991">
        <w:trPr>
          <w:trHeight w:val="600"/>
          <w:jc w:val="center"/>
        </w:trPr>
        <w:tc>
          <w:tcPr>
            <w:tcW w:w="960" w:type="dxa"/>
            <w:vMerge/>
            <w:tcBorders>
              <w:top w:val="nil"/>
              <w:left w:val="single" w:sz="4" w:space="0" w:color="auto"/>
              <w:bottom w:val="single" w:sz="4" w:space="0" w:color="000000"/>
              <w:right w:val="single" w:sz="4" w:space="0" w:color="auto"/>
            </w:tcBorders>
            <w:vAlign w:val="center"/>
            <w:hideMark/>
          </w:tcPr>
          <w:p w14:paraId="575230DC" w14:textId="77777777" w:rsidR="00C66991" w:rsidRPr="00C66991" w:rsidRDefault="00C66991" w:rsidP="00C66991">
            <w:pPr>
              <w:jc w:val="left"/>
              <w:rPr>
                <w:rFonts w:ascii="Calibri" w:hAnsi="Calibri" w:cs="Calibri"/>
                <w:b/>
                <w:bCs/>
                <w:sz w:val="22"/>
                <w:szCs w:val="22"/>
              </w:rPr>
            </w:pPr>
          </w:p>
        </w:tc>
        <w:tc>
          <w:tcPr>
            <w:tcW w:w="2300" w:type="dxa"/>
            <w:tcBorders>
              <w:top w:val="single" w:sz="4" w:space="0" w:color="auto"/>
              <w:left w:val="nil"/>
              <w:bottom w:val="single" w:sz="4" w:space="0" w:color="auto"/>
              <w:right w:val="single" w:sz="4" w:space="0" w:color="auto"/>
            </w:tcBorders>
            <w:shd w:val="clear" w:color="000000" w:fill="E2EFDA"/>
            <w:noWrap/>
            <w:vAlign w:val="center"/>
            <w:hideMark/>
          </w:tcPr>
          <w:p w14:paraId="072959BE" w14:textId="77777777" w:rsidR="00C66991" w:rsidRPr="00C66991" w:rsidRDefault="00C66991" w:rsidP="00C66991">
            <w:pPr>
              <w:jc w:val="center"/>
              <w:rPr>
                <w:rFonts w:ascii="Calibri" w:hAnsi="Calibri" w:cs="Calibri"/>
                <w:b/>
                <w:bCs/>
                <w:sz w:val="22"/>
                <w:szCs w:val="22"/>
              </w:rPr>
            </w:pPr>
            <w:r w:rsidRPr="00C66991">
              <w:rPr>
                <w:rFonts w:ascii="Calibri" w:hAnsi="Calibri" w:cs="Calibri"/>
                <w:b/>
                <w:bCs/>
                <w:sz w:val="22"/>
                <w:szCs w:val="22"/>
              </w:rPr>
              <w:t>fő</w:t>
            </w:r>
          </w:p>
        </w:tc>
        <w:tc>
          <w:tcPr>
            <w:tcW w:w="2940" w:type="dxa"/>
            <w:tcBorders>
              <w:top w:val="nil"/>
              <w:left w:val="nil"/>
              <w:bottom w:val="single" w:sz="4" w:space="0" w:color="auto"/>
              <w:right w:val="single" w:sz="4" w:space="0" w:color="auto"/>
            </w:tcBorders>
            <w:shd w:val="clear" w:color="000000" w:fill="E2EFDA"/>
            <w:noWrap/>
            <w:vAlign w:val="center"/>
            <w:hideMark/>
          </w:tcPr>
          <w:p w14:paraId="58647E20" w14:textId="77777777" w:rsidR="00C66991" w:rsidRPr="00C66991" w:rsidRDefault="00C66991" w:rsidP="00C66991">
            <w:pPr>
              <w:jc w:val="center"/>
              <w:rPr>
                <w:rFonts w:ascii="Calibri" w:hAnsi="Calibri" w:cs="Calibri"/>
                <w:b/>
                <w:bCs/>
                <w:sz w:val="22"/>
                <w:szCs w:val="22"/>
              </w:rPr>
            </w:pPr>
            <w:r w:rsidRPr="00C66991">
              <w:rPr>
                <w:rFonts w:ascii="Calibri" w:hAnsi="Calibri" w:cs="Calibri"/>
                <w:b/>
                <w:bCs/>
                <w:sz w:val="22"/>
                <w:szCs w:val="22"/>
              </w:rPr>
              <w:t>Fő</w:t>
            </w:r>
          </w:p>
        </w:tc>
      </w:tr>
      <w:tr w:rsidR="00C66991" w:rsidRPr="00C66991" w14:paraId="4C8815B7" w14:textId="77777777" w:rsidTr="00C66991">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791D4C" w14:textId="77777777" w:rsidR="00C66991" w:rsidRPr="00C66991" w:rsidRDefault="00C66991" w:rsidP="00C66991">
            <w:pPr>
              <w:jc w:val="center"/>
              <w:rPr>
                <w:rFonts w:ascii="Calibri" w:hAnsi="Calibri" w:cs="Calibri"/>
                <w:sz w:val="22"/>
                <w:szCs w:val="22"/>
              </w:rPr>
            </w:pPr>
            <w:r w:rsidRPr="00C66991">
              <w:rPr>
                <w:rFonts w:ascii="Calibri" w:hAnsi="Calibri" w:cs="Calibri"/>
                <w:sz w:val="22"/>
                <w:szCs w:val="22"/>
              </w:rPr>
              <w:t>2016</w:t>
            </w:r>
          </w:p>
        </w:tc>
        <w:tc>
          <w:tcPr>
            <w:tcW w:w="2300" w:type="dxa"/>
            <w:tcBorders>
              <w:top w:val="nil"/>
              <w:left w:val="nil"/>
              <w:bottom w:val="single" w:sz="4" w:space="0" w:color="auto"/>
              <w:right w:val="single" w:sz="4" w:space="0" w:color="auto"/>
            </w:tcBorders>
            <w:shd w:val="clear" w:color="auto" w:fill="auto"/>
            <w:vAlign w:val="center"/>
            <w:hideMark/>
          </w:tcPr>
          <w:p w14:paraId="3D65A9FA" w14:textId="77777777" w:rsidR="00C66991" w:rsidRPr="00C66991" w:rsidRDefault="00C66991" w:rsidP="00C66991">
            <w:pPr>
              <w:jc w:val="center"/>
              <w:rPr>
                <w:rFonts w:ascii="Calibri" w:hAnsi="Calibri" w:cs="Calibri"/>
                <w:sz w:val="22"/>
                <w:szCs w:val="22"/>
              </w:rPr>
            </w:pPr>
            <w:r w:rsidRPr="00C66991">
              <w:rPr>
                <w:rFonts w:ascii="Calibri" w:hAnsi="Calibri" w:cs="Calibri"/>
                <w:sz w:val="22"/>
                <w:szCs w:val="22"/>
              </w:rPr>
              <w:t>5</w:t>
            </w:r>
          </w:p>
        </w:tc>
        <w:tc>
          <w:tcPr>
            <w:tcW w:w="2940" w:type="dxa"/>
            <w:tcBorders>
              <w:top w:val="nil"/>
              <w:left w:val="nil"/>
              <w:bottom w:val="single" w:sz="4" w:space="0" w:color="auto"/>
              <w:right w:val="single" w:sz="4" w:space="0" w:color="auto"/>
            </w:tcBorders>
            <w:shd w:val="clear" w:color="auto" w:fill="auto"/>
            <w:vAlign w:val="center"/>
            <w:hideMark/>
          </w:tcPr>
          <w:p w14:paraId="0036AC99" w14:textId="77777777" w:rsidR="00C66991" w:rsidRPr="00C66991" w:rsidRDefault="00C66991" w:rsidP="00C66991">
            <w:pPr>
              <w:jc w:val="center"/>
              <w:rPr>
                <w:rFonts w:ascii="Calibri" w:hAnsi="Calibri" w:cs="Calibri"/>
                <w:sz w:val="22"/>
                <w:szCs w:val="22"/>
              </w:rPr>
            </w:pPr>
            <w:r w:rsidRPr="00C66991">
              <w:rPr>
                <w:rFonts w:ascii="Calibri" w:hAnsi="Calibri" w:cs="Calibri"/>
                <w:sz w:val="22"/>
                <w:szCs w:val="22"/>
              </w:rPr>
              <w:t>1</w:t>
            </w:r>
          </w:p>
        </w:tc>
      </w:tr>
      <w:tr w:rsidR="00C66991" w:rsidRPr="00C66991" w14:paraId="1BC209CB" w14:textId="77777777" w:rsidTr="00C66991">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B5E6CD" w14:textId="77777777" w:rsidR="00C66991" w:rsidRPr="00C66991" w:rsidRDefault="00C66991" w:rsidP="00C66991">
            <w:pPr>
              <w:jc w:val="center"/>
              <w:rPr>
                <w:rFonts w:ascii="Calibri" w:hAnsi="Calibri" w:cs="Calibri"/>
                <w:sz w:val="22"/>
                <w:szCs w:val="22"/>
              </w:rPr>
            </w:pPr>
            <w:r w:rsidRPr="00C66991">
              <w:rPr>
                <w:rFonts w:ascii="Calibri" w:hAnsi="Calibri" w:cs="Calibri"/>
                <w:sz w:val="22"/>
                <w:szCs w:val="22"/>
              </w:rPr>
              <w:t>2017</w:t>
            </w:r>
          </w:p>
        </w:tc>
        <w:tc>
          <w:tcPr>
            <w:tcW w:w="2300" w:type="dxa"/>
            <w:tcBorders>
              <w:top w:val="nil"/>
              <w:left w:val="nil"/>
              <w:bottom w:val="single" w:sz="4" w:space="0" w:color="auto"/>
              <w:right w:val="single" w:sz="4" w:space="0" w:color="auto"/>
            </w:tcBorders>
            <w:shd w:val="clear" w:color="auto" w:fill="auto"/>
            <w:vAlign w:val="center"/>
            <w:hideMark/>
          </w:tcPr>
          <w:p w14:paraId="2C63F5C1" w14:textId="77777777" w:rsidR="00C66991" w:rsidRPr="00C66991" w:rsidRDefault="00C66991" w:rsidP="00C66991">
            <w:pPr>
              <w:jc w:val="center"/>
              <w:rPr>
                <w:rFonts w:ascii="Calibri" w:hAnsi="Calibri" w:cs="Calibri"/>
                <w:sz w:val="22"/>
                <w:szCs w:val="22"/>
              </w:rPr>
            </w:pPr>
            <w:r w:rsidRPr="00C66991">
              <w:rPr>
                <w:rFonts w:ascii="Calibri" w:hAnsi="Calibri" w:cs="Calibri"/>
                <w:sz w:val="22"/>
                <w:szCs w:val="22"/>
              </w:rPr>
              <w:t>10</w:t>
            </w:r>
          </w:p>
        </w:tc>
        <w:tc>
          <w:tcPr>
            <w:tcW w:w="2940" w:type="dxa"/>
            <w:tcBorders>
              <w:top w:val="nil"/>
              <w:left w:val="nil"/>
              <w:bottom w:val="single" w:sz="4" w:space="0" w:color="auto"/>
              <w:right w:val="single" w:sz="4" w:space="0" w:color="auto"/>
            </w:tcBorders>
            <w:shd w:val="clear" w:color="auto" w:fill="auto"/>
            <w:vAlign w:val="center"/>
            <w:hideMark/>
          </w:tcPr>
          <w:p w14:paraId="11D7B832" w14:textId="77777777" w:rsidR="00C66991" w:rsidRPr="00C66991" w:rsidRDefault="00C66991" w:rsidP="00C66991">
            <w:pPr>
              <w:jc w:val="center"/>
              <w:rPr>
                <w:rFonts w:ascii="Calibri" w:hAnsi="Calibri" w:cs="Calibri"/>
                <w:sz w:val="22"/>
                <w:szCs w:val="22"/>
              </w:rPr>
            </w:pPr>
            <w:r w:rsidRPr="00C66991">
              <w:rPr>
                <w:rFonts w:ascii="Calibri" w:hAnsi="Calibri" w:cs="Calibri"/>
                <w:sz w:val="22"/>
                <w:szCs w:val="22"/>
              </w:rPr>
              <w:t>2</w:t>
            </w:r>
          </w:p>
        </w:tc>
      </w:tr>
      <w:tr w:rsidR="00C66991" w:rsidRPr="00C66991" w14:paraId="4F63B832" w14:textId="77777777" w:rsidTr="00C66991">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FE69FD" w14:textId="77777777" w:rsidR="00C66991" w:rsidRPr="00C66991" w:rsidRDefault="00C66991" w:rsidP="00C66991">
            <w:pPr>
              <w:jc w:val="center"/>
              <w:rPr>
                <w:rFonts w:ascii="Calibri" w:hAnsi="Calibri" w:cs="Calibri"/>
                <w:sz w:val="22"/>
                <w:szCs w:val="22"/>
              </w:rPr>
            </w:pPr>
            <w:r w:rsidRPr="00C66991">
              <w:rPr>
                <w:rFonts w:ascii="Calibri" w:hAnsi="Calibri" w:cs="Calibri"/>
                <w:sz w:val="22"/>
                <w:szCs w:val="22"/>
              </w:rPr>
              <w:t>2018</w:t>
            </w:r>
          </w:p>
        </w:tc>
        <w:tc>
          <w:tcPr>
            <w:tcW w:w="2300" w:type="dxa"/>
            <w:tcBorders>
              <w:top w:val="nil"/>
              <w:left w:val="nil"/>
              <w:bottom w:val="single" w:sz="4" w:space="0" w:color="auto"/>
              <w:right w:val="single" w:sz="4" w:space="0" w:color="auto"/>
            </w:tcBorders>
            <w:shd w:val="clear" w:color="auto" w:fill="auto"/>
            <w:vAlign w:val="center"/>
            <w:hideMark/>
          </w:tcPr>
          <w:p w14:paraId="2435066C" w14:textId="77777777" w:rsidR="00C66991" w:rsidRPr="00C66991" w:rsidRDefault="00C66991" w:rsidP="00C66991">
            <w:pPr>
              <w:jc w:val="center"/>
              <w:rPr>
                <w:rFonts w:ascii="Calibri" w:hAnsi="Calibri" w:cs="Calibri"/>
                <w:sz w:val="22"/>
                <w:szCs w:val="22"/>
              </w:rPr>
            </w:pPr>
            <w:r w:rsidRPr="00C66991">
              <w:rPr>
                <w:rFonts w:ascii="Calibri" w:hAnsi="Calibri" w:cs="Calibri"/>
                <w:sz w:val="22"/>
                <w:szCs w:val="22"/>
              </w:rPr>
              <w:t>5</w:t>
            </w:r>
          </w:p>
        </w:tc>
        <w:tc>
          <w:tcPr>
            <w:tcW w:w="2940" w:type="dxa"/>
            <w:tcBorders>
              <w:top w:val="nil"/>
              <w:left w:val="nil"/>
              <w:bottom w:val="single" w:sz="4" w:space="0" w:color="auto"/>
              <w:right w:val="single" w:sz="4" w:space="0" w:color="auto"/>
            </w:tcBorders>
            <w:shd w:val="clear" w:color="auto" w:fill="auto"/>
            <w:vAlign w:val="center"/>
            <w:hideMark/>
          </w:tcPr>
          <w:p w14:paraId="21442C49" w14:textId="77777777" w:rsidR="00C66991" w:rsidRPr="00C66991" w:rsidRDefault="00C66991" w:rsidP="00C66991">
            <w:pPr>
              <w:jc w:val="center"/>
              <w:rPr>
                <w:rFonts w:ascii="Calibri" w:hAnsi="Calibri" w:cs="Calibri"/>
                <w:sz w:val="22"/>
                <w:szCs w:val="22"/>
              </w:rPr>
            </w:pPr>
            <w:r w:rsidRPr="00C66991">
              <w:rPr>
                <w:rFonts w:ascii="Calibri" w:hAnsi="Calibri" w:cs="Calibri"/>
                <w:sz w:val="22"/>
                <w:szCs w:val="22"/>
              </w:rPr>
              <w:t>0</w:t>
            </w:r>
          </w:p>
        </w:tc>
      </w:tr>
      <w:tr w:rsidR="00C66991" w:rsidRPr="00C66991" w14:paraId="4A594311" w14:textId="77777777" w:rsidTr="00C66991">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9E4189" w14:textId="77777777" w:rsidR="00C66991" w:rsidRPr="00C66991" w:rsidRDefault="00C66991" w:rsidP="00C66991">
            <w:pPr>
              <w:jc w:val="center"/>
              <w:rPr>
                <w:rFonts w:ascii="Calibri" w:hAnsi="Calibri" w:cs="Calibri"/>
                <w:sz w:val="22"/>
                <w:szCs w:val="22"/>
              </w:rPr>
            </w:pPr>
            <w:r w:rsidRPr="00C66991">
              <w:rPr>
                <w:rFonts w:ascii="Calibri" w:hAnsi="Calibri" w:cs="Calibri"/>
                <w:sz w:val="22"/>
                <w:szCs w:val="22"/>
              </w:rPr>
              <w:t>2019</w:t>
            </w:r>
          </w:p>
        </w:tc>
        <w:tc>
          <w:tcPr>
            <w:tcW w:w="2300" w:type="dxa"/>
            <w:tcBorders>
              <w:top w:val="nil"/>
              <w:left w:val="nil"/>
              <w:bottom w:val="single" w:sz="4" w:space="0" w:color="auto"/>
              <w:right w:val="single" w:sz="4" w:space="0" w:color="auto"/>
            </w:tcBorders>
            <w:shd w:val="clear" w:color="auto" w:fill="auto"/>
            <w:vAlign w:val="center"/>
            <w:hideMark/>
          </w:tcPr>
          <w:p w14:paraId="354509C6" w14:textId="77777777" w:rsidR="00C66991" w:rsidRPr="00C66991" w:rsidRDefault="00C66991" w:rsidP="00C66991">
            <w:pPr>
              <w:jc w:val="center"/>
              <w:rPr>
                <w:rFonts w:ascii="Calibri" w:hAnsi="Calibri" w:cs="Calibri"/>
                <w:sz w:val="22"/>
                <w:szCs w:val="22"/>
              </w:rPr>
            </w:pPr>
            <w:r w:rsidRPr="00C66991">
              <w:rPr>
                <w:rFonts w:ascii="Calibri" w:hAnsi="Calibri" w:cs="Calibri"/>
                <w:sz w:val="22"/>
                <w:szCs w:val="22"/>
              </w:rPr>
              <w:t>6</w:t>
            </w:r>
          </w:p>
        </w:tc>
        <w:tc>
          <w:tcPr>
            <w:tcW w:w="2940" w:type="dxa"/>
            <w:tcBorders>
              <w:top w:val="nil"/>
              <w:left w:val="nil"/>
              <w:bottom w:val="single" w:sz="4" w:space="0" w:color="auto"/>
              <w:right w:val="single" w:sz="4" w:space="0" w:color="auto"/>
            </w:tcBorders>
            <w:shd w:val="clear" w:color="auto" w:fill="auto"/>
            <w:vAlign w:val="center"/>
            <w:hideMark/>
          </w:tcPr>
          <w:p w14:paraId="3494C513" w14:textId="77777777" w:rsidR="00C66991" w:rsidRPr="00C66991" w:rsidRDefault="00C66991" w:rsidP="00C66991">
            <w:pPr>
              <w:jc w:val="center"/>
              <w:rPr>
                <w:rFonts w:ascii="Calibri" w:hAnsi="Calibri" w:cs="Calibri"/>
                <w:sz w:val="22"/>
                <w:szCs w:val="22"/>
              </w:rPr>
            </w:pPr>
            <w:r w:rsidRPr="00C66991">
              <w:rPr>
                <w:rFonts w:ascii="Calibri" w:hAnsi="Calibri" w:cs="Calibri"/>
                <w:sz w:val="22"/>
                <w:szCs w:val="22"/>
              </w:rPr>
              <w:t>0</w:t>
            </w:r>
          </w:p>
        </w:tc>
      </w:tr>
      <w:tr w:rsidR="00C66991" w:rsidRPr="00C66991" w14:paraId="288E7C92" w14:textId="77777777" w:rsidTr="00C66991">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6EC2DC" w14:textId="77777777" w:rsidR="00C66991" w:rsidRPr="00C66991" w:rsidRDefault="00C66991" w:rsidP="00C66991">
            <w:pPr>
              <w:jc w:val="center"/>
              <w:rPr>
                <w:rFonts w:ascii="Calibri" w:hAnsi="Calibri" w:cs="Calibri"/>
                <w:sz w:val="22"/>
                <w:szCs w:val="22"/>
              </w:rPr>
            </w:pPr>
            <w:r w:rsidRPr="00C66991">
              <w:rPr>
                <w:rFonts w:ascii="Calibri" w:hAnsi="Calibri" w:cs="Calibri"/>
                <w:sz w:val="22"/>
                <w:szCs w:val="22"/>
              </w:rPr>
              <w:t>2020</w:t>
            </w:r>
          </w:p>
        </w:tc>
        <w:tc>
          <w:tcPr>
            <w:tcW w:w="2300" w:type="dxa"/>
            <w:tcBorders>
              <w:top w:val="nil"/>
              <w:left w:val="nil"/>
              <w:bottom w:val="single" w:sz="4" w:space="0" w:color="auto"/>
              <w:right w:val="single" w:sz="4" w:space="0" w:color="auto"/>
            </w:tcBorders>
            <w:shd w:val="clear" w:color="auto" w:fill="auto"/>
            <w:vAlign w:val="center"/>
            <w:hideMark/>
          </w:tcPr>
          <w:p w14:paraId="7D364A09" w14:textId="77777777" w:rsidR="00C66991" w:rsidRPr="00C66991" w:rsidRDefault="00C66991" w:rsidP="00C66991">
            <w:pPr>
              <w:jc w:val="center"/>
              <w:rPr>
                <w:rFonts w:ascii="Calibri" w:hAnsi="Calibri" w:cs="Calibri"/>
                <w:sz w:val="22"/>
                <w:szCs w:val="22"/>
              </w:rPr>
            </w:pPr>
            <w:r w:rsidRPr="00C66991">
              <w:rPr>
                <w:rFonts w:ascii="Calibri" w:hAnsi="Calibri" w:cs="Calibri"/>
                <w:sz w:val="22"/>
                <w:szCs w:val="22"/>
              </w:rPr>
              <w:t>7</w:t>
            </w:r>
          </w:p>
        </w:tc>
        <w:tc>
          <w:tcPr>
            <w:tcW w:w="2940" w:type="dxa"/>
            <w:tcBorders>
              <w:top w:val="nil"/>
              <w:left w:val="nil"/>
              <w:bottom w:val="single" w:sz="4" w:space="0" w:color="auto"/>
              <w:right w:val="single" w:sz="4" w:space="0" w:color="auto"/>
            </w:tcBorders>
            <w:shd w:val="clear" w:color="auto" w:fill="auto"/>
            <w:vAlign w:val="center"/>
            <w:hideMark/>
          </w:tcPr>
          <w:p w14:paraId="26C32C7D" w14:textId="77777777" w:rsidR="00C66991" w:rsidRPr="00C66991" w:rsidRDefault="00C66991" w:rsidP="00C66991">
            <w:pPr>
              <w:jc w:val="center"/>
              <w:rPr>
                <w:rFonts w:ascii="Calibri" w:hAnsi="Calibri" w:cs="Calibri"/>
                <w:sz w:val="22"/>
                <w:szCs w:val="22"/>
              </w:rPr>
            </w:pPr>
            <w:r w:rsidRPr="00C66991">
              <w:rPr>
                <w:rFonts w:ascii="Calibri" w:hAnsi="Calibri" w:cs="Calibri"/>
                <w:sz w:val="22"/>
                <w:szCs w:val="22"/>
              </w:rPr>
              <w:t>0</w:t>
            </w:r>
          </w:p>
        </w:tc>
      </w:tr>
      <w:tr w:rsidR="00C66991" w:rsidRPr="00C66991" w14:paraId="3BC451FA" w14:textId="77777777" w:rsidTr="00C66991">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4DB99D" w14:textId="77777777" w:rsidR="00C66991" w:rsidRPr="00C66991" w:rsidRDefault="00C66991" w:rsidP="00C66991">
            <w:pPr>
              <w:jc w:val="center"/>
              <w:rPr>
                <w:rFonts w:ascii="Calibri" w:hAnsi="Calibri" w:cs="Calibri"/>
                <w:sz w:val="22"/>
                <w:szCs w:val="22"/>
              </w:rPr>
            </w:pPr>
            <w:r w:rsidRPr="00C66991">
              <w:rPr>
                <w:rFonts w:ascii="Calibri" w:hAnsi="Calibri" w:cs="Calibri"/>
                <w:sz w:val="22"/>
                <w:szCs w:val="22"/>
              </w:rPr>
              <w:t>2021</w:t>
            </w:r>
          </w:p>
        </w:tc>
        <w:tc>
          <w:tcPr>
            <w:tcW w:w="2300" w:type="dxa"/>
            <w:tcBorders>
              <w:top w:val="nil"/>
              <w:left w:val="nil"/>
              <w:bottom w:val="single" w:sz="4" w:space="0" w:color="auto"/>
              <w:right w:val="single" w:sz="4" w:space="0" w:color="auto"/>
            </w:tcBorders>
            <w:shd w:val="clear" w:color="auto" w:fill="auto"/>
            <w:vAlign w:val="center"/>
            <w:hideMark/>
          </w:tcPr>
          <w:p w14:paraId="29D6AE4D" w14:textId="77777777" w:rsidR="00C66991" w:rsidRPr="00C66991" w:rsidRDefault="00C66991" w:rsidP="00C66991">
            <w:pPr>
              <w:jc w:val="center"/>
              <w:rPr>
                <w:rFonts w:ascii="Calibri" w:hAnsi="Calibri" w:cs="Calibri"/>
                <w:sz w:val="22"/>
                <w:szCs w:val="22"/>
              </w:rPr>
            </w:pPr>
            <w:r w:rsidRPr="00C66991">
              <w:rPr>
                <w:rFonts w:ascii="Calibri" w:hAnsi="Calibri" w:cs="Calibri"/>
                <w:sz w:val="22"/>
                <w:szCs w:val="22"/>
              </w:rPr>
              <w:t>5</w:t>
            </w:r>
          </w:p>
        </w:tc>
        <w:tc>
          <w:tcPr>
            <w:tcW w:w="2940" w:type="dxa"/>
            <w:tcBorders>
              <w:top w:val="nil"/>
              <w:left w:val="nil"/>
              <w:bottom w:val="single" w:sz="4" w:space="0" w:color="auto"/>
              <w:right w:val="single" w:sz="4" w:space="0" w:color="auto"/>
            </w:tcBorders>
            <w:shd w:val="clear" w:color="auto" w:fill="auto"/>
            <w:vAlign w:val="center"/>
            <w:hideMark/>
          </w:tcPr>
          <w:p w14:paraId="2BE999F7" w14:textId="77777777" w:rsidR="00C66991" w:rsidRPr="00C66991" w:rsidRDefault="00C66991" w:rsidP="00C66991">
            <w:pPr>
              <w:jc w:val="center"/>
              <w:rPr>
                <w:rFonts w:ascii="Calibri" w:hAnsi="Calibri" w:cs="Calibri"/>
                <w:sz w:val="22"/>
                <w:szCs w:val="22"/>
              </w:rPr>
            </w:pPr>
            <w:r w:rsidRPr="00C66991">
              <w:rPr>
                <w:rFonts w:ascii="Calibri" w:hAnsi="Calibri" w:cs="Calibri"/>
                <w:sz w:val="22"/>
                <w:szCs w:val="22"/>
              </w:rPr>
              <w:t>0</w:t>
            </w:r>
          </w:p>
        </w:tc>
      </w:tr>
      <w:tr w:rsidR="00C66991" w:rsidRPr="00C66991" w14:paraId="3EF05D12" w14:textId="77777777" w:rsidTr="00C66991">
        <w:trPr>
          <w:trHeight w:val="300"/>
          <w:jc w:val="center"/>
        </w:trPr>
        <w:tc>
          <w:tcPr>
            <w:tcW w:w="6200" w:type="dxa"/>
            <w:gridSpan w:val="3"/>
            <w:tcBorders>
              <w:top w:val="nil"/>
              <w:left w:val="nil"/>
              <w:bottom w:val="nil"/>
              <w:right w:val="nil"/>
            </w:tcBorders>
            <w:shd w:val="clear" w:color="000000" w:fill="FFFFFF"/>
            <w:noWrap/>
            <w:vAlign w:val="bottom"/>
            <w:hideMark/>
          </w:tcPr>
          <w:p w14:paraId="7589B4F7" w14:textId="77777777" w:rsidR="00C66991" w:rsidRPr="00C66991" w:rsidRDefault="00C66991" w:rsidP="00C66991">
            <w:pPr>
              <w:jc w:val="left"/>
              <w:rPr>
                <w:rFonts w:ascii="Calibri" w:hAnsi="Calibri" w:cs="Calibri"/>
                <w:sz w:val="22"/>
                <w:szCs w:val="22"/>
              </w:rPr>
            </w:pPr>
            <w:r w:rsidRPr="00C66991">
              <w:rPr>
                <w:rFonts w:ascii="Calibri" w:hAnsi="Calibri" w:cs="Calibri"/>
                <w:sz w:val="22"/>
                <w:szCs w:val="22"/>
              </w:rPr>
              <w:t xml:space="preserve">Forrás: </w:t>
            </w:r>
            <w:proofErr w:type="spellStart"/>
            <w:r w:rsidRPr="00C66991">
              <w:rPr>
                <w:rFonts w:ascii="Calibri" w:hAnsi="Calibri" w:cs="Calibri"/>
                <w:sz w:val="22"/>
                <w:szCs w:val="22"/>
              </w:rPr>
              <w:t>TeIR</w:t>
            </w:r>
            <w:proofErr w:type="spellEnd"/>
            <w:r w:rsidRPr="00C66991">
              <w:rPr>
                <w:rFonts w:ascii="Calibri" w:hAnsi="Calibri" w:cs="Calibri"/>
                <w:sz w:val="22"/>
                <w:szCs w:val="22"/>
              </w:rPr>
              <w:t>, Nemzeti Munkaügyi Hivatal</w:t>
            </w:r>
          </w:p>
        </w:tc>
      </w:tr>
    </w:tbl>
    <w:p w14:paraId="58CEED31" w14:textId="77777777" w:rsidR="00C94072" w:rsidRDefault="00C94072" w:rsidP="007506B2"/>
    <w:p w14:paraId="0F324B66" w14:textId="5AD8AF33" w:rsidR="00C66991" w:rsidRDefault="00C66991" w:rsidP="00C66991">
      <w:pPr>
        <w:jc w:val="center"/>
      </w:pPr>
      <w:r>
        <w:rPr>
          <w:noProof/>
        </w:rPr>
        <w:drawing>
          <wp:anchor distT="0" distB="0" distL="114300" distR="114300" simplePos="0" relativeHeight="251669504" behindDoc="0" locked="0" layoutInCell="1" allowOverlap="1" wp14:anchorId="7AC2F225" wp14:editId="076F7B45">
            <wp:simplePos x="0" y="0"/>
            <wp:positionH relativeFrom="column">
              <wp:posOffset>780415</wp:posOffset>
            </wp:positionH>
            <wp:positionV relativeFrom="paragraph">
              <wp:posOffset>3175</wp:posOffset>
            </wp:positionV>
            <wp:extent cx="4474845" cy="2857500"/>
            <wp:effectExtent l="0" t="0" r="1905" b="0"/>
            <wp:wrapTopAndBottom/>
            <wp:docPr id="1159357234" name="Diagram 1">
              <a:extLst xmlns:a="http://schemas.openxmlformats.org/drawingml/2006/main">
                <a:ext uri="{FF2B5EF4-FFF2-40B4-BE49-F238E27FC236}">
                  <a16:creationId xmlns:a16="http://schemas.microsoft.com/office/drawing/2014/main" id="{00000000-0008-0000-05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p w14:paraId="156E68C4" w14:textId="77777777" w:rsidR="00C94072" w:rsidRPr="00CB59E1" w:rsidRDefault="00C94072" w:rsidP="007506B2">
      <w:r>
        <w:t xml:space="preserve">Mindezen általános nehézségek ellenére </w:t>
      </w:r>
      <w:r w:rsidR="0093676D">
        <w:t>Vargán</w:t>
      </w:r>
      <w:r>
        <w:t xml:space="preserve"> az utóbbi néhány évben nem jellemző a nők munkanélkülisége,</w:t>
      </w:r>
      <w:r w:rsidR="000F6473">
        <w:t xml:space="preserve"> ez a probléma főként a férfiakat sújtja.</w:t>
      </w:r>
      <w:r w:rsidR="00D96CE2">
        <w:t xml:space="preserve"> Mind a regisztrált munkanélküliek, mind pedig a tartós munkanélküliek nagyobb része férfi.</w:t>
      </w:r>
    </w:p>
    <w:p w14:paraId="47B5D343" w14:textId="77777777" w:rsidR="009005AA" w:rsidRDefault="009005AA" w:rsidP="00C76BE7">
      <w:pPr>
        <w:autoSpaceDE w:val="0"/>
        <w:autoSpaceDN w:val="0"/>
        <w:adjustRightInd w:val="0"/>
        <w:spacing w:after="20"/>
        <w:ind w:firstLine="142"/>
        <w:rPr>
          <w:i/>
          <w:iCs/>
        </w:rPr>
      </w:pPr>
    </w:p>
    <w:p w14:paraId="257683B0" w14:textId="77777777" w:rsidR="006865E8" w:rsidRPr="00CB59E1" w:rsidRDefault="006865E8" w:rsidP="00C76BE7">
      <w:pPr>
        <w:autoSpaceDE w:val="0"/>
        <w:autoSpaceDN w:val="0"/>
        <w:adjustRightInd w:val="0"/>
        <w:spacing w:after="20"/>
        <w:ind w:firstLine="142"/>
      </w:pPr>
      <w:r w:rsidRPr="00CB59E1">
        <w:rPr>
          <w:i/>
          <w:iCs/>
        </w:rPr>
        <w:t>b)</w:t>
      </w:r>
      <w:r w:rsidRPr="00CB59E1">
        <w:t xml:space="preserve"> nők részvétele foglalkoztatást segítő és képzési programokban </w:t>
      </w:r>
    </w:p>
    <w:p w14:paraId="4EA6C251" w14:textId="77777777" w:rsidR="00CF2485" w:rsidRDefault="00CF2485" w:rsidP="00C76BE7"/>
    <w:p w14:paraId="6E796CEC" w14:textId="77777777" w:rsidR="009005AA" w:rsidRDefault="009005AA" w:rsidP="00C76BE7">
      <w:r>
        <w:t xml:space="preserve">A nők részvétele a közfoglalkoztatásban mindig is jelentős foglalkoztatáspolitikai eszköz volt. </w:t>
      </w:r>
    </w:p>
    <w:p w14:paraId="43548F39" w14:textId="77777777" w:rsidR="009005AA" w:rsidRDefault="009005AA" w:rsidP="00C76BE7">
      <w:r>
        <w:t>A családi, gyermekneveléssel kapcsolatos feladatok ellátása hagyományosan itt a leginkább összeegyeztethető a munkahelyi elvárásokkal, ezért szívesen választ</w:t>
      </w:r>
      <w:r w:rsidR="000F6473">
        <w:t xml:space="preserve">ották </w:t>
      </w:r>
      <w:r>
        <w:t>ezt a foglalkoztatási formát a kisgyermekes, valamint a munkaerőpiacról kiszoruló, nyugdíj előtt álló nők.</w:t>
      </w:r>
      <w:r w:rsidR="000F6473">
        <w:t xml:space="preserve"> </w:t>
      </w:r>
    </w:p>
    <w:p w14:paraId="1E07505B" w14:textId="77777777" w:rsidR="006D722E" w:rsidRPr="00CB59E1" w:rsidRDefault="006D722E" w:rsidP="00C76BE7"/>
    <w:p w14:paraId="19A273F3" w14:textId="77777777" w:rsidR="006865E8" w:rsidRPr="00CB59E1" w:rsidRDefault="006865E8" w:rsidP="00C76BE7">
      <w:pPr>
        <w:autoSpaceDE w:val="0"/>
        <w:autoSpaceDN w:val="0"/>
        <w:adjustRightInd w:val="0"/>
        <w:spacing w:after="20"/>
        <w:ind w:firstLine="142"/>
      </w:pPr>
      <w:r w:rsidRPr="00CB59E1">
        <w:rPr>
          <w:i/>
          <w:iCs/>
        </w:rPr>
        <w:t>c)</w:t>
      </w:r>
      <w:r w:rsidRPr="00CB59E1">
        <w:t xml:space="preserve"> alacsony iskolai végzettségű nők elhelyezkedési lehetőségei</w:t>
      </w:r>
    </w:p>
    <w:p w14:paraId="0846F04C" w14:textId="77777777" w:rsidR="00CF2485" w:rsidRDefault="00CF2485" w:rsidP="00C76BE7"/>
    <w:p w14:paraId="247D3DDF" w14:textId="77777777" w:rsidR="009005AA" w:rsidRDefault="00C814C5" w:rsidP="009005AA">
      <w:r>
        <w:t>Általánosságban azt mondhatjuk, hogy</w:t>
      </w:r>
      <w:r w:rsidR="009005AA" w:rsidRPr="007506B2">
        <w:t xml:space="preserve"> az alacsony végzettséggel rendelkező nők esélye a legrosszabb a munkaerő piacon történő elhelyezkedés szempontjából. Elhelyezkedési esélyüket tovább rontja, hogy gyakran vállalnak három vagy több gyermeket.</w:t>
      </w:r>
      <w:r>
        <w:t xml:space="preserve"> Ezzel szemben </w:t>
      </w:r>
      <w:r w:rsidR="0093676D">
        <w:t>Vargán</w:t>
      </w:r>
      <w:r>
        <w:t xml:space="preserve"> a regisztrált munkanélküliek nagy részének van középfokú iskolai végzettsége, és elsöprő többségük </w:t>
      </w:r>
      <w:r>
        <w:lastRenderedPageBreak/>
        <w:t xml:space="preserve">férfi. A regisztrált munkanélküli nők alacsony létszámának oka lehet például a nők részére biztosított korábbi nyugdíjazás lehetősége, de az is, hogy a hagyományos családi szerepekből adódóan nemcsak a gyermekek, de az idős családtag ápolásának feladata inkább a nőkre hárul. </w:t>
      </w:r>
    </w:p>
    <w:p w14:paraId="73BB5891" w14:textId="77777777" w:rsidR="009005AA" w:rsidRDefault="009005AA" w:rsidP="00C76BE7"/>
    <w:p w14:paraId="7541BA98" w14:textId="77777777" w:rsidR="00726F5F" w:rsidRPr="00CB59E1" w:rsidRDefault="00726F5F" w:rsidP="00C76BE7"/>
    <w:p w14:paraId="75A0463D" w14:textId="77777777" w:rsidR="006865E8" w:rsidRPr="00CB59E1" w:rsidRDefault="006865E8" w:rsidP="00C76BE7">
      <w:pPr>
        <w:autoSpaceDE w:val="0"/>
        <w:autoSpaceDN w:val="0"/>
        <w:adjustRightInd w:val="0"/>
        <w:spacing w:after="20"/>
        <w:ind w:firstLine="142"/>
      </w:pPr>
      <w:r w:rsidRPr="00CB59E1">
        <w:rPr>
          <w:i/>
          <w:iCs/>
        </w:rPr>
        <w:t>d)</w:t>
      </w:r>
      <w:r w:rsidRPr="00CB59E1">
        <w:t xml:space="preserve"> hátrányos megkülönböztetés a foglalkoztatás területén (pl. bérkülönbség)</w:t>
      </w:r>
    </w:p>
    <w:p w14:paraId="20B37717" w14:textId="77777777" w:rsidR="00196FF2" w:rsidRPr="00CB59E1" w:rsidRDefault="00196FF2" w:rsidP="00C76BE7">
      <w:pPr>
        <w:autoSpaceDE w:val="0"/>
        <w:autoSpaceDN w:val="0"/>
        <w:adjustRightInd w:val="0"/>
        <w:spacing w:after="20"/>
        <w:ind w:firstLine="142"/>
      </w:pPr>
    </w:p>
    <w:p w14:paraId="1FEC7A9C" w14:textId="77777777" w:rsidR="009005AA" w:rsidRPr="009005AA" w:rsidRDefault="009005AA" w:rsidP="009005AA">
      <w:r w:rsidRPr="009005AA">
        <w:t xml:space="preserve">Nincs tudomásunk a </w:t>
      </w:r>
      <w:r>
        <w:t xml:space="preserve">nőket érintően a foglalkoztatás területén </w:t>
      </w:r>
      <w:r w:rsidRPr="009005AA">
        <w:t>hátrányos megkülönböztetésről, a</w:t>
      </w:r>
      <w:r>
        <w:t xml:space="preserve"> munkáltatók a</w:t>
      </w:r>
      <w:r w:rsidRPr="009005AA">
        <w:t>z egyenlő bánásmód követelményét betartj</w:t>
      </w:r>
      <w:r>
        <w:t>á</w:t>
      </w:r>
      <w:r w:rsidRPr="009005AA">
        <w:t>k.</w:t>
      </w:r>
      <w:r>
        <w:t xml:space="preserve"> </w:t>
      </w:r>
    </w:p>
    <w:p w14:paraId="4E287090" w14:textId="77777777" w:rsidR="00CF2485" w:rsidRPr="00CB59E1" w:rsidRDefault="00CF2485" w:rsidP="00C76BE7"/>
    <w:p w14:paraId="00731F81" w14:textId="77777777" w:rsidR="006865E8" w:rsidRDefault="006865E8" w:rsidP="00C76BE7">
      <w:pPr>
        <w:autoSpaceDE w:val="0"/>
        <w:autoSpaceDN w:val="0"/>
        <w:adjustRightInd w:val="0"/>
        <w:spacing w:after="20"/>
        <w:ind w:firstLine="142"/>
      </w:pPr>
      <w:smartTag w:uri="urn:schemas-microsoft-com:office:smarttags" w:element="metricconverter">
        <w:smartTagPr>
          <w:attr w:name="ProductID" w:val="5.2 A"/>
        </w:smartTagPr>
        <w:r w:rsidRPr="00CB59E1">
          <w:rPr>
            <w:b/>
          </w:rPr>
          <w:t>5.2 A</w:t>
        </w:r>
      </w:smartTag>
      <w:r w:rsidRPr="00CB59E1">
        <w:rPr>
          <w:b/>
        </w:rPr>
        <w:t xml:space="preserve"> munkaerő-piaci és családi feladatok összeegyeztetését segítő szolgáltatások (pl. bölcsődei, családi napközi, óvodai férőhelyek, férőhelyhiány; közintézményekben rugalmas munkaidő, családbarát munkahelyi megoldások stb.</w:t>
      </w:r>
      <w:r w:rsidRPr="00CB59E1">
        <w:t>)</w:t>
      </w:r>
    </w:p>
    <w:p w14:paraId="5B8C4D83" w14:textId="77777777" w:rsidR="000000AF" w:rsidRPr="00CB59E1" w:rsidRDefault="000000AF" w:rsidP="00C76BE7">
      <w:pPr>
        <w:autoSpaceDE w:val="0"/>
        <w:autoSpaceDN w:val="0"/>
        <w:adjustRightInd w:val="0"/>
        <w:spacing w:after="20"/>
        <w:ind w:firstLine="142"/>
      </w:pPr>
    </w:p>
    <w:p w14:paraId="30867687" w14:textId="7CD26EEF" w:rsidR="00055F8E" w:rsidRPr="00CB59E1" w:rsidRDefault="00055F8E" w:rsidP="00055F8E">
      <w:pPr>
        <w:autoSpaceDE w:val="0"/>
        <w:autoSpaceDN w:val="0"/>
        <w:adjustRightInd w:val="0"/>
        <w:spacing w:after="20"/>
        <w:ind w:firstLine="142"/>
        <w:rPr>
          <w:i/>
          <w:iCs/>
        </w:rPr>
      </w:pPr>
      <w:r>
        <w:tab/>
      </w:r>
      <w:r>
        <w:rPr>
          <w:i/>
        </w:rPr>
        <w:t xml:space="preserve"> </w:t>
      </w:r>
    </w:p>
    <w:tbl>
      <w:tblPr>
        <w:tblW w:w="7220" w:type="dxa"/>
        <w:jc w:val="center"/>
        <w:tblCellMar>
          <w:left w:w="70" w:type="dxa"/>
          <w:right w:w="70" w:type="dxa"/>
        </w:tblCellMar>
        <w:tblLook w:val="04A0" w:firstRow="1" w:lastRow="0" w:firstColumn="1" w:lastColumn="0" w:noHBand="0" w:noVBand="1"/>
      </w:tblPr>
      <w:tblGrid>
        <w:gridCol w:w="960"/>
        <w:gridCol w:w="2080"/>
        <w:gridCol w:w="2100"/>
        <w:gridCol w:w="2080"/>
      </w:tblGrid>
      <w:tr w:rsidR="0014246A" w:rsidRPr="0014246A" w14:paraId="4CBAF85F" w14:textId="77777777" w:rsidTr="0014246A">
        <w:trPr>
          <w:trHeight w:val="930"/>
          <w:jc w:val="center"/>
        </w:trPr>
        <w:tc>
          <w:tcPr>
            <w:tcW w:w="72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C26D7" w14:textId="77777777" w:rsidR="0014246A" w:rsidRPr="0014246A" w:rsidRDefault="0014246A" w:rsidP="0014246A">
            <w:pPr>
              <w:jc w:val="center"/>
              <w:rPr>
                <w:rFonts w:ascii="Calibri" w:hAnsi="Calibri" w:cs="Calibri"/>
                <w:b/>
                <w:bCs/>
                <w:color w:val="000000"/>
                <w:sz w:val="22"/>
                <w:szCs w:val="22"/>
              </w:rPr>
            </w:pPr>
            <w:r w:rsidRPr="0014246A">
              <w:rPr>
                <w:rFonts w:ascii="Calibri" w:hAnsi="Calibri" w:cs="Calibri"/>
                <w:b/>
                <w:bCs/>
                <w:color w:val="000000"/>
                <w:sz w:val="22"/>
                <w:szCs w:val="22"/>
              </w:rPr>
              <w:t xml:space="preserve">5. 2. 1. számú táblázat – Védőnői álláshelyek száma </w:t>
            </w:r>
            <w:r w:rsidRPr="0014246A">
              <w:rPr>
                <w:rFonts w:ascii="Calibri" w:hAnsi="Calibri" w:cs="Calibri"/>
                <w:color w:val="000000"/>
                <w:sz w:val="22"/>
                <w:szCs w:val="22"/>
              </w:rPr>
              <w:t>(a 4.3.1. táblával azonos)</w:t>
            </w:r>
          </w:p>
        </w:tc>
      </w:tr>
      <w:tr w:rsidR="0014246A" w:rsidRPr="0014246A" w14:paraId="7D88339D" w14:textId="77777777" w:rsidTr="0014246A">
        <w:trPr>
          <w:trHeight w:val="855"/>
          <w:jc w:val="center"/>
        </w:trPr>
        <w:tc>
          <w:tcPr>
            <w:tcW w:w="960"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3BD72E6D" w14:textId="77777777" w:rsidR="0014246A" w:rsidRPr="0014246A" w:rsidRDefault="0014246A" w:rsidP="0014246A">
            <w:pPr>
              <w:jc w:val="center"/>
              <w:rPr>
                <w:rFonts w:ascii="Calibri" w:hAnsi="Calibri" w:cs="Calibri"/>
                <w:b/>
                <w:bCs/>
                <w:color w:val="000000"/>
                <w:sz w:val="22"/>
                <w:szCs w:val="22"/>
              </w:rPr>
            </w:pPr>
            <w:r w:rsidRPr="0014246A">
              <w:rPr>
                <w:rFonts w:ascii="Calibri" w:hAnsi="Calibri" w:cs="Calibri"/>
                <w:b/>
                <w:bCs/>
                <w:color w:val="000000"/>
                <w:sz w:val="22"/>
                <w:szCs w:val="22"/>
              </w:rPr>
              <w:t>Év</w:t>
            </w:r>
          </w:p>
        </w:tc>
        <w:tc>
          <w:tcPr>
            <w:tcW w:w="2080" w:type="dxa"/>
            <w:tcBorders>
              <w:top w:val="nil"/>
              <w:left w:val="nil"/>
              <w:bottom w:val="single" w:sz="4" w:space="0" w:color="auto"/>
              <w:right w:val="single" w:sz="4" w:space="0" w:color="auto"/>
            </w:tcBorders>
            <w:shd w:val="clear" w:color="000000" w:fill="E2EFDA"/>
            <w:vAlign w:val="center"/>
            <w:hideMark/>
          </w:tcPr>
          <w:p w14:paraId="491CE43D" w14:textId="77777777" w:rsidR="0014246A" w:rsidRPr="0014246A" w:rsidRDefault="0014246A" w:rsidP="0014246A">
            <w:pPr>
              <w:jc w:val="center"/>
              <w:rPr>
                <w:rFonts w:ascii="Calibri" w:hAnsi="Calibri" w:cs="Calibri"/>
                <w:b/>
                <w:bCs/>
                <w:color w:val="000000"/>
                <w:sz w:val="22"/>
                <w:szCs w:val="22"/>
              </w:rPr>
            </w:pPr>
            <w:r w:rsidRPr="0014246A">
              <w:rPr>
                <w:rFonts w:ascii="Calibri" w:hAnsi="Calibri" w:cs="Calibri"/>
                <w:b/>
                <w:bCs/>
                <w:color w:val="000000"/>
                <w:sz w:val="22"/>
                <w:szCs w:val="22"/>
              </w:rPr>
              <w:t>Betöltött védőnői álláshelyek száma</w:t>
            </w:r>
            <w:r w:rsidRPr="0014246A">
              <w:rPr>
                <w:rFonts w:ascii="Calibri" w:hAnsi="Calibri" w:cs="Calibri"/>
                <w:b/>
                <w:bCs/>
                <w:color w:val="000000"/>
                <w:sz w:val="22"/>
                <w:szCs w:val="22"/>
              </w:rPr>
              <w:br/>
            </w:r>
            <w:r w:rsidRPr="0014246A">
              <w:rPr>
                <w:rFonts w:ascii="Calibri" w:hAnsi="Calibri" w:cs="Calibri"/>
                <w:color w:val="000000"/>
                <w:sz w:val="22"/>
                <w:szCs w:val="22"/>
              </w:rPr>
              <w:t>(TS 109)</w:t>
            </w:r>
          </w:p>
        </w:tc>
        <w:tc>
          <w:tcPr>
            <w:tcW w:w="2100" w:type="dxa"/>
            <w:tcBorders>
              <w:top w:val="nil"/>
              <w:left w:val="nil"/>
              <w:bottom w:val="single" w:sz="4" w:space="0" w:color="auto"/>
              <w:right w:val="single" w:sz="4" w:space="0" w:color="auto"/>
            </w:tcBorders>
            <w:shd w:val="clear" w:color="000000" w:fill="E2EFDA"/>
            <w:vAlign w:val="center"/>
            <w:hideMark/>
          </w:tcPr>
          <w:p w14:paraId="746CCD6D" w14:textId="77777777" w:rsidR="0014246A" w:rsidRPr="0014246A" w:rsidRDefault="0014246A" w:rsidP="0014246A">
            <w:pPr>
              <w:jc w:val="center"/>
              <w:rPr>
                <w:rFonts w:ascii="Calibri" w:hAnsi="Calibri" w:cs="Calibri"/>
                <w:b/>
                <w:bCs/>
                <w:color w:val="000000"/>
                <w:sz w:val="22"/>
                <w:szCs w:val="22"/>
              </w:rPr>
            </w:pPr>
            <w:r w:rsidRPr="0014246A">
              <w:rPr>
                <w:rFonts w:ascii="Calibri" w:hAnsi="Calibri" w:cs="Calibri"/>
                <w:b/>
                <w:bCs/>
                <w:color w:val="000000"/>
                <w:sz w:val="22"/>
                <w:szCs w:val="22"/>
              </w:rPr>
              <w:t>0-3 év közötti gyermekek száma</w:t>
            </w:r>
          </w:p>
        </w:tc>
        <w:tc>
          <w:tcPr>
            <w:tcW w:w="2080" w:type="dxa"/>
            <w:tcBorders>
              <w:top w:val="nil"/>
              <w:left w:val="nil"/>
              <w:bottom w:val="single" w:sz="4" w:space="0" w:color="auto"/>
              <w:right w:val="single" w:sz="4" w:space="0" w:color="auto"/>
            </w:tcBorders>
            <w:shd w:val="clear" w:color="000000" w:fill="E2EFDA"/>
            <w:vAlign w:val="center"/>
            <w:hideMark/>
          </w:tcPr>
          <w:p w14:paraId="0D11C390" w14:textId="77777777" w:rsidR="0014246A" w:rsidRPr="0014246A" w:rsidRDefault="0014246A" w:rsidP="0014246A">
            <w:pPr>
              <w:jc w:val="center"/>
              <w:rPr>
                <w:rFonts w:ascii="Calibri" w:hAnsi="Calibri" w:cs="Calibri"/>
                <w:b/>
                <w:bCs/>
                <w:color w:val="000000"/>
                <w:sz w:val="22"/>
                <w:szCs w:val="22"/>
              </w:rPr>
            </w:pPr>
            <w:r w:rsidRPr="0014246A">
              <w:rPr>
                <w:rFonts w:ascii="Calibri" w:hAnsi="Calibri" w:cs="Calibri"/>
                <w:b/>
                <w:bCs/>
                <w:color w:val="000000"/>
                <w:sz w:val="22"/>
                <w:szCs w:val="22"/>
              </w:rPr>
              <w:t>Átlagos gyermekszám védőnőnként</w:t>
            </w:r>
          </w:p>
        </w:tc>
      </w:tr>
      <w:tr w:rsidR="0014246A" w:rsidRPr="0014246A" w14:paraId="4F9BDFE5" w14:textId="77777777" w:rsidTr="0014246A">
        <w:trPr>
          <w:trHeight w:val="405"/>
          <w:jc w:val="center"/>
        </w:trPr>
        <w:tc>
          <w:tcPr>
            <w:tcW w:w="960" w:type="dxa"/>
            <w:vMerge/>
            <w:tcBorders>
              <w:top w:val="nil"/>
              <w:left w:val="single" w:sz="4" w:space="0" w:color="auto"/>
              <w:bottom w:val="single" w:sz="4" w:space="0" w:color="auto"/>
              <w:right w:val="single" w:sz="4" w:space="0" w:color="auto"/>
            </w:tcBorders>
            <w:vAlign w:val="center"/>
            <w:hideMark/>
          </w:tcPr>
          <w:p w14:paraId="6D31191A" w14:textId="77777777" w:rsidR="0014246A" w:rsidRPr="0014246A" w:rsidRDefault="0014246A" w:rsidP="0014246A">
            <w:pPr>
              <w:jc w:val="left"/>
              <w:rPr>
                <w:rFonts w:ascii="Calibri" w:hAnsi="Calibri" w:cs="Calibri"/>
                <w:b/>
                <w:bCs/>
                <w:color w:val="000000"/>
                <w:sz w:val="22"/>
                <w:szCs w:val="22"/>
              </w:rPr>
            </w:pPr>
          </w:p>
        </w:tc>
        <w:tc>
          <w:tcPr>
            <w:tcW w:w="2080" w:type="dxa"/>
            <w:tcBorders>
              <w:top w:val="nil"/>
              <w:left w:val="nil"/>
              <w:bottom w:val="single" w:sz="4" w:space="0" w:color="auto"/>
              <w:right w:val="single" w:sz="4" w:space="0" w:color="auto"/>
            </w:tcBorders>
            <w:shd w:val="clear" w:color="000000" w:fill="E2EFDA"/>
            <w:noWrap/>
            <w:vAlign w:val="center"/>
            <w:hideMark/>
          </w:tcPr>
          <w:p w14:paraId="0F9CD915" w14:textId="77777777" w:rsidR="0014246A" w:rsidRPr="0014246A" w:rsidRDefault="0014246A" w:rsidP="0014246A">
            <w:pPr>
              <w:jc w:val="center"/>
              <w:rPr>
                <w:rFonts w:ascii="Calibri" w:hAnsi="Calibri" w:cs="Calibri"/>
                <w:b/>
                <w:bCs/>
                <w:color w:val="000000"/>
                <w:sz w:val="22"/>
                <w:szCs w:val="22"/>
              </w:rPr>
            </w:pPr>
            <w:r w:rsidRPr="0014246A">
              <w:rPr>
                <w:rFonts w:ascii="Calibri" w:hAnsi="Calibri" w:cs="Calibri"/>
                <w:b/>
                <w:bCs/>
                <w:color w:val="000000"/>
                <w:sz w:val="22"/>
                <w:szCs w:val="22"/>
              </w:rPr>
              <w:t>db</w:t>
            </w:r>
          </w:p>
        </w:tc>
        <w:tc>
          <w:tcPr>
            <w:tcW w:w="2100" w:type="dxa"/>
            <w:tcBorders>
              <w:top w:val="nil"/>
              <w:left w:val="nil"/>
              <w:bottom w:val="single" w:sz="4" w:space="0" w:color="auto"/>
              <w:right w:val="single" w:sz="4" w:space="0" w:color="auto"/>
            </w:tcBorders>
            <w:shd w:val="clear" w:color="000000" w:fill="E2EFDA"/>
            <w:noWrap/>
            <w:vAlign w:val="center"/>
            <w:hideMark/>
          </w:tcPr>
          <w:p w14:paraId="0F40BDFE" w14:textId="77777777" w:rsidR="0014246A" w:rsidRPr="0014246A" w:rsidRDefault="0014246A" w:rsidP="0014246A">
            <w:pPr>
              <w:jc w:val="center"/>
              <w:rPr>
                <w:rFonts w:ascii="Calibri" w:hAnsi="Calibri" w:cs="Calibri"/>
                <w:b/>
                <w:bCs/>
                <w:color w:val="000000"/>
                <w:sz w:val="22"/>
                <w:szCs w:val="22"/>
              </w:rPr>
            </w:pPr>
            <w:r w:rsidRPr="0014246A">
              <w:rPr>
                <w:rFonts w:ascii="Calibri" w:hAnsi="Calibri" w:cs="Calibri"/>
                <w:b/>
                <w:bCs/>
                <w:color w:val="000000"/>
                <w:sz w:val="22"/>
                <w:szCs w:val="22"/>
              </w:rPr>
              <w:t>fő</w:t>
            </w:r>
          </w:p>
        </w:tc>
        <w:tc>
          <w:tcPr>
            <w:tcW w:w="2080" w:type="dxa"/>
            <w:tcBorders>
              <w:top w:val="nil"/>
              <w:left w:val="nil"/>
              <w:bottom w:val="single" w:sz="4" w:space="0" w:color="auto"/>
              <w:right w:val="single" w:sz="4" w:space="0" w:color="auto"/>
            </w:tcBorders>
            <w:shd w:val="clear" w:color="000000" w:fill="E2EFDA"/>
            <w:noWrap/>
            <w:vAlign w:val="center"/>
            <w:hideMark/>
          </w:tcPr>
          <w:p w14:paraId="41C57810" w14:textId="77777777" w:rsidR="0014246A" w:rsidRPr="0014246A" w:rsidRDefault="0014246A" w:rsidP="0014246A">
            <w:pPr>
              <w:jc w:val="center"/>
              <w:rPr>
                <w:rFonts w:ascii="Calibri" w:hAnsi="Calibri" w:cs="Calibri"/>
                <w:b/>
                <w:bCs/>
                <w:color w:val="000000"/>
                <w:sz w:val="22"/>
                <w:szCs w:val="22"/>
              </w:rPr>
            </w:pPr>
            <w:r w:rsidRPr="0014246A">
              <w:rPr>
                <w:rFonts w:ascii="Calibri" w:hAnsi="Calibri" w:cs="Calibri"/>
                <w:b/>
                <w:bCs/>
                <w:color w:val="000000"/>
                <w:sz w:val="22"/>
                <w:szCs w:val="22"/>
              </w:rPr>
              <w:t>fő</w:t>
            </w:r>
          </w:p>
        </w:tc>
      </w:tr>
      <w:tr w:rsidR="0014246A" w:rsidRPr="0014246A" w14:paraId="1979BE10" w14:textId="77777777" w:rsidTr="0014246A">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E9251E" w14:textId="77777777" w:rsidR="0014246A" w:rsidRPr="0014246A" w:rsidRDefault="0014246A" w:rsidP="0014246A">
            <w:pPr>
              <w:jc w:val="center"/>
              <w:rPr>
                <w:rFonts w:ascii="Calibri" w:hAnsi="Calibri" w:cs="Calibri"/>
                <w:sz w:val="22"/>
                <w:szCs w:val="22"/>
              </w:rPr>
            </w:pPr>
            <w:r w:rsidRPr="0014246A">
              <w:rPr>
                <w:rFonts w:ascii="Calibri" w:hAnsi="Calibri" w:cs="Calibri"/>
                <w:sz w:val="22"/>
                <w:szCs w:val="22"/>
              </w:rPr>
              <w:t>2016</w:t>
            </w:r>
          </w:p>
        </w:tc>
        <w:tc>
          <w:tcPr>
            <w:tcW w:w="2080" w:type="dxa"/>
            <w:tcBorders>
              <w:top w:val="nil"/>
              <w:left w:val="nil"/>
              <w:bottom w:val="single" w:sz="4" w:space="0" w:color="auto"/>
              <w:right w:val="single" w:sz="4" w:space="0" w:color="auto"/>
            </w:tcBorders>
            <w:shd w:val="clear" w:color="auto" w:fill="auto"/>
            <w:noWrap/>
            <w:vAlign w:val="center"/>
            <w:hideMark/>
          </w:tcPr>
          <w:p w14:paraId="7041A9F7" w14:textId="77777777" w:rsidR="0014246A" w:rsidRPr="0014246A" w:rsidRDefault="0014246A" w:rsidP="0014246A">
            <w:pPr>
              <w:jc w:val="center"/>
              <w:rPr>
                <w:rFonts w:ascii="Calibri" w:hAnsi="Calibri" w:cs="Calibri"/>
                <w:color w:val="000000"/>
                <w:sz w:val="22"/>
                <w:szCs w:val="22"/>
              </w:rPr>
            </w:pPr>
            <w:r w:rsidRPr="0014246A">
              <w:rPr>
                <w:rFonts w:ascii="Calibri" w:hAnsi="Calibri" w:cs="Calibri"/>
                <w:color w:val="000000"/>
                <w:sz w:val="22"/>
                <w:szCs w:val="22"/>
              </w:rPr>
              <w:t>0</w:t>
            </w:r>
          </w:p>
        </w:tc>
        <w:tc>
          <w:tcPr>
            <w:tcW w:w="2100" w:type="dxa"/>
            <w:tcBorders>
              <w:top w:val="nil"/>
              <w:left w:val="nil"/>
              <w:bottom w:val="single" w:sz="4" w:space="0" w:color="auto"/>
              <w:right w:val="single" w:sz="4" w:space="0" w:color="auto"/>
            </w:tcBorders>
            <w:shd w:val="clear" w:color="auto" w:fill="auto"/>
            <w:noWrap/>
            <w:vAlign w:val="center"/>
            <w:hideMark/>
          </w:tcPr>
          <w:p w14:paraId="2222602B" w14:textId="77777777" w:rsidR="0014246A" w:rsidRPr="0014246A" w:rsidRDefault="0014246A" w:rsidP="0014246A">
            <w:pPr>
              <w:jc w:val="center"/>
              <w:rPr>
                <w:rFonts w:ascii="Calibri" w:hAnsi="Calibri" w:cs="Calibri"/>
                <w:color w:val="000000"/>
                <w:sz w:val="22"/>
                <w:szCs w:val="22"/>
              </w:rPr>
            </w:pPr>
            <w:r w:rsidRPr="0014246A">
              <w:rPr>
                <w:rFonts w:ascii="Calibri" w:hAnsi="Calibri" w:cs="Calibri"/>
                <w:color w:val="000000"/>
                <w:sz w:val="22"/>
                <w:szCs w:val="22"/>
              </w:rPr>
              <w:t>4</w:t>
            </w:r>
          </w:p>
        </w:tc>
        <w:tc>
          <w:tcPr>
            <w:tcW w:w="2080" w:type="dxa"/>
            <w:tcBorders>
              <w:top w:val="nil"/>
              <w:left w:val="nil"/>
              <w:bottom w:val="single" w:sz="4" w:space="0" w:color="auto"/>
              <w:right w:val="single" w:sz="4" w:space="0" w:color="auto"/>
            </w:tcBorders>
            <w:shd w:val="clear" w:color="000000" w:fill="FCE4D6"/>
            <w:noWrap/>
            <w:vAlign w:val="center"/>
            <w:hideMark/>
          </w:tcPr>
          <w:p w14:paraId="1BD019C8" w14:textId="77777777" w:rsidR="0014246A" w:rsidRPr="0014246A" w:rsidRDefault="0014246A" w:rsidP="0014246A">
            <w:pPr>
              <w:jc w:val="center"/>
              <w:rPr>
                <w:rFonts w:ascii="Calibri" w:hAnsi="Calibri" w:cs="Calibri"/>
                <w:color w:val="000000"/>
                <w:sz w:val="22"/>
                <w:szCs w:val="22"/>
              </w:rPr>
            </w:pPr>
            <w:r w:rsidRPr="0014246A">
              <w:rPr>
                <w:rFonts w:ascii="Calibri" w:hAnsi="Calibri" w:cs="Calibri"/>
                <w:color w:val="000000"/>
                <w:sz w:val="22"/>
                <w:szCs w:val="22"/>
              </w:rPr>
              <w:t>-</w:t>
            </w:r>
          </w:p>
        </w:tc>
      </w:tr>
      <w:tr w:rsidR="0014246A" w:rsidRPr="0014246A" w14:paraId="2BA40252" w14:textId="77777777" w:rsidTr="0014246A">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7D2C53" w14:textId="77777777" w:rsidR="0014246A" w:rsidRPr="0014246A" w:rsidRDefault="0014246A" w:rsidP="0014246A">
            <w:pPr>
              <w:jc w:val="center"/>
              <w:rPr>
                <w:rFonts w:ascii="Calibri" w:hAnsi="Calibri" w:cs="Calibri"/>
                <w:sz w:val="22"/>
                <w:szCs w:val="22"/>
              </w:rPr>
            </w:pPr>
            <w:r w:rsidRPr="0014246A">
              <w:rPr>
                <w:rFonts w:ascii="Calibri" w:hAnsi="Calibri" w:cs="Calibri"/>
                <w:sz w:val="22"/>
                <w:szCs w:val="22"/>
              </w:rPr>
              <w:t>2017</w:t>
            </w:r>
          </w:p>
        </w:tc>
        <w:tc>
          <w:tcPr>
            <w:tcW w:w="2080" w:type="dxa"/>
            <w:tcBorders>
              <w:top w:val="nil"/>
              <w:left w:val="nil"/>
              <w:bottom w:val="single" w:sz="4" w:space="0" w:color="auto"/>
              <w:right w:val="single" w:sz="4" w:space="0" w:color="auto"/>
            </w:tcBorders>
            <w:shd w:val="clear" w:color="auto" w:fill="auto"/>
            <w:noWrap/>
            <w:vAlign w:val="center"/>
            <w:hideMark/>
          </w:tcPr>
          <w:p w14:paraId="531A550D" w14:textId="77777777" w:rsidR="0014246A" w:rsidRPr="0014246A" w:rsidRDefault="0014246A" w:rsidP="0014246A">
            <w:pPr>
              <w:jc w:val="center"/>
              <w:rPr>
                <w:rFonts w:ascii="Calibri" w:hAnsi="Calibri" w:cs="Calibri"/>
                <w:color w:val="000000"/>
                <w:sz w:val="22"/>
                <w:szCs w:val="22"/>
              </w:rPr>
            </w:pPr>
            <w:r w:rsidRPr="0014246A">
              <w:rPr>
                <w:rFonts w:ascii="Calibri" w:hAnsi="Calibri" w:cs="Calibri"/>
                <w:color w:val="000000"/>
                <w:sz w:val="22"/>
                <w:szCs w:val="22"/>
              </w:rPr>
              <w:t>0</w:t>
            </w:r>
          </w:p>
        </w:tc>
        <w:tc>
          <w:tcPr>
            <w:tcW w:w="2100" w:type="dxa"/>
            <w:tcBorders>
              <w:top w:val="nil"/>
              <w:left w:val="nil"/>
              <w:bottom w:val="single" w:sz="4" w:space="0" w:color="auto"/>
              <w:right w:val="single" w:sz="4" w:space="0" w:color="auto"/>
            </w:tcBorders>
            <w:shd w:val="clear" w:color="auto" w:fill="auto"/>
            <w:noWrap/>
            <w:vAlign w:val="center"/>
            <w:hideMark/>
          </w:tcPr>
          <w:p w14:paraId="343DB8F4" w14:textId="77777777" w:rsidR="0014246A" w:rsidRPr="0014246A" w:rsidRDefault="0014246A" w:rsidP="0014246A">
            <w:pPr>
              <w:jc w:val="center"/>
              <w:rPr>
                <w:rFonts w:ascii="Calibri" w:hAnsi="Calibri" w:cs="Calibri"/>
                <w:color w:val="000000"/>
                <w:sz w:val="22"/>
                <w:szCs w:val="22"/>
              </w:rPr>
            </w:pPr>
            <w:r w:rsidRPr="0014246A">
              <w:rPr>
                <w:rFonts w:ascii="Calibri" w:hAnsi="Calibri" w:cs="Calibri"/>
                <w:color w:val="000000"/>
                <w:sz w:val="22"/>
                <w:szCs w:val="22"/>
              </w:rPr>
              <w:t>3</w:t>
            </w:r>
          </w:p>
        </w:tc>
        <w:tc>
          <w:tcPr>
            <w:tcW w:w="2080" w:type="dxa"/>
            <w:tcBorders>
              <w:top w:val="nil"/>
              <w:left w:val="nil"/>
              <w:bottom w:val="single" w:sz="4" w:space="0" w:color="auto"/>
              <w:right w:val="single" w:sz="4" w:space="0" w:color="auto"/>
            </w:tcBorders>
            <w:shd w:val="clear" w:color="000000" w:fill="FCE4D6"/>
            <w:noWrap/>
            <w:vAlign w:val="center"/>
            <w:hideMark/>
          </w:tcPr>
          <w:p w14:paraId="3EED2B54" w14:textId="77777777" w:rsidR="0014246A" w:rsidRPr="0014246A" w:rsidRDefault="0014246A" w:rsidP="0014246A">
            <w:pPr>
              <w:jc w:val="center"/>
              <w:rPr>
                <w:rFonts w:ascii="Calibri" w:hAnsi="Calibri" w:cs="Calibri"/>
                <w:color w:val="000000"/>
                <w:sz w:val="22"/>
                <w:szCs w:val="22"/>
              </w:rPr>
            </w:pPr>
            <w:r w:rsidRPr="0014246A">
              <w:rPr>
                <w:rFonts w:ascii="Calibri" w:hAnsi="Calibri" w:cs="Calibri"/>
                <w:color w:val="000000"/>
                <w:sz w:val="22"/>
                <w:szCs w:val="22"/>
              </w:rPr>
              <w:t>-</w:t>
            </w:r>
          </w:p>
        </w:tc>
      </w:tr>
      <w:tr w:rsidR="0014246A" w:rsidRPr="0014246A" w14:paraId="14DD9209" w14:textId="77777777" w:rsidTr="0014246A">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F9BE3C" w14:textId="77777777" w:rsidR="0014246A" w:rsidRPr="0014246A" w:rsidRDefault="0014246A" w:rsidP="0014246A">
            <w:pPr>
              <w:jc w:val="center"/>
              <w:rPr>
                <w:rFonts w:ascii="Calibri" w:hAnsi="Calibri" w:cs="Calibri"/>
                <w:sz w:val="22"/>
                <w:szCs w:val="22"/>
              </w:rPr>
            </w:pPr>
            <w:r w:rsidRPr="0014246A">
              <w:rPr>
                <w:rFonts w:ascii="Calibri" w:hAnsi="Calibri" w:cs="Calibri"/>
                <w:sz w:val="22"/>
                <w:szCs w:val="22"/>
              </w:rPr>
              <w:t>2018</w:t>
            </w:r>
          </w:p>
        </w:tc>
        <w:tc>
          <w:tcPr>
            <w:tcW w:w="2080" w:type="dxa"/>
            <w:tcBorders>
              <w:top w:val="nil"/>
              <w:left w:val="nil"/>
              <w:bottom w:val="single" w:sz="4" w:space="0" w:color="auto"/>
              <w:right w:val="single" w:sz="4" w:space="0" w:color="auto"/>
            </w:tcBorders>
            <w:shd w:val="clear" w:color="auto" w:fill="auto"/>
            <w:noWrap/>
            <w:vAlign w:val="center"/>
            <w:hideMark/>
          </w:tcPr>
          <w:p w14:paraId="0103D15A" w14:textId="77777777" w:rsidR="0014246A" w:rsidRPr="0014246A" w:rsidRDefault="0014246A" w:rsidP="0014246A">
            <w:pPr>
              <w:jc w:val="center"/>
              <w:rPr>
                <w:rFonts w:ascii="Calibri" w:hAnsi="Calibri" w:cs="Calibri"/>
                <w:color w:val="000000"/>
                <w:sz w:val="22"/>
                <w:szCs w:val="22"/>
              </w:rPr>
            </w:pPr>
            <w:r w:rsidRPr="0014246A">
              <w:rPr>
                <w:rFonts w:ascii="Calibri" w:hAnsi="Calibri" w:cs="Calibri"/>
                <w:color w:val="000000"/>
                <w:sz w:val="22"/>
                <w:szCs w:val="22"/>
              </w:rPr>
              <w:t>0</w:t>
            </w:r>
          </w:p>
        </w:tc>
        <w:tc>
          <w:tcPr>
            <w:tcW w:w="2100" w:type="dxa"/>
            <w:tcBorders>
              <w:top w:val="nil"/>
              <w:left w:val="nil"/>
              <w:bottom w:val="single" w:sz="4" w:space="0" w:color="auto"/>
              <w:right w:val="single" w:sz="4" w:space="0" w:color="auto"/>
            </w:tcBorders>
            <w:shd w:val="clear" w:color="auto" w:fill="auto"/>
            <w:noWrap/>
            <w:vAlign w:val="center"/>
            <w:hideMark/>
          </w:tcPr>
          <w:p w14:paraId="0A831D1A" w14:textId="77777777" w:rsidR="0014246A" w:rsidRPr="0014246A" w:rsidRDefault="0014246A" w:rsidP="0014246A">
            <w:pPr>
              <w:jc w:val="center"/>
              <w:rPr>
                <w:rFonts w:ascii="Calibri" w:hAnsi="Calibri" w:cs="Calibri"/>
                <w:color w:val="000000"/>
                <w:sz w:val="22"/>
                <w:szCs w:val="22"/>
              </w:rPr>
            </w:pPr>
            <w:r w:rsidRPr="0014246A">
              <w:rPr>
                <w:rFonts w:ascii="Calibri" w:hAnsi="Calibri" w:cs="Calibri"/>
                <w:color w:val="000000"/>
                <w:sz w:val="22"/>
                <w:szCs w:val="22"/>
              </w:rPr>
              <w:t>2</w:t>
            </w:r>
          </w:p>
        </w:tc>
        <w:tc>
          <w:tcPr>
            <w:tcW w:w="2080" w:type="dxa"/>
            <w:tcBorders>
              <w:top w:val="nil"/>
              <w:left w:val="nil"/>
              <w:bottom w:val="single" w:sz="4" w:space="0" w:color="auto"/>
              <w:right w:val="single" w:sz="4" w:space="0" w:color="auto"/>
            </w:tcBorders>
            <w:shd w:val="clear" w:color="000000" w:fill="FCE4D6"/>
            <w:noWrap/>
            <w:vAlign w:val="center"/>
            <w:hideMark/>
          </w:tcPr>
          <w:p w14:paraId="630012C9" w14:textId="77777777" w:rsidR="0014246A" w:rsidRPr="0014246A" w:rsidRDefault="0014246A" w:rsidP="0014246A">
            <w:pPr>
              <w:jc w:val="center"/>
              <w:rPr>
                <w:rFonts w:ascii="Calibri" w:hAnsi="Calibri" w:cs="Calibri"/>
                <w:color w:val="000000"/>
                <w:sz w:val="22"/>
                <w:szCs w:val="22"/>
              </w:rPr>
            </w:pPr>
            <w:r w:rsidRPr="0014246A">
              <w:rPr>
                <w:rFonts w:ascii="Calibri" w:hAnsi="Calibri" w:cs="Calibri"/>
                <w:color w:val="000000"/>
                <w:sz w:val="22"/>
                <w:szCs w:val="22"/>
              </w:rPr>
              <w:t>-</w:t>
            </w:r>
          </w:p>
        </w:tc>
      </w:tr>
      <w:tr w:rsidR="0014246A" w:rsidRPr="0014246A" w14:paraId="69A32B8B" w14:textId="77777777" w:rsidTr="0014246A">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38195F" w14:textId="77777777" w:rsidR="0014246A" w:rsidRPr="0014246A" w:rsidRDefault="0014246A" w:rsidP="0014246A">
            <w:pPr>
              <w:jc w:val="center"/>
              <w:rPr>
                <w:rFonts w:ascii="Calibri" w:hAnsi="Calibri" w:cs="Calibri"/>
                <w:sz w:val="22"/>
                <w:szCs w:val="22"/>
              </w:rPr>
            </w:pPr>
            <w:r w:rsidRPr="0014246A">
              <w:rPr>
                <w:rFonts w:ascii="Calibri" w:hAnsi="Calibri" w:cs="Calibri"/>
                <w:sz w:val="22"/>
                <w:szCs w:val="22"/>
              </w:rPr>
              <w:t>2019</w:t>
            </w:r>
          </w:p>
        </w:tc>
        <w:tc>
          <w:tcPr>
            <w:tcW w:w="2080" w:type="dxa"/>
            <w:tcBorders>
              <w:top w:val="nil"/>
              <w:left w:val="nil"/>
              <w:bottom w:val="single" w:sz="4" w:space="0" w:color="auto"/>
              <w:right w:val="single" w:sz="4" w:space="0" w:color="auto"/>
            </w:tcBorders>
            <w:shd w:val="clear" w:color="auto" w:fill="auto"/>
            <w:noWrap/>
            <w:vAlign w:val="center"/>
            <w:hideMark/>
          </w:tcPr>
          <w:p w14:paraId="6A320A88" w14:textId="77777777" w:rsidR="0014246A" w:rsidRPr="0014246A" w:rsidRDefault="0014246A" w:rsidP="0014246A">
            <w:pPr>
              <w:jc w:val="center"/>
              <w:rPr>
                <w:rFonts w:ascii="Calibri" w:hAnsi="Calibri" w:cs="Calibri"/>
                <w:color w:val="000000"/>
                <w:sz w:val="22"/>
                <w:szCs w:val="22"/>
              </w:rPr>
            </w:pPr>
            <w:r w:rsidRPr="0014246A">
              <w:rPr>
                <w:rFonts w:ascii="Calibri" w:hAnsi="Calibri" w:cs="Calibri"/>
                <w:color w:val="000000"/>
                <w:sz w:val="22"/>
                <w:szCs w:val="22"/>
              </w:rPr>
              <w:t>0</w:t>
            </w:r>
          </w:p>
        </w:tc>
        <w:tc>
          <w:tcPr>
            <w:tcW w:w="2100" w:type="dxa"/>
            <w:tcBorders>
              <w:top w:val="nil"/>
              <w:left w:val="nil"/>
              <w:bottom w:val="single" w:sz="4" w:space="0" w:color="auto"/>
              <w:right w:val="single" w:sz="4" w:space="0" w:color="auto"/>
            </w:tcBorders>
            <w:shd w:val="clear" w:color="auto" w:fill="auto"/>
            <w:noWrap/>
            <w:vAlign w:val="center"/>
            <w:hideMark/>
          </w:tcPr>
          <w:p w14:paraId="1CCAE604" w14:textId="77777777" w:rsidR="0014246A" w:rsidRPr="0014246A" w:rsidRDefault="0014246A" w:rsidP="0014246A">
            <w:pPr>
              <w:jc w:val="center"/>
              <w:rPr>
                <w:rFonts w:ascii="Calibri" w:hAnsi="Calibri" w:cs="Calibri"/>
                <w:color w:val="000000"/>
                <w:sz w:val="22"/>
                <w:szCs w:val="22"/>
              </w:rPr>
            </w:pPr>
            <w:r w:rsidRPr="0014246A">
              <w:rPr>
                <w:rFonts w:ascii="Calibri" w:hAnsi="Calibri" w:cs="Calibri"/>
                <w:color w:val="000000"/>
                <w:sz w:val="22"/>
                <w:szCs w:val="22"/>
              </w:rPr>
              <w:t>2</w:t>
            </w:r>
          </w:p>
        </w:tc>
        <w:tc>
          <w:tcPr>
            <w:tcW w:w="2080" w:type="dxa"/>
            <w:tcBorders>
              <w:top w:val="nil"/>
              <w:left w:val="nil"/>
              <w:bottom w:val="single" w:sz="4" w:space="0" w:color="auto"/>
              <w:right w:val="single" w:sz="4" w:space="0" w:color="auto"/>
            </w:tcBorders>
            <w:shd w:val="clear" w:color="000000" w:fill="FCE4D6"/>
            <w:noWrap/>
            <w:vAlign w:val="center"/>
            <w:hideMark/>
          </w:tcPr>
          <w:p w14:paraId="2EE6DC6E" w14:textId="77777777" w:rsidR="0014246A" w:rsidRPr="0014246A" w:rsidRDefault="0014246A" w:rsidP="0014246A">
            <w:pPr>
              <w:jc w:val="center"/>
              <w:rPr>
                <w:rFonts w:ascii="Calibri" w:hAnsi="Calibri" w:cs="Calibri"/>
                <w:color w:val="000000"/>
                <w:sz w:val="22"/>
                <w:szCs w:val="22"/>
              </w:rPr>
            </w:pPr>
            <w:r w:rsidRPr="0014246A">
              <w:rPr>
                <w:rFonts w:ascii="Calibri" w:hAnsi="Calibri" w:cs="Calibri"/>
                <w:color w:val="000000"/>
                <w:sz w:val="22"/>
                <w:szCs w:val="22"/>
              </w:rPr>
              <w:t>-</w:t>
            </w:r>
          </w:p>
        </w:tc>
      </w:tr>
      <w:tr w:rsidR="0014246A" w:rsidRPr="0014246A" w14:paraId="5587AC86" w14:textId="77777777" w:rsidTr="0014246A">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CA6D8E" w14:textId="77777777" w:rsidR="0014246A" w:rsidRPr="0014246A" w:rsidRDefault="0014246A" w:rsidP="0014246A">
            <w:pPr>
              <w:jc w:val="center"/>
              <w:rPr>
                <w:rFonts w:ascii="Calibri" w:hAnsi="Calibri" w:cs="Calibri"/>
                <w:sz w:val="22"/>
                <w:szCs w:val="22"/>
              </w:rPr>
            </w:pPr>
            <w:r w:rsidRPr="0014246A">
              <w:rPr>
                <w:rFonts w:ascii="Calibri" w:hAnsi="Calibri" w:cs="Calibri"/>
                <w:sz w:val="22"/>
                <w:szCs w:val="22"/>
              </w:rPr>
              <w:t>2020</w:t>
            </w:r>
          </w:p>
        </w:tc>
        <w:tc>
          <w:tcPr>
            <w:tcW w:w="2080" w:type="dxa"/>
            <w:tcBorders>
              <w:top w:val="nil"/>
              <w:left w:val="nil"/>
              <w:bottom w:val="single" w:sz="4" w:space="0" w:color="auto"/>
              <w:right w:val="single" w:sz="4" w:space="0" w:color="auto"/>
            </w:tcBorders>
            <w:shd w:val="clear" w:color="auto" w:fill="auto"/>
            <w:noWrap/>
            <w:vAlign w:val="center"/>
            <w:hideMark/>
          </w:tcPr>
          <w:p w14:paraId="77D9B64D" w14:textId="77777777" w:rsidR="0014246A" w:rsidRPr="0014246A" w:rsidRDefault="0014246A" w:rsidP="0014246A">
            <w:pPr>
              <w:jc w:val="center"/>
              <w:rPr>
                <w:rFonts w:ascii="Calibri" w:hAnsi="Calibri" w:cs="Calibri"/>
                <w:color w:val="000000"/>
                <w:sz w:val="22"/>
                <w:szCs w:val="22"/>
              </w:rPr>
            </w:pPr>
            <w:r w:rsidRPr="0014246A">
              <w:rPr>
                <w:rFonts w:ascii="Calibri" w:hAnsi="Calibri" w:cs="Calibri"/>
                <w:color w:val="000000"/>
                <w:sz w:val="22"/>
                <w:szCs w:val="22"/>
              </w:rPr>
              <w:t>0</w:t>
            </w:r>
          </w:p>
        </w:tc>
        <w:tc>
          <w:tcPr>
            <w:tcW w:w="2100" w:type="dxa"/>
            <w:tcBorders>
              <w:top w:val="nil"/>
              <w:left w:val="nil"/>
              <w:bottom w:val="single" w:sz="4" w:space="0" w:color="auto"/>
              <w:right w:val="single" w:sz="4" w:space="0" w:color="auto"/>
            </w:tcBorders>
            <w:shd w:val="clear" w:color="auto" w:fill="auto"/>
            <w:noWrap/>
            <w:vAlign w:val="center"/>
            <w:hideMark/>
          </w:tcPr>
          <w:p w14:paraId="7633A061" w14:textId="77777777" w:rsidR="0014246A" w:rsidRPr="0014246A" w:rsidRDefault="0014246A" w:rsidP="0014246A">
            <w:pPr>
              <w:jc w:val="center"/>
              <w:rPr>
                <w:rFonts w:ascii="Calibri" w:hAnsi="Calibri" w:cs="Calibri"/>
                <w:color w:val="000000"/>
                <w:sz w:val="22"/>
                <w:szCs w:val="22"/>
              </w:rPr>
            </w:pPr>
            <w:r w:rsidRPr="0014246A">
              <w:rPr>
                <w:rFonts w:ascii="Calibri" w:hAnsi="Calibri" w:cs="Calibri"/>
                <w:color w:val="000000"/>
                <w:sz w:val="22"/>
                <w:szCs w:val="22"/>
              </w:rPr>
              <w:t>2</w:t>
            </w:r>
          </w:p>
        </w:tc>
        <w:tc>
          <w:tcPr>
            <w:tcW w:w="2080" w:type="dxa"/>
            <w:tcBorders>
              <w:top w:val="nil"/>
              <w:left w:val="nil"/>
              <w:bottom w:val="single" w:sz="4" w:space="0" w:color="auto"/>
              <w:right w:val="single" w:sz="4" w:space="0" w:color="auto"/>
            </w:tcBorders>
            <w:shd w:val="clear" w:color="000000" w:fill="FCE4D6"/>
            <w:noWrap/>
            <w:vAlign w:val="center"/>
            <w:hideMark/>
          </w:tcPr>
          <w:p w14:paraId="359CA58C" w14:textId="77777777" w:rsidR="0014246A" w:rsidRPr="0014246A" w:rsidRDefault="0014246A" w:rsidP="0014246A">
            <w:pPr>
              <w:jc w:val="center"/>
              <w:rPr>
                <w:rFonts w:ascii="Calibri" w:hAnsi="Calibri" w:cs="Calibri"/>
                <w:color w:val="000000"/>
                <w:sz w:val="22"/>
                <w:szCs w:val="22"/>
              </w:rPr>
            </w:pPr>
            <w:r w:rsidRPr="0014246A">
              <w:rPr>
                <w:rFonts w:ascii="Calibri" w:hAnsi="Calibri" w:cs="Calibri"/>
                <w:color w:val="000000"/>
                <w:sz w:val="22"/>
                <w:szCs w:val="22"/>
              </w:rPr>
              <w:t>-</w:t>
            </w:r>
          </w:p>
        </w:tc>
      </w:tr>
      <w:tr w:rsidR="0014246A" w:rsidRPr="0014246A" w14:paraId="0DAF9F29" w14:textId="77777777" w:rsidTr="0014246A">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F26127" w14:textId="77777777" w:rsidR="0014246A" w:rsidRPr="0014246A" w:rsidRDefault="0014246A" w:rsidP="0014246A">
            <w:pPr>
              <w:jc w:val="center"/>
              <w:rPr>
                <w:rFonts w:ascii="Calibri" w:hAnsi="Calibri" w:cs="Calibri"/>
                <w:sz w:val="22"/>
                <w:szCs w:val="22"/>
              </w:rPr>
            </w:pPr>
            <w:r w:rsidRPr="0014246A">
              <w:rPr>
                <w:rFonts w:ascii="Calibri" w:hAnsi="Calibri" w:cs="Calibri"/>
                <w:sz w:val="22"/>
                <w:szCs w:val="22"/>
              </w:rPr>
              <w:t>2021</w:t>
            </w:r>
          </w:p>
        </w:tc>
        <w:tc>
          <w:tcPr>
            <w:tcW w:w="2080" w:type="dxa"/>
            <w:tcBorders>
              <w:top w:val="nil"/>
              <w:left w:val="nil"/>
              <w:bottom w:val="single" w:sz="4" w:space="0" w:color="auto"/>
              <w:right w:val="single" w:sz="4" w:space="0" w:color="auto"/>
            </w:tcBorders>
            <w:shd w:val="clear" w:color="auto" w:fill="auto"/>
            <w:noWrap/>
            <w:vAlign w:val="center"/>
            <w:hideMark/>
          </w:tcPr>
          <w:p w14:paraId="7D85F227" w14:textId="77777777" w:rsidR="0014246A" w:rsidRPr="0014246A" w:rsidRDefault="0014246A" w:rsidP="0014246A">
            <w:pPr>
              <w:jc w:val="center"/>
              <w:rPr>
                <w:rFonts w:ascii="Calibri" w:hAnsi="Calibri" w:cs="Calibri"/>
                <w:color w:val="000000"/>
                <w:sz w:val="22"/>
                <w:szCs w:val="22"/>
              </w:rPr>
            </w:pPr>
            <w:r w:rsidRPr="0014246A">
              <w:rPr>
                <w:rFonts w:ascii="Calibri" w:hAnsi="Calibri" w:cs="Calibri"/>
                <w:color w:val="000000"/>
                <w:sz w:val="22"/>
                <w:szCs w:val="22"/>
              </w:rPr>
              <w:t>0</w:t>
            </w:r>
          </w:p>
        </w:tc>
        <w:tc>
          <w:tcPr>
            <w:tcW w:w="2100" w:type="dxa"/>
            <w:tcBorders>
              <w:top w:val="nil"/>
              <w:left w:val="nil"/>
              <w:bottom w:val="single" w:sz="4" w:space="0" w:color="auto"/>
              <w:right w:val="single" w:sz="4" w:space="0" w:color="auto"/>
            </w:tcBorders>
            <w:shd w:val="clear" w:color="auto" w:fill="auto"/>
            <w:noWrap/>
            <w:vAlign w:val="center"/>
            <w:hideMark/>
          </w:tcPr>
          <w:p w14:paraId="16A7ABF8" w14:textId="77777777" w:rsidR="0014246A" w:rsidRPr="0014246A" w:rsidRDefault="0014246A" w:rsidP="0014246A">
            <w:pPr>
              <w:jc w:val="center"/>
              <w:rPr>
                <w:rFonts w:ascii="Calibri" w:hAnsi="Calibri" w:cs="Calibri"/>
                <w:color w:val="000000"/>
                <w:sz w:val="22"/>
                <w:szCs w:val="22"/>
              </w:rPr>
            </w:pPr>
            <w:r w:rsidRPr="0014246A">
              <w:rPr>
                <w:rFonts w:ascii="Calibri" w:hAnsi="Calibri" w:cs="Calibri"/>
                <w:color w:val="000000"/>
                <w:sz w:val="22"/>
                <w:szCs w:val="22"/>
              </w:rPr>
              <w:t>3</w:t>
            </w:r>
          </w:p>
        </w:tc>
        <w:tc>
          <w:tcPr>
            <w:tcW w:w="2080" w:type="dxa"/>
            <w:tcBorders>
              <w:top w:val="nil"/>
              <w:left w:val="nil"/>
              <w:bottom w:val="single" w:sz="4" w:space="0" w:color="auto"/>
              <w:right w:val="single" w:sz="4" w:space="0" w:color="auto"/>
            </w:tcBorders>
            <w:shd w:val="clear" w:color="000000" w:fill="FCE4D6"/>
            <w:noWrap/>
            <w:vAlign w:val="center"/>
            <w:hideMark/>
          </w:tcPr>
          <w:p w14:paraId="397D0EDA" w14:textId="77777777" w:rsidR="0014246A" w:rsidRPr="0014246A" w:rsidRDefault="0014246A" w:rsidP="0014246A">
            <w:pPr>
              <w:jc w:val="center"/>
              <w:rPr>
                <w:rFonts w:ascii="Calibri" w:hAnsi="Calibri" w:cs="Calibri"/>
                <w:color w:val="000000"/>
                <w:sz w:val="22"/>
                <w:szCs w:val="22"/>
              </w:rPr>
            </w:pPr>
            <w:r w:rsidRPr="0014246A">
              <w:rPr>
                <w:rFonts w:ascii="Calibri" w:hAnsi="Calibri" w:cs="Calibri"/>
                <w:color w:val="000000"/>
                <w:sz w:val="22"/>
                <w:szCs w:val="22"/>
              </w:rPr>
              <w:t>-</w:t>
            </w:r>
          </w:p>
        </w:tc>
      </w:tr>
      <w:tr w:rsidR="0014246A" w:rsidRPr="0014246A" w14:paraId="358A85EE" w14:textId="77777777" w:rsidTr="0014246A">
        <w:trPr>
          <w:trHeight w:val="300"/>
          <w:jc w:val="center"/>
        </w:trPr>
        <w:tc>
          <w:tcPr>
            <w:tcW w:w="5140" w:type="dxa"/>
            <w:gridSpan w:val="3"/>
            <w:tcBorders>
              <w:top w:val="nil"/>
              <w:left w:val="nil"/>
              <w:bottom w:val="nil"/>
              <w:right w:val="nil"/>
            </w:tcBorders>
            <w:shd w:val="clear" w:color="auto" w:fill="auto"/>
            <w:noWrap/>
            <w:vAlign w:val="bottom"/>
            <w:hideMark/>
          </w:tcPr>
          <w:p w14:paraId="257992D5" w14:textId="77777777" w:rsidR="0014246A" w:rsidRPr="0014246A" w:rsidRDefault="0014246A" w:rsidP="0014246A">
            <w:pPr>
              <w:jc w:val="left"/>
              <w:rPr>
                <w:rFonts w:ascii="Calibri" w:hAnsi="Calibri" w:cs="Calibri"/>
                <w:sz w:val="22"/>
                <w:szCs w:val="22"/>
              </w:rPr>
            </w:pPr>
            <w:r w:rsidRPr="0014246A">
              <w:rPr>
                <w:rFonts w:ascii="Calibri" w:hAnsi="Calibri" w:cs="Calibri"/>
                <w:sz w:val="22"/>
                <w:szCs w:val="22"/>
              </w:rPr>
              <w:t xml:space="preserve">Forrás: </w:t>
            </w:r>
            <w:proofErr w:type="spellStart"/>
            <w:r w:rsidRPr="0014246A">
              <w:rPr>
                <w:rFonts w:ascii="Calibri" w:hAnsi="Calibri" w:cs="Calibri"/>
                <w:sz w:val="22"/>
                <w:szCs w:val="22"/>
              </w:rPr>
              <w:t>TeIR</w:t>
            </w:r>
            <w:proofErr w:type="spellEnd"/>
            <w:r w:rsidRPr="0014246A">
              <w:rPr>
                <w:rFonts w:ascii="Calibri" w:hAnsi="Calibri" w:cs="Calibri"/>
                <w:sz w:val="22"/>
                <w:szCs w:val="22"/>
              </w:rPr>
              <w:t xml:space="preserve">, KSH </w:t>
            </w:r>
            <w:proofErr w:type="spellStart"/>
            <w:r w:rsidRPr="0014246A">
              <w:rPr>
                <w:rFonts w:ascii="Calibri" w:hAnsi="Calibri" w:cs="Calibri"/>
                <w:sz w:val="22"/>
                <w:szCs w:val="22"/>
              </w:rPr>
              <w:t>Tstar</w:t>
            </w:r>
            <w:proofErr w:type="spellEnd"/>
            <w:r w:rsidRPr="0014246A">
              <w:rPr>
                <w:rFonts w:ascii="Calibri" w:hAnsi="Calibri" w:cs="Calibri"/>
                <w:sz w:val="22"/>
                <w:szCs w:val="22"/>
              </w:rPr>
              <w:t>, Önkormányzati adatok</w:t>
            </w:r>
          </w:p>
        </w:tc>
        <w:tc>
          <w:tcPr>
            <w:tcW w:w="2080" w:type="dxa"/>
            <w:tcBorders>
              <w:top w:val="nil"/>
              <w:left w:val="nil"/>
              <w:bottom w:val="nil"/>
              <w:right w:val="nil"/>
            </w:tcBorders>
            <w:shd w:val="clear" w:color="auto" w:fill="auto"/>
            <w:noWrap/>
            <w:vAlign w:val="bottom"/>
            <w:hideMark/>
          </w:tcPr>
          <w:p w14:paraId="4402ABED" w14:textId="77777777" w:rsidR="0014246A" w:rsidRPr="0014246A" w:rsidRDefault="0014246A" w:rsidP="0014246A">
            <w:pPr>
              <w:jc w:val="left"/>
              <w:rPr>
                <w:rFonts w:ascii="Calibri" w:hAnsi="Calibri" w:cs="Calibri"/>
                <w:sz w:val="22"/>
                <w:szCs w:val="22"/>
              </w:rPr>
            </w:pPr>
          </w:p>
        </w:tc>
      </w:tr>
    </w:tbl>
    <w:p w14:paraId="317DF97A" w14:textId="5656EB43" w:rsidR="009005AA" w:rsidRDefault="009005AA" w:rsidP="009005AA"/>
    <w:p w14:paraId="48D88E64" w14:textId="6E1DCD8B" w:rsidR="009005AA" w:rsidRDefault="009005AA" w:rsidP="009005AA">
      <w:r w:rsidRPr="009005AA">
        <w:t>A kisgyermeket nevelő nők és férfiak esélyeit a szolgáltatási hiányosságok alapvetően rontják. A kisgyermekesek munkaerő-piaci esélyeinek tekintetében elsődleges a gyermekek napközbeni ellátásának színvonala.</w:t>
      </w:r>
    </w:p>
    <w:p w14:paraId="086334AD" w14:textId="08F8BF2E" w:rsidR="002D3753" w:rsidRDefault="002D3753" w:rsidP="009005AA"/>
    <w:p w14:paraId="710487D0" w14:textId="77777777" w:rsidR="002D3753" w:rsidRPr="009005AA" w:rsidRDefault="002D3753" w:rsidP="002D3753">
      <w:r w:rsidRPr="006D5F68">
        <w:t>Településünkön bölcsőde és óvoda nincs, a szülők ezt a szolgáltatást legközelebb Sásdon vehetik igénybe, az eljutást a falugondnoki szolgálat segíti, kifejezetten az óvoda nyitva tartásához igazított járattal.</w:t>
      </w:r>
      <w:r>
        <w:t xml:space="preserve"> </w:t>
      </w:r>
    </w:p>
    <w:p w14:paraId="55DB3A5C" w14:textId="77777777" w:rsidR="002D3753" w:rsidRDefault="002D3753" w:rsidP="002D3753"/>
    <w:p w14:paraId="2298CA6E" w14:textId="2E74B5EA" w:rsidR="0014246A" w:rsidRDefault="0014246A" w:rsidP="009005AA">
      <w:pPr>
        <w:rPr>
          <w:noProof/>
        </w:rPr>
      </w:pPr>
    </w:p>
    <w:p w14:paraId="4E739465" w14:textId="2616FF00" w:rsidR="002D3753" w:rsidRDefault="002D3753" w:rsidP="009005AA">
      <w:pPr>
        <w:rPr>
          <w:noProof/>
        </w:rPr>
      </w:pPr>
    </w:p>
    <w:p w14:paraId="5B416BE7" w14:textId="001B389F" w:rsidR="002D3753" w:rsidRDefault="002D3753" w:rsidP="009005AA">
      <w:pPr>
        <w:rPr>
          <w:noProof/>
        </w:rPr>
      </w:pPr>
    </w:p>
    <w:p w14:paraId="2F57E5E8" w14:textId="6477D83C" w:rsidR="002D3753" w:rsidRDefault="002D3753" w:rsidP="009005AA">
      <w:pPr>
        <w:rPr>
          <w:noProof/>
        </w:rPr>
      </w:pPr>
    </w:p>
    <w:p w14:paraId="64AF7014" w14:textId="31DD2C2F" w:rsidR="002D3753" w:rsidRDefault="002D3753" w:rsidP="009005AA">
      <w:pPr>
        <w:rPr>
          <w:noProof/>
        </w:rPr>
      </w:pPr>
    </w:p>
    <w:p w14:paraId="0CF4CDBC" w14:textId="4908542D" w:rsidR="002D3753" w:rsidRDefault="002D3753" w:rsidP="009005AA">
      <w:pPr>
        <w:rPr>
          <w:noProof/>
        </w:rPr>
      </w:pPr>
    </w:p>
    <w:p w14:paraId="5F922B8C" w14:textId="2B2CC6BB" w:rsidR="002D3753" w:rsidRDefault="002D3753" w:rsidP="009005AA">
      <w:pPr>
        <w:rPr>
          <w:noProof/>
        </w:rPr>
      </w:pPr>
    </w:p>
    <w:p w14:paraId="6FD0C2E8" w14:textId="1D1A6084" w:rsidR="002D3753" w:rsidRDefault="002D3753" w:rsidP="009005AA">
      <w:pPr>
        <w:rPr>
          <w:noProof/>
        </w:rPr>
      </w:pPr>
    </w:p>
    <w:p w14:paraId="17F574AF" w14:textId="2CEA4284" w:rsidR="002D3753" w:rsidRDefault="002D3753" w:rsidP="009005AA">
      <w:pPr>
        <w:rPr>
          <w:noProof/>
        </w:rPr>
      </w:pPr>
    </w:p>
    <w:p w14:paraId="32069679" w14:textId="199305FE" w:rsidR="002D3753" w:rsidRDefault="002D3753" w:rsidP="009005AA">
      <w:pPr>
        <w:rPr>
          <w:noProof/>
        </w:rPr>
      </w:pPr>
    </w:p>
    <w:p w14:paraId="3859ADED" w14:textId="77777777" w:rsidR="002D3753" w:rsidRDefault="002D3753" w:rsidP="009005AA"/>
    <w:tbl>
      <w:tblPr>
        <w:tblW w:w="6540" w:type="dxa"/>
        <w:jc w:val="center"/>
        <w:tblCellMar>
          <w:left w:w="70" w:type="dxa"/>
          <w:right w:w="70" w:type="dxa"/>
        </w:tblCellMar>
        <w:tblLook w:val="04A0" w:firstRow="1" w:lastRow="0" w:firstColumn="1" w:lastColumn="0" w:noHBand="0" w:noVBand="1"/>
      </w:tblPr>
      <w:tblGrid>
        <w:gridCol w:w="1600"/>
        <w:gridCol w:w="2320"/>
        <w:gridCol w:w="2620"/>
      </w:tblGrid>
      <w:tr w:rsidR="0014246A" w:rsidRPr="0014246A" w14:paraId="273CA35B" w14:textId="77777777" w:rsidTr="0014246A">
        <w:trPr>
          <w:trHeight w:val="930"/>
          <w:jc w:val="center"/>
        </w:trPr>
        <w:tc>
          <w:tcPr>
            <w:tcW w:w="65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5F94799" w14:textId="77777777" w:rsidR="0014246A" w:rsidRPr="0014246A" w:rsidRDefault="0014246A" w:rsidP="0014246A">
            <w:pPr>
              <w:jc w:val="center"/>
              <w:rPr>
                <w:rFonts w:ascii="Calibri" w:hAnsi="Calibri" w:cs="Calibri"/>
                <w:b/>
                <w:bCs/>
                <w:sz w:val="22"/>
                <w:szCs w:val="22"/>
              </w:rPr>
            </w:pPr>
            <w:r w:rsidRPr="0014246A">
              <w:rPr>
                <w:rFonts w:ascii="Calibri" w:hAnsi="Calibri" w:cs="Calibri"/>
                <w:b/>
                <w:bCs/>
                <w:sz w:val="22"/>
                <w:szCs w:val="22"/>
              </w:rPr>
              <w:lastRenderedPageBreak/>
              <w:t>5.2.2. a) Bölcsődék és bölcsődébe beíratott gyermekek száma</w:t>
            </w:r>
            <w:r w:rsidRPr="0014246A">
              <w:rPr>
                <w:rFonts w:ascii="Calibri" w:hAnsi="Calibri" w:cs="Calibri"/>
                <w:b/>
                <w:bCs/>
                <w:sz w:val="22"/>
                <w:szCs w:val="22"/>
              </w:rPr>
              <w:br/>
            </w:r>
            <w:r w:rsidRPr="0014246A">
              <w:rPr>
                <w:rFonts w:ascii="Calibri" w:hAnsi="Calibri" w:cs="Calibri"/>
                <w:sz w:val="22"/>
                <w:szCs w:val="22"/>
              </w:rPr>
              <w:t xml:space="preserve"> (4.3.3. </w:t>
            </w:r>
            <w:proofErr w:type="gramStart"/>
            <w:r w:rsidRPr="0014246A">
              <w:rPr>
                <w:rFonts w:ascii="Calibri" w:hAnsi="Calibri" w:cs="Calibri"/>
                <w:sz w:val="22"/>
                <w:szCs w:val="22"/>
              </w:rPr>
              <w:t>a.</w:t>
            </w:r>
            <w:proofErr w:type="gramEnd"/>
            <w:r w:rsidRPr="0014246A">
              <w:rPr>
                <w:rFonts w:ascii="Calibri" w:hAnsi="Calibri" w:cs="Calibri"/>
                <w:sz w:val="22"/>
                <w:szCs w:val="22"/>
              </w:rPr>
              <w:t>) számú táblázatból</w:t>
            </w:r>
          </w:p>
        </w:tc>
      </w:tr>
      <w:tr w:rsidR="0014246A" w:rsidRPr="0014246A" w14:paraId="052F6E44" w14:textId="77777777" w:rsidTr="0014246A">
        <w:trPr>
          <w:trHeight w:val="1215"/>
          <w:jc w:val="center"/>
        </w:trPr>
        <w:tc>
          <w:tcPr>
            <w:tcW w:w="160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5C53ADAD" w14:textId="77777777" w:rsidR="0014246A" w:rsidRPr="0014246A" w:rsidRDefault="0014246A" w:rsidP="0014246A">
            <w:pPr>
              <w:jc w:val="center"/>
              <w:rPr>
                <w:rFonts w:ascii="Calibri" w:hAnsi="Calibri" w:cs="Calibri"/>
                <w:b/>
                <w:bCs/>
                <w:sz w:val="22"/>
                <w:szCs w:val="22"/>
              </w:rPr>
            </w:pPr>
            <w:r w:rsidRPr="0014246A">
              <w:rPr>
                <w:rFonts w:ascii="Calibri" w:hAnsi="Calibri" w:cs="Calibri"/>
                <w:b/>
                <w:bCs/>
                <w:sz w:val="22"/>
                <w:szCs w:val="22"/>
              </w:rPr>
              <w:t>Év</w:t>
            </w:r>
          </w:p>
        </w:tc>
        <w:tc>
          <w:tcPr>
            <w:tcW w:w="2320" w:type="dxa"/>
            <w:tcBorders>
              <w:top w:val="nil"/>
              <w:left w:val="nil"/>
              <w:bottom w:val="single" w:sz="4" w:space="0" w:color="auto"/>
              <w:right w:val="single" w:sz="4" w:space="0" w:color="auto"/>
            </w:tcBorders>
            <w:shd w:val="clear" w:color="000000" w:fill="E2EFDA"/>
            <w:vAlign w:val="center"/>
            <w:hideMark/>
          </w:tcPr>
          <w:p w14:paraId="113ABAF7" w14:textId="77777777" w:rsidR="0014246A" w:rsidRPr="0014246A" w:rsidRDefault="0014246A" w:rsidP="0014246A">
            <w:pPr>
              <w:jc w:val="center"/>
              <w:rPr>
                <w:rFonts w:ascii="Calibri" w:hAnsi="Calibri" w:cs="Calibri"/>
                <w:b/>
                <w:bCs/>
                <w:sz w:val="22"/>
                <w:szCs w:val="22"/>
              </w:rPr>
            </w:pPr>
            <w:r w:rsidRPr="0014246A">
              <w:rPr>
                <w:rFonts w:ascii="Calibri" w:hAnsi="Calibri" w:cs="Calibri"/>
                <w:b/>
                <w:bCs/>
                <w:sz w:val="22"/>
                <w:szCs w:val="22"/>
              </w:rPr>
              <w:t>Működő, önkormányzati bölcsődei férőhelyek száma</w:t>
            </w:r>
          </w:p>
        </w:tc>
        <w:tc>
          <w:tcPr>
            <w:tcW w:w="2620" w:type="dxa"/>
            <w:tcBorders>
              <w:top w:val="nil"/>
              <w:left w:val="nil"/>
              <w:bottom w:val="single" w:sz="4" w:space="0" w:color="auto"/>
              <w:right w:val="single" w:sz="4" w:space="0" w:color="auto"/>
            </w:tcBorders>
            <w:shd w:val="clear" w:color="000000" w:fill="E2EFDA"/>
            <w:vAlign w:val="center"/>
            <w:hideMark/>
          </w:tcPr>
          <w:p w14:paraId="1523458A" w14:textId="77777777" w:rsidR="0014246A" w:rsidRPr="0014246A" w:rsidRDefault="0014246A" w:rsidP="0014246A">
            <w:pPr>
              <w:jc w:val="center"/>
              <w:rPr>
                <w:rFonts w:ascii="Calibri" w:hAnsi="Calibri" w:cs="Calibri"/>
                <w:b/>
                <w:bCs/>
                <w:sz w:val="22"/>
                <w:szCs w:val="22"/>
              </w:rPr>
            </w:pPr>
            <w:r w:rsidRPr="0014246A">
              <w:rPr>
                <w:rFonts w:ascii="Calibri" w:hAnsi="Calibri" w:cs="Calibri"/>
                <w:b/>
                <w:bCs/>
                <w:sz w:val="22"/>
                <w:szCs w:val="22"/>
              </w:rPr>
              <w:t>Önkormányzati bölcsődébe beírt gyerekek száma</w:t>
            </w:r>
          </w:p>
        </w:tc>
      </w:tr>
      <w:tr w:rsidR="0014246A" w:rsidRPr="0014246A" w14:paraId="343CD8A9" w14:textId="77777777" w:rsidTr="0014246A">
        <w:trPr>
          <w:trHeight w:val="405"/>
          <w:jc w:val="center"/>
        </w:trPr>
        <w:tc>
          <w:tcPr>
            <w:tcW w:w="1600" w:type="dxa"/>
            <w:vMerge/>
            <w:tcBorders>
              <w:top w:val="nil"/>
              <w:left w:val="single" w:sz="4" w:space="0" w:color="auto"/>
              <w:bottom w:val="single" w:sz="4" w:space="0" w:color="000000"/>
              <w:right w:val="single" w:sz="4" w:space="0" w:color="auto"/>
            </w:tcBorders>
            <w:vAlign w:val="center"/>
            <w:hideMark/>
          </w:tcPr>
          <w:p w14:paraId="07A5E3D9" w14:textId="77777777" w:rsidR="0014246A" w:rsidRPr="0014246A" w:rsidRDefault="0014246A" w:rsidP="0014246A">
            <w:pPr>
              <w:jc w:val="left"/>
              <w:rPr>
                <w:rFonts w:ascii="Calibri" w:hAnsi="Calibri" w:cs="Calibri"/>
                <w:b/>
                <w:bCs/>
                <w:sz w:val="22"/>
                <w:szCs w:val="22"/>
              </w:rPr>
            </w:pPr>
          </w:p>
        </w:tc>
        <w:tc>
          <w:tcPr>
            <w:tcW w:w="2320" w:type="dxa"/>
            <w:tcBorders>
              <w:top w:val="nil"/>
              <w:left w:val="nil"/>
              <w:bottom w:val="single" w:sz="4" w:space="0" w:color="auto"/>
              <w:right w:val="single" w:sz="4" w:space="0" w:color="auto"/>
            </w:tcBorders>
            <w:shd w:val="clear" w:color="000000" w:fill="E2EFDA"/>
            <w:noWrap/>
            <w:vAlign w:val="center"/>
            <w:hideMark/>
          </w:tcPr>
          <w:p w14:paraId="0222B7B4" w14:textId="77777777" w:rsidR="0014246A" w:rsidRPr="0014246A" w:rsidRDefault="0014246A" w:rsidP="0014246A">
            <w:pPr>
              <w:jc w:val="center"/>
              <w:rPr>
                <w:rFonts w:ascii="Calibri" w:hAnsi="Calibri" w:cs="Calibri"/>
                <w:b/>
                <w:bCs/>
                <w:color w:val="000000"/>
                <w:sz w:val="22"/>
                <w:szCs w:val="22"/>
              </w:rPr>
            </w:pPr>
            <w:r w:rsidRPr="0014246A">
              <w:rPr>
                <w:rFonts w:ascii="Calibri" w:hAnsi="Calibri" w:cs="Calibri"/>
                <w:b/>
                <w:bCs/>
                <w:color w:val="000000"/>
                <w:sz w:val="22"/>
                <w:szCs w:val="22"/>
              </w:rPr>
              <w:t>db</w:t>
            </w:r>
          </w:p>
        </w:tc>
        <w:tc>
          <w:tcPr>
            <w:tcW w:w="2620" w:type="dxa"/>
            <w:tcBorders>
              <w:top w:val="nil"/>
              <w:left w:val="nil"/>
              <w:bottom w:val="single" w:sz="4" w:space="0" w:color="auto"/>
              <w:right w:val="single" w:sz="4" w:space="0" w:color="auto"/>
            </w:tcBorders>
            <w:shd w:val="clear" w:color="000000" w:fill="E2EFDA"/>
            <w:noWrap/>
            <w:vAlign w:val="center"/>
            <w:hideMark/>
          </w:tcPr>
          <w:p w14:paraId="08EE2CE4" w14:textId="77777777" w:rsidR="0014246A" w:rsidRPr="0014246A" w:rsidRDefault="0014246A" w:rsidP="0014246A">
            <w:pPr>
              <w:jc w:val="center"/>
              <w:rPr>
                <w:rFonts w:ascii="Calibri" w:hAnsi="Calibri" w:cs="Calibri"/>
                <w:b/>
                <w:bCs/>
                <w:color w:val="000000"/>
                <w:sz w:val="22"/>
                <w:szCs w:val="22"/>
              </w:rPr>
            </w:pPr>
            <w:r w:rsidRPr="0014246A">
              <w:rPr>
                <w:rFonts w:ascii="Calibri" w:hAnsi="Calibri" w:cs="Calibri"/>
                <w:b/>
                <w:bCs/>
                <w:color w:val="000000"/>
                <w:sz w:val="22"/>
                <w:szCs w:val="22"/>
              </w:rPr>
              <w:t>Fő</w:t>
            </w:r>
          </w:p>
        </w:tc>
      </w:tr>
      <w:tr w:rsidR="0014246A" w:rsidRPr="0014246A" w14:paraId="22A8D9AF" w14:textId="77777777" w:rsidTr="0014246A">
        <w:trPr>
          <w:trHeight w:val="300"/>
          <w:jc w:val="center"/>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D508DD9" w14:textId="77777777" w:rsidR="0014246A" w:rsidRPr="0014246A" w:rsidRDefault="0014246A" w:rsidP="0014246A">
            <w:pPr>
              <w:jc w:val="center"/>
              <w:rPr>
                <w:rFonts w:ascii="Calibri" w:hAnsi="Calibri" w:cs="Calibri"/>
                <w:sz w:val="22"/>
                <w:szCs w:val="22"/>
              </w:rPr>
            </w:pPr>
            <w:r w:rsidRPr="0014246A">
              <w:rPr>
                <w:rFonts w:ascii="Calibri" w:hAnsi="Calibri" w:cs="Calibri"/>
                <w:sz w:val="22"/>
                <w:szCs w:val="22"/>
              </w:rPr>
              <w:t>2016</w:t>
            </w:r>
          </w:p>
        </w:tc>
        <w:tc>
          <w:tcPr>
            <w:tcW w:w="2320" w:type="dxa"/>
            <w:tcBorders>
              <w:top w:val="nil"/>
              <w:left w:val="nil"/>
              <w:bottom w:val="single" w:sz="4" w:space="0" w:color="auto"/>
              <w:right w:val="single" w:sz="4" w:space="0" w:color="auto"/>
            </w:tcBorders>
            <w:shd w:val="clear" w:color="auto" w:fill="auto"/>
            <w:vAlign w:val="center"/>
            <w:hideMark/>
          </w:tcPr>
          <w:p w14:paraId="365E8CD8"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2620" w:type="dxa"/>
            <w:tcBorders>
              <w:top w:val="nil"/>
              <w:left w:val="nil"/>
              <w:bottom w:val="single" w:sz="4" w:space="0" w:color="auto"/>
              <w:right w:val="single" w:sz="4" w:space="0" w:color="auto"/>
            </w:tcBorders>
            <w:shd w:val="clear" w:color="auto" w:fill="auto"/>
            <w:vAlign w:val="center"/>
            <w:hideMark/>
          </w:tcPr>
          <w:p w14:paraId="644E15D8"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r>
      <w:tr w:rsidR="0014246A" w:rsidRPr="0014246A" w14:paraId="3620B60A" w14:textId="77777777" w:rsidTr="0014246A">
        <w:trPr>
          <w:trHeight w:val="300"/>
          <w:jc w:val="center"/>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2B3DCB9" w14:textId="77777777" w:rsidR="0014246A" w:rsidRPr="0014246A" w:rsidRDefault="0014246A" w:rsidP="0014246A">
            <w:pPr>
              <w:jc w:val="center"/>
              <w:rPr>
                <w:rFonts w:ascii="Calibri" w:hAnsi="Calibri" w:cs="Calibri"/>
                <w:sz w:val="22"/>
                <w:szCs w:val="22"/>
              </w:rPr>
            </w:pPr>
            <w:r w:rsidRPr="0014246A">
              <w:rPr>
                <w:rFonts w:ascii="Calibri" w:hAnsi="Calibri" w:cs="Calibri"/>
                <w:sz w:val="22"/>
                <w:szCs w:val="22"/>
              </w:rPr>
              <w:t>2017</w:t>
            </w:r>
          </w:p>
        </w:tc>
        <w:tc>
          <w:tcPr>
            <w:tcW w:w="2320" w:type="dxa"/>
            <w:tcBorders>
              <w:top w:val="nil"/>
              <w:left w:val="nil"/>
              <w:bottom w:val="single" w:sz="4" w:space="0" w:color="auto"/>
              <w:right w:val="single" w:sz="4" w:space="0" w:color="auto"/>
            </w:tcBorders>
            <w:shd w:val="clear" w:color="auto" w:fill="auto"/>
            <w:vAlign w:val="center"/>
            <w:hideMark/>
          </w:tcPr>
          <w:p w14:paraId="0927905C"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2620" w:type="dxa"/>
            <w:tcBorders>
              <w:top w:val="nil"/>
              <w:left w:val="nil"/>
              <w:bottom w:val="single" w:sz="4" w:space="0" w:color="auto"/>
              <w:right w:val="single" w:sz="4" w:space="0" w:color="auto"/>
            </w:tcBorders>
            <w:shd w:val="clear" w:color="auto" w:fill="auto"/>
            <w:vAlign w:val="center"/>
            <w:hideMark/>
          </w:tcPr>
          <w:p w14:paraId="4DD9C328"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r>
      <w:tr w:rsidR="0014246A" w:rsidRPr="0014246A" w14:paraId="48DD9419" w14:textId="77777777" w:rsidTr="0014246A">
        <w:trPr>
          <w:trHeight w:val="300"/>
          <w:jc w:val="center"/>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FF475AD" w14:textId="77777777" w:rsidR="0014246A" w:rsidRPr="0014246A" w:rsidRDefault="0014246A" w:rsidP="0014246A">
            <w:pPr>
              <w:jc w:val="center"/>
              <w:rPr>
                <w:rFonts w:ascii="Calibri" w:hAnsi="Calibri" w:cs="Calibri"/>
                <w:sz w:val="22"/>
                <w:szCs w:val="22"/>
              </w:rPr>
            </w:pPr>
            <w:r w:rsidRPr="0014246A">
              <w:rPr>
                <w:rFonts w:ascii="Calibri" w:hAnsi="Calibri" w:cs="Calibri"/>
                <w:sz w:val="22"/>
                <w:szCs w:val="22"/>
              </w:rPr>
              <w:t>2018</w:t>
            </w:r>
          </w:p>
        </w:tc>
        <w:tc>
          <w:tcPr>
            <w:tcW w:w="2320" w:type="dxa"/>
            <w:tcBorders>
              <w:top w:val="nil"/>
              <w:left w:val="nil"/>
              <w:bottom w:val="single" w:sz="4" w:space="0" w:color="auto"/>
              <w:right w:val="single" w:sz="4" w:space="0" w:color="auto"/>
            </w:tcBorders>
            <w:shd w:val="clear" w:color="auto" w:fill="auto"/>
            <w:vAlign w:val="center"/>
            <w:hideMark/>
          </w:tcPr>
          <w:p w14:paraId="005331BD"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2620" w:type="dxa"/>
            <w:tcBorders>
              <w:top w:val="nil"/>
              <w:left w:val="nil"/>
              <w:bottom w:val="single" w:sz="4" w:space="0" w:color="auto"/>
              <w:right w:val="single" w:sz="4" w:space="0" w:color="auto"/>
            </w:tcBorders>
            <w:shd w:val="clear" w:color="auto" w:fill="auto"/>
            <w:vAlign w:val="center"/>
            <w:hideMark/>
          </w:tcPr>
          <w:p w14:paraId="12A7C281"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r>
      <w:tr w:rsidR="0014246A" w:rsidRPr="0014246A" w14:paraId="71E1A866" w14:textId="77777777" w:rsidTr="0014246A">
        <w:trPr>
          <w:trHeight w:val="300"/>
          <w:jc w:val="center"/>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78764FE" w14:textId="77777777" w:rsidR="0014246A" w:rsidRPr="0014246A" w:rsidRDefault="0014246A" w:rsidP="0014246A">
            <w:pPr>
              <w:jc w:val="center"/>
              <w:rPr>
                <w:rFonts w:ascii="Calibri" w:hAnsi="Calibri" w:cs="Calibri"/>
                <w:sz w:val="22"/>
                <w:szCs w:val="22"/>
              </w:rPr>
            </w:pPr>
            <w:r w:rsidRPr="0014246A">
              <w:rPr>
                <w:rFonts w:ascii="Calibri" w:hAnsi="Calibri" w:cs="Calibri"/>
                <w:sz w:val="22"/>
                <w:szCs w:val="22"/>
              </w:rPr>
              <w:t>2019</w:t>
            </w:r>
          </w:p>
        </w:tc>
        <w:tc>
          <w:tcPr>
            <w:tcW w:w="2320" w:type="dxa"/>
            <w:tcBorders>
              <w:top w:val="nil"/>
              <w:left w:val="nil"/>
              <w:bottom w:val="single" w:sz="4" w:space="0" w:color="auto"/>
              <w:right w:val="single" w:sz="4" w:space="0" w:color="auto"/>
            </w:tcBorders>
            <w:shd w:val="clear" w:color="auto" w:fill="auto"/>
            <w:vAlign w:val="center"/>
            <w:hideMark/>
          </w:tcPr>
          <w:p w14:paraId="203A557E"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2620" w:type="dxa"/>
            <w:tcBorders>
              <w:top w:val="nil"/>
              <w:left w:val="nil"/>
              <w:bottom w:val="single" w:sz="4" w:space="0" w:color="auto"/>
              <w:right w:val="single" w:sz="4" w:space="0" w:color="auto"/>
            </w:tcBorders>
            <w:shd w:val="clear" w:color="auto" w:fill="auto"/>
            <w:vAlign w:val="center"/>
            <w:hideMark/>
          </w:tcPr>
          <w:p w14:paraId="78EE87EE"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r>
      <w:tr w:rsidR="0014246A" w:rsidRPr="0014246A" w14:paraId="439E0658" w14:textId="77777777" w:rsidTr="0014246A">
        <w:trPr>
          <w:trHeight w:val="300"/>
          <w:jc w:val="center"/>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9064378" w14:textId="77777777" w:rsidR="0014246A" w:rsidRPr="0014246A" w:rsidRDefault="0014246A" w:rsidP="0014246A">
            <w:pPr>
              <w:jc w:val="center"/>
              <w:rPr>
                <w:rFonts w:ascii="Calibri" w:hAnsi="Calibri" w:cs="Calibri"/>
                <w:sz w:val="22"/>
                <w:szCs w:val="22"/>
              </w:rPr>
            </w:pPr>
            <w:r w:rsidRPr="0014246A">
              <w:rPr>
                <w:rFonts w:ascii="Calibri" w:hAnsi="Calibri" w:cs="Calibri"/>
                <w:sz w:val="22"/>
                <w:szCs w:val="22"/>
              </w:rPr>
              <w:t>2020</w:t>
            </w:r>
          </w:p>
        </w:tc>
        <w:tc>
          <w:tcPr>
            <w:tcW w:w="2320" w:type="dxa"/>
            <w:tcBorders>
              <w:top w:val="nil"/>
              <w:left w:val="nil"/>
              <w:bottom w:val="single" w:sz="4" w:space="0" w:color="auto"/>
              <w:right w:val="single" w:sz="4" w:space="0" w:color="auto"/>
            </w:tcBorders>
            <w:shd w:val="clear" w:color="auto" w:fill="auto"/>
            <w:vAlign w:val="center"/>
            <w:hideMark/>
          </w:tcPr>
          <w:p w14:paraId="00573A86"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2620" w:type="dxa"/>
            <w:tcBorders>
              <w:top w:val="nil"/>
              <w:left w:val="nil"/>
              <w:bottom w:val="single" w:sz="4" w:space="0" w:color="auto"/>
              <w:right w:val="single" w:sz="4" w:space="0" w:color="auto"/>
            </w:tcBorders>
            <w:shd w:val="clear" w:color="auto" w:fill="auto"/>
            <w:vAlign w:val="center"/>
            <w:hideMark/>
          </w:tcPr>
          <w:p w14:paraId="2D6CD7C2"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r>
      <w:tr w:rsidR="0014246A" w:rsidRPr="0014246A" w14:paraId="36FB15F6" w14:textId="77777777" w:rsidTr="0014246A">
        <w:trPr>
          <w:trHeight w:val="300"/>
          <w:jc w:val="center"/>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066302B" w14:textId="77777777" w:rsidR="0014246A" w:rsidRPr="0014246A" w:rsidRDefault="0014246A" w:rsidP="0014246A">
            <w:pPr>
              <w:jc w:val="center"/>
              <w:rPr>
                <w:rFonts w:ascii="Calibri" w:hAnsi="Calibri" w:cs="Calibri"/>
                <w:sz w:val="22"/>
                <w:szCs w:val="22"/>
              </w:rPr>
            </w:pPr>
            <w:r w:rsidRPr="0014246A">
              <w:rPr>
                <w:rFonts w:ascii="Calibri" w:hAnsi="Calibri" w:cs="Calibri"/>
                <w:sz w:val="22"/>
                <w:szCs w:val="22"/>
              </w:rPr>
              <w:t>2021</w:t>
            </w:r>
          </w:p>
        </w:tc>
        <w:tc>
          <w:tcPr>
            <w:tcW w:w="2320" w:type="dxa"/>
            <w:tcBorders>
              <w:top w:val="nil"/>
              <w:left w:val="nil"/>
              <w:bottom w:val="single" w:sz="4" w:space="0" w:color="auto"/>
              <w:right w:val="single" w:sz="4" w:space="0" w:color="auto"/>
            </w:tcBorders>
            <w:shd w:val="clear" w:color="auto" w:fill="auto"/>
            <w:vAlign w:val="center"/>
            <w:hideMark/>
          </w:tcPr>
          <w:p w14:paraId="0B529F11"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2620" w:type="dxa"/>
            <w:tcBorders>
              <w:top w:val="nil"/>
              <w:left w:val="nil"/>
              <w:bottom w:val="single" w:sz="4" w:space="0" w:color="auto"/>
              <w:right w:val="single" w:sz="4" w:space="0" w:color="auto"/>
            </w:tcBorders>
            <w:shd w:val="clear" w:color="auto" w:fill="auto"/>
            <w:vAlign w:val="center"/>
            <w:hideMark/>
          </w:tcPr>
          <w:p w14:paraId="7BAD008D"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r>
      <w:tr w:rsidR="0014246A" w:rsidRPr="0014246A" w14:paraId="11F2BAEE" w14:textId="77777777" w:rsidTr="0014246A">
        <w:trPr>
          <w:trHeight w:val="300"/>
          <w:jc w:val="center"/>
        </w:trPr>
        <w:tc>
          <w:tcPr>
            <w:tcW w:w="6540" w:type="dxa"/>
            <w:gridSpan w:val="3"/>
            <w:tcBorders>
              <w:top w:val="nil"/>
              <w:left w:val="nil"/>
              <w:bottom w:val="nil"/>
              <w:right w:val="nil"/>
            </w:tcBorders>
            <w:shd w:val="clear" w:color="auto" w:fill="auto"/>
            <w:noWrap/>
            <w:vAlign w:val="bottom"/>
            <w:hideMark/>
          </w:tcPr>
          <w:p w14:paraId="59865834" w14:textId="77777777" w:rsidR="0014246A" w:rsidRPr="0014246A" w:rsidRDefault="0014246A" w:rsidP="0014246A">
            <w:pPr>
              <w:jc w:val="left"/>
              <w:rPr>
                <w:rFonts w:ascii="Calibri" w:hAnsi="Calibri" w:cs="Calibri"/>
                <w:sz w:val="22"/>
                <w:szCs w:val="22"/>
              </w:rPr>
            </w:pPr>
            <w:r w:rsidRPr="0014246A">
              <w:rPr>
                <w:rFonts w:ascii="Calibri" w:hAnsi="Calibri" w:cs="Calibri"/>
                <w:sz w:val="22"/>
                <w:szCs w:val="22"/>
              </w:rPr>
              <w:t>Forrás: Önkormányzati és intézményi adatgyűjtés</w:t>
            </w:r>
          </w:p>
        </w:tc>
      </w:tr>
    </w:tbl>
    <w:p w14:paraId="1931078E" w14:textId="77777777" w:rsidR="0014246A" w:rsidRDefault="0014246A" w:rsidP="009005AA"/>
    <w:p w14:paraId="63AB4752" w14:textId="77777777" w:rsidR="0014246A" w:rsidRDefault="0014246A" w:rsidP="009005AA"/>
    <w:tbl>
      <w:tblPr>
        <w:tblW w:w="9487" w:type="dxa"/>
        <w:tblCellMar>
          <w:left w:w="70" w:type="dxa"/>
          <w:right w:w="70" w:type="dxa"/>
        </w:tblCellMar>
        <w:tblLook w:val="04A0" w:firstRow="1" w:lastRow="0" w:firstColumn="1" w:lastColumn="0" w:noHBand="0" w:noVBand="1"/>
      </w:tblPr>
      <w:tblGrid>
        <w:gridCol w:w="668"/>
        <w:gridCol w:w="1140"/>
        <w:gridCol w:w="1152"/>
        <w:gridCol w:w="1056"/>
        <w:gridCol w:w="1118"/>
        <w:gridCol w:w="1056"/>
        <w:gridCol w:w="1118"/>
        <w:gridCol w:w="1056"/>
        <w:gridCol w:w="1123"/>
      </w:tblGrid>
      <w:tr w:rsidR="0014246A" w:rsidRPr="0014246A" w14:paraId="40A7A416" w14:textId="77777777" w:rsidTr="001C02DA">
        <w:trPr>
          <w:trHeight w:val="361"/>
        </w:trPr>
        <w:tc>
          <w:tcPr>
            <w:tcW w:w="948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E73EF13" w14:textId="77777777" w:rsidR="0014246A" w:rsidRPr="0014246A" w:rsidRDefault="0014246A" w:rsidP="0014246A">
            <w:pPr>
              <w:jc w:val="center"/>
              <w:rPr>
                <w:rFonts w:ascii="Calibri" w:hAnsi="Calibri" w:cs="Calibri"/>
                <w:b/>
                <w:bCs/>
                <w:sz w:val="22"/>
                <w:szCs w:val="22"/>
              </w:rPr>
            </w:pPr>
            <w:r w:rsidRPr="0014246A">
              <w:rPr>
                <w:rFonts w:ascii="Calibri" w:hAnsi="Calibri" w:cs="Calibri"/>
                <w:b/>
                <w:bCs/>
                <w:sz w:val="22"/>
                <w:szCs w:val="22"/>
              </w:rPr>
              <w:t xml:space="preserve">5.2.2. b) Bölcsődék és bölcsődébe beíratott gyermekek száma </w:t>
            </w:r>
            <w:r w:rsidRPr="0014246A">
              <w:rPr>
                <w:rFonts w:ascii="Calibri" w:hAnsi="Calibri" w:cs="Calibri"/>
                <w:b/>
                <w:bCs/>
                <w:sz w:val="22"/>
                <w:szCs w:val="22"/>
              </w:rPr>
              <w:br/>
            </w:r>
            <w:r w:rsidRPr="0014246A">
              <w:rPr>
                <w:rFonts w:ascii="Calibri" w:hAnsi="Calibri" w:cs="Calibri"/>
                <w:sz w:val="22"/>
                <w:szCs w:val="22"/>
              </w:rPr>
              <w:t>(4.3.3. b.) számú táblázatból</w:t>
            </w:r>
          </w:p>
        </w:tc>
      </w:tr>
      <w:tr w:rsidR="0014246A" w:rsidRPr="0014246A" w14:paraId="3A7D68D8" w14:textId="77777777" w:rsidTr="001C02DA">
        <w:trPr>
          <w:trHeight w:val="2085"/>
        </w:trPr>
        <w:tc>
          <w:tcPr>
            <w:tcW w:w="704"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7A4EC751" w14:textId="77777777" w:rsidR="0014246A" w:rsidRPr="0014246A" w:rsidRDefault="0014246A" w:rsidP="0014246A">
            <w:pPr>
              <w:jc w:val="center"/>
              <w:rPr>
                <w:rFonts w:ascii="Calibri" w:hAnsi="Calibri" w:cs="Calibri"/>
                <w:b/>
                <w:bCs/>
                <w:sz w:val="22"/>
                <w:szCs w:val="22"/>
              </w:rPr>
            </w:pPr>
            <w:r w:rsidRPr="0014246A">
              <w:rPr>
                <w:rFonts w:ascii="Calibri" w:hAnsi="Calibri" w:cs="Calibri"/>
                <w:b/>
                <w:bCs/>
                <w:sz w:val="22"/>
                <w:szCs w:val="22"/>
              </w:rPr>
              <w:t>Év</w:t>
            </w:r>
          </w:p>
        </w:tc>
        <w:tc>
          <w:tcPr>
            <w:tcW w:w="1012" w:type="dxa"/>
            <w:tcBorders>
              <w:top w:val="nil"/>
              <w:left w:val="nil"/>
              <w:bottom w:val="single" w:sz="4" w:space="0" w:color="auto"/>
              <w:right w:val="single" w:sz="4" w:space="0" w:color="auto"/>
            </w:tcBorders>
            <w:shd w:val="clear" w:color="000000" w:fill="E2EFDA"/>
            <w:vAlign w:val="center"/>
            <w:hideMark/>
          </w:tcPr>
          <w:p w14:paraId="3B415AC6" w14:textId="77777777" w:rsidR="0014246A" w:rsidRPr="0014246A" w:rsidRDefault="0014246A" w:rsidP="0014246A">
            <w:pPr>
              <w:jc w:val="center"/>
              <w:rPr>
                <w:rFonts w:ascii="Calibri" w:hAnsi="Calibri" w:cs="Calibri"/>
                <w:b/>
                <w:bCs/>
                <w:sz w:val="22"/>
                <w:szCs w:val="22"/>
              </w:rPr>
            </w:pPr>
            <w:r w:rsidRPr="0014246A">
              <w:rPr>
                <w:rFonts w:ascii="Calibri" w:hAnsi="Calibri" w:cs="Calibri"/>
                <w:b/>
                <w:bCs/>
                <w:sz w:val="22"/>
                <w:szCs w:val="22"/>
              </w:rPr>
              <w:t>Működő munkahelyi bölcsődei férőhelyek száma</w:t>
            </w:r>
            <w:r w:rsidRPr="0014246A">
              <w:rPr>
                <w:rFonts w:ascii="Calibri" w:hAnsi="Calibri" w:cs="Calibri"/>
                <w:sz w:val="22"/>
                <w:szCs w:val="22"/>
              </w:rPr>
              <w:t xml:space="preserve"> (TS 126)</w:t>
            </w:r>
          </w:p>
        </w:tc>
        <w:tc>
          <w:tcPr>
            <w:tcW w:w="1166" w:type="dxa"/>
            <w:tcBorders>
              <w:top w:val="nil"/>
              <w:left w:val="nil"/>
              <w:bottom w:val="single" w:sz="4" w:space="0" w:color="auto"/>
              <w:right w:val="single" w:sz="4" w:space="0" w:color="auto"/>
            </w:tcBorders>
            <w:shd w:val="clear" w:color="000000" w:fill="E2EFDA"/>
            <w:vAlign w:val="center"/>
            <w:hideMark/>
          </w:tcPr>
          <w:p w14:paraId="55442A95" w14:textId="77777777" w:rsidR="0014246A" w:rsidRPr="0014246A" w:rsidRDefault="0014246A" w:rsidP="0014246A">
            <w:pPr>
              <w:jc w:val="center"/>
              <w:rPr>
                <w:rFonts w:ascii="Calibri" w:hAnsi="Calibri" w:cs="Calibri"/>
                <w:b/>
                <w:bCs/>
                <w:sz w:val="22"/>
                <w:szCs w:val="22"/>
              </w:rPr>
            </w:pPr>
            <w:r w:rsidRPr="0014246A">
              <w:rPr>
                <w:rFonts w:ascii="Calibri" w:hAnsi="Calibri" w:cs="Calibri"/>
                <w:b/>
                <w:bCs/>
                <w:sz w:val="22"/>
                <w:szCs w:val="22"/>
              </w:rPr>
              <w:t>Munkahelyi bölcsődébe beírt gyerekek száma</w:t>
            </w:r>
            <w:r w:rsidRPr="0014246A">
              <w:rPr>
                <w:rFonts w:ascii="Calibri" w:hAnsi="Calibri" w:cs="Calibri"/>
                <w:sz w:val="22"/>
                <w:szCs w:val="22"/>
              </w:rPr>
              <w:t xml:space="preserve"> (TS 122)</w:t>
            </w:r>
          </w:p>
        </w:tc>
        <w:tc>
          <w:tcPr>
            <w:tcW w:w="1069" w:type="dxa"/>
            <w:tcBorders>
              <w:top w:val="nil"/>
              <w:left w:val="nil"/>
              <w:bottom w:val="single" w:sz="4" w:space="0" w:color="auto"/>
              <w:right w:val="single" w:sz="4" w:space="0" w:color="auto"/>
            </w:tcBorders>
            <w:shd w:val="clear" w:color="000000" w:fill="E2EFDA"/>
            <w:vAlign w:val="center"/>
            <w:hideMark/>
          </w:tcPr>
          <w:p w14:paraId="33226900" w14:textId="77777777" w:rsidR="0014246A" w:rsidRPr="0014246A" w:rsidRDefault="0014246A" w:rsidP="0014246A">
            <w:pPr>
              <w:jc w:val="center"/>
              <w:rPr>
                <w:rFonts w:ascii="Calibri" w:hAnsi="Calibri" w:cs="Calibri"/>
                <w:b/>
                <w:bCs/>
                <w:sz w:val="22"/>
                <w:szCs w:val="22"/>
              </w:rPr>
            </w:pPr>
            <w:r w:rsidRPr="0014246A">
              <w:rPr>
                <w:rFonts w:ascii="Calibri" w:hAnsi="Calibri" w:cs="Calibri"/>
                <w:b/>
                <w:bCs/>
                <w:sz w:val="22"/>
                <w:szCs w:val="22"/>
              </w:rPr>
              <w:t xml:space="preserve">Működő családi </w:t>
            </w:r>
            <w:proofErr w:type="spellStart"/>
            <w:r w:rsidRPr="0014246A">
              <w:rPr>
                <w:rFonts w:ascii="Calibri" w:hAnsi="Calibri" w:cs="Calibri"/>
                <w:b/>
                <w:bCs/>
                <w:sz w:val="22"/>
                <w:szCs w:val="22"/>
              </w:rPr>
              <w:t>bölcsödei</w:t>
            </w:r>
            <w:proofErr w:type="spellEnd"/>
            <w:r w:rsidRPr="0014246A">
              <w:rPr>
                <w:rFonts w:ascii="Calibri" w:hAnsi="Calibri" w:cs="Calibri"/>
                <w:b/>
                <w:bCs/>
                <w:sz w:val="22"/>
                <w:szCs w:val="22"/>
              </w:rPr>
              <w:t xml:space="preserve">  férőhelyek száma </w:t>
            </w:r>
            <w:r w:rsidRPr="0014246A">
              <w:rPr>
                <w:rFonts w:ascii="Calibri" w:hAnsi="Calibri" w:cs="Calibri"/>
                <w:b/>
                <w:bCs/>
                <w:sz w:val="22"/>
                <w:szCs w:val="22"/>
              </w:rPr>
              <w:br/>
            </w:r>
            <w:r w:rsidRPr="0014246A">
              <w:rPr>
                <w:rFonts w:ascii="Calibri" w:hAnsi="Calibri" w:cs="Calibri"/>
                <w:sz w:val="22"/>
                <w:szCs w:val="22"/>
              </w:rPr>
              <w:t>(TS 125)</w:t>
            </w:r>
          </w:p>
        </w:tc>
        <w:tc>
          <w:tcPr>
            <w:tcW w:w="1131" w:type="dxa"/>
            <w:tcBorders>
              <w:top w:val="nil"/>
              <w:left w:val="nil"/>
              <w:bottom w:val="single" w:sz="4" w:space="0" w:color="auto"/>
              <w:right w:val="single" w:sz="4" w:space="0" w:color="auto"/>
            </w:tcBorders>
            <w:shd w:val="clear" w:color="000000" w:fill="E2EFDA"/>
            <w:vAlign w:val="center"/>
            <w:hideMark/>
          </w:tcPr>
          <w:p w14:paraId="4A22FACB" w14:textId="77777777" w:rsidR="0014246A" w:rsidRPr="0014246A" w:rsidRDefault="0014246A" w:rsidP="0014246A">
            <w:pPr>
              <w:jc w:val="center"/>
              <w:rPr>
                <w:rFonts w:ascii="Calibri" w:hAnsi="Calibri" w:cs="Calibri"/>
                <w:b/>
                <w:bCs/>
                <w:sz w:val="22"/>
                <w:szCs w:val="22"/>
              </w:rPr>
            </w:pPr>
            <w:r w:rsidRPr="0014246A">
              <w:rPr>
                <w:rFonts w:ascii="Calibri" w:hAnsi="Calibri" w:cs="Calibri"/>
                <w:b/>
                <w:bCs/>
                <w:sz w:val="22"/>
                <w:szCs w:val="22"/>
              </w:rPr>
              <w:t>Családi bölcsődébe beírt gyerekek száma</w:t>
            </w:r>
            <w:r w:rsidRPr="0014246A">
              <w:rPr>
                <w:rFonts w:ascii="Calibri" w:hAnsi="Calibri" w:cs="Calibri"/>
                <w:sz w:val="22"/>
                <w:szCs w:val="22"/>
              </w:rPr>
              <w:t xml:space="preserve"> (TS 121)</w:t>
            </w:r>
          </w:p>
        </w:tc>
        <w:tc>
          <w:tcPr>
            <w:tcW w:w="1069" w:type="dxa"/>
            <w:tcBorders>
              <w:top w:val="nil"/>
              <w:left w:val="nil"/>
              <w:bottom w:val="single" w:sz="4" w:space="0" w:color="auto"/>
              <w:right w:val="single" w:sz="4" w:space="0" w:color="auto"/>
            </w:tcBorders>
            <w:shd w:val="clear" w:color="000000" w:fill="E2EFDA"/>
            <w:vAlign w:val="center"/>
            <w:hideMark/>
          </w:tcPr>
          <w:p w14:paraId="3AFC16C3" w14:textId="77777777" w:rsidR="0014246A" w:rsidRPr="0014246A" w:rsidRDefault="0014246A" w:rsidP="0014246A">
            <w:pPr>
              <w:jc w:val="center"/>
              <w:rPr>
                <w:rFonts w:ascii="Calibri" w:hAnsi="Calibri" w:cs="Calibri"/>
                <w:b/>
                <w:bCs/>
                <w:sz w:val="22"/>
                <w:szCs w:val="22"/>
              </w:rPr>
            </w:pPr>
            <w:r w:rsidRPr="0014246A">
              <w:rPr>
                <w:rFonts w:ascii="Calibri" w:hAnsi="Calibri" w:cs="Calibri"/>
                <w:b/>
                <w:bCs/>
                <w:sz w:val="22"/>
                <w:szCs w:val="22"/>
              </w:rPr>
              <w:t xml:space="preserve">Működő mini bölcsődei férőhelyek száma </w:t>
            </w:r>
            <w:r w:rsidRPr="0014246A">
              <w:rPr>
                <w:rFonts w:ascii="Calibri" w:hAnsi="Calibri" w:cs="Calibri"/>
                <w:sz w:val="22"/>
                <w:szCs w:val="22"/>
              </w:rPr>
              <w:t>(TS 127)</w:t>
            </w:r>
          </w:p>
        </w:tc>
        <w:tc>
          <w:tcPr>
            <w:tcW w:w="1131" w:type="dxa"/>
            <w:tcBorders>
              <w:top w:val="nil"/>
              <w:left w:val="nil"/>
              <w:bottom w:val="single" w:sz="4" w:space="0" w:color="auto"/>
              <w:right w:val="single" w:sz="4" w:space="0" w:color="auto"/>
            </w:tcBorders>
            <w:shd w:val="clear" w:color="000000" w:fill="E2EFDA"/>
            <w:vAlign w:val="center"/>
            <w:hideMark/>
          </w:tcPr>
          <w:p w14:paraId="74020895" w14:textId="77777777" w:rsidR="0014246A" w:rsidRPr="0014246A" w:rsidRDefault="0014246A" w:rsidP="0014246A">
            <w:pPr>
              <w:jc w:val="center"/>
              <w:rPr>
                <w:rFonts w:ascii="Calibri" w:hAnsi="Calibri" w:cs="Calibri"/>
                <w:b/>
                <w:bCs/>
                <w:sz w:val="22"/>
                <w:szCs w:val="22"/>
              </w:rPr>
            </w:pPr>
            <w:r w:rsidRPr="0014246A">
              <w:rPr>
                <w:rFonts w:ascii="Calibri" w:hAnsi="Calibri" w:cs="Calibri"/>
                <w:b/>
                <w:bCs/>
                <w:sz w:val="22"/>
                <w:szCs w:val="22"/>
              </w:rPr>
              <w:t xml:space="preserve">Mini bölcsődébe beírt gyerekek száma </w:t>
            </w:r>
            <w:r w:rsidRPr="0014246A">
              <w:rPr>
                <w:rFonts w:ascii="Calibri" w:hAnsi="Calibri" w:cs="Calibri"/>
                <w:sz w:val="22"/>
                <w:szCs w:val="22"/>
              </w:rPr>
              <w:t>(TS 123)</w:t>
            </w:r>
          </w:p>
        </w:tc>
        <w:tc>
          <w:tcPr>
            <w:tcW w:w="1069" w:type="dxa"/>
            <w:tcBorders>
              <w:top w:val="nil"/>
              <w:left w:val="nil"/>
              <w:bottom w:val="single" w:sz="4" w:space="0" w:color="auto"/>
              <w:right w:val="single" w:sz="4" w:space="0" w:color="auto"/>
            </w:tcBorders>
            <w:shd w:val="clear" w:color="000000" w:fill="E2EFDA"/>
            <w:vAlign w:val="center"/>
            <w:hideMark/>
          </w:tcPr>
          <w:p w14:paraId="0D1042DA" w14:textId="77777777" w:rsidR="0014246A" w:rsidRPr="0014246A" w:rsidRDefault="0014246A" w:rsidP="0014246A">
            <w:pPr>
              <w:jc w:val="center"/>
              <w:rPr>
                <w:rFonts w:ascii="Calibri" w:hAnsi="Calibri" w:cs="Calibri"/>
                <w:b/>
                <w:bCs/>
                <w:sz w:val="22"/>
                <w:szCs w:val="22"/>
              </w:rPr>
            </w:pPr>
            <w:r w:rsidRPr="0014246A">
              <w:rPr>
                <w:rFonts w:ascii="Calibri" w:hAnsi="Calibri" w:cs="Calibri"/>
                <w:b/>
                <w:bCs/>
                <w:sz w:val="22"/>
                <w:szCs w:val="22"/>
              </w:rPr>
              <w:t xml:space="preserve">Működő (összes) bölcsődei férőhelyek száma </w:t>
            </w:r>
            <w:r w:rsidRPr="0014246A">
              <w:rPr>
                <w:rFonts w:ascii="Calibri" w:hAnsi="Calibri" w:cs="Calibri"/>
                <w:sz w:val="22"/>
                <w:szCs w:val="22"/>
              </w:rPr>
              <w:t>(TS 124)</w:t>
            </w:r>
          </w:p>
        </w:tc>
        <w:tc>
          <w:tcPr>
            <w:tcW w:w="1136" w:type="dxa"/>
            <w:tcBorders>
              <w:top w:val="nil"/>
              <w:left w:val="nil"/>
              <w:bottom w:val="single" w:sz="4" w:space="0" w:color="auto"/>
              <w:right w:val="single" w:sz="4" w:space="0" w:color="auto"/>
            </w:tcBorders>
            <w:shd w:val="clear" w:color="000000" w:fill="E2EFDA"/>
            <w:vAlign w:val="center"/>
            <w:hideMark/>
          </w:tcPr>
          <w:p w14:paraId="43E16F73" w14:textId="77777777" w:rsidR="0014246A" w:rsidRPr="0014246A" w:rsidRDefault="0014246A" w:rsidP="0014246A">
            <w:pPr>
              <w:jc w:val="center"/>
              <w:rPr>
                <w:rFonts w:ascii="Calibri" w:hAnsi="Calibri" w:cs="Calibri"/>
                <w:b/>
                <w:bCs/>
                <w:sz w:val="22"/>
                <w:szCs w:val="22"/>
              </w:rPr>
            </w:pPr>
            <w:r w:rsidRPr="0014246A">
              <w:rPr>
                <w:rFonts w:ascii="Calibri" w:hAnsi="Calibri" w:cs="Calibri"/>
                <w:b/>
                <w:bCs/>
                <w:sz w:val="22"/>
                <w:szCs w:val="22"/>
              </w:rPr>
              <w:t>Bölcsődébe (összes) beírt gyermekek száma</w:t>
            </w:r>
            <w:r w:rsidRPr="0014246A">
              <w:rPr>
                <w:rFonts w:ascii="Calibri" w:hAnsi="Calibri" w:cs="Calibri"/>
                <w:b/>
                <w:bCs/>
                <w:sz w:val="22"/>
                <w:szCs w:val="22"/>
              </w:rPr>
              <w:br/>
            </w:r>
            <w:r w:rsidRPr="0014246A">
              <w:rPr>
                <w:rFonts w:ascii="Calibri" w:hAnsi="Calibri" w:cs="Calibri"/>
                <w:sz w:val="22"/>
                <w:szCs w:val="22"/>
              </w:rPr>
              <w:t>(TS 120)</w:t>
            </w:r>
          </w:p>
        </w:tc>
      </w:tr>
      <w:tr w:rsidR="0014246A" w:rsidRPr="0014246A" w14:paraId="5811A28D" w14:textId="77777777" w:rsidTr="001C02DA">
        <w:trPr>
          <w:trHeight w:val="272"/>
        </w:trPr>
        <w:tc>
          <w:tcPr>
            <w:tcW w:w="704" w:type="dxa"/>
            <w:vMerge/>
            <w:tcBorders>
              <w:top w:val="nil"/>
              <w:left w:val="single" w:sz="4" w:space="0" w:color="auto"/>
              <w:bottom w:val="single" w:sz="4" w:space="0" w:color="000000"/>
              <w:right w:val="single" w:sz="4" w:space="0" w:color="auto"/>
            </w:tcBorders>
            <w:vAlign w:val="center"/>
            <w:hideMark/>
          </w:tcPr>
          <w:p w14:paraId="782BE6AE" w14:textId="77777777" w:rsidR="0014246A" w:rsidRPr="0014246A" w:rsidRDefault="0014246A" w:rsidP="0014246A">
            <w:pPr>
              <w:jc w:val="left"/>
              <w:rPr>
                <w:rFonts w:ascii="Calibri" w:hAnsi="Calibri" w:cs="Calibri"/>
                <w:b/>
                <w:bCs/>
                <w:sz w:val="22"/>
                <w:szCs w:val="22"/>
              </w:rPr>
            </w:pPr>
          </w:p>
        </w:tc>
        <w:tc>
          <w:tcPr>
            <w:tcW w:w="1012" w:type="dxa"/>
            <w:tcBorders>
              <w:top w:val="nil"/>
              <w:left w:val="nil"/>
              <w:bottom w:val="single" w:sz="4" w:space="0" w:color="auto"/>
              <w:right w:val="single" w:sz="4" w:space="0" w:color="auto"/>
            </w:tcBorders>
            <w:shd w:val="clear" w:color="000000" w:fill="E2EFDA"/>
            <w:noWrap/>
            <w:vAlign w:val="center"/>
            <w:hideMark/>
          </w:tcPr>
          <w:p w14:paraId="473D949A" w14:textId="77777777" w:rsidR="0014246A" w:rsidRPr="0014246A" w:rsidRDefault="0014246A" w:rsidP="0014246A">
            <w:pPr>
              <w:jc w:val="center"/>
              <w:rPr>
                <w:rFonts w:ascii="Calibri" w:hAnsi="Calibri" w:cs="Calibri"/>
                <w:b/>
                <w:bCs/>
                <w:color w:val="000000"/>
                <w:sz w:val="22"/>
                <w:szCs w:val="22"/>
              </w:rPr>
            </w:pPr>
            <w:r w:rsidRPr="0014246A">
              <w:rPr>
                <w:rFonts w:ascii="Calibri" w:hAnsi="Calibri" w:cs="Calibri"/>
                <w:b/>
                <w:bCs/>
                <w:color w:val="000000"/>
                <w:sz w:val="22"/>
                <w:szCs w:val="22"/>
              </w:rPr>
              <w:t>db</w:t>
            </w:r>
          </w:p>
        </w:tc>
        <w:tc>
          <w:tcPr>
            <w:tcW w:w="1166" w:type="dxa"/>
            <w:tcBorders>
              <w:top w:val="nil"/>
              <w:left w:val="nil"/>
              <w:bottom w:val="single" w:sz="4" w:space="0" w:color="auto"/>
              <w:right w:val="single" w:sz="4" w:space="0" w:color="auto"/>
            </w:tcBorders>
            <w:shd w:val="clear" w:color="000000" w:fill="E2EFDA"/>
            <w:noWrap/>
            <w:vAlign w:val="center"/>
            <w:hideMark/>
          </w:tcPr>
          <w:p w14:paraId="207AA74C" w14:textId="77777777" w:rsidR="0014246A" w:rsidRPr="0014246A" w:rsidRDefault="0014246A" w:rsidP="0014246A">
            <w:pPr>
              <w:jc w:val="center"/>
              <w:rPr>
                <w:rFonts w:ascii="Calibri" w:hAnsi="Calibri" w:cs="Calibri"/>
                <w:b/>
                <w:bCs/>
                <w:color w:val="000000"/>
                <w:sz w:val="22"/>
                <w:szCs w:val="22"/>
              </w:rPr>
            </w:pPr>
            <w:r w:rsidRPr="0014246A">
              <w:rPr>
                <w:rFonts w:ascii="Calibri" w:hAnsi="Calibri" w:cs="Calibri"/>
                <w:b/>
                <w:bCs/>
                <w:color w:val="000000"/>
                <w:sz w:val="22"/>
                <w:szCs w:val="22"/>
              </w:rPr>
              <w:t>Fő</w:t>
            </w:r>
          </w:p>
        </w:tc>
        <w:tc>
          <w:tcPr>
            <w:tcW w:w="1069" w:type="dxa"/>
            <w:tcBorders>
              <w:top w:val="nil"/>
              <w:left w:val="nil"/>
              <w:bottom w:val="single" w:sz="4" w:space="0" w:color="auto"/>
              <w:right w:val="single" w:sz="4" w:space="0" w:color="auto"/>
            </w:tcBorders>
            <w:shd w:val="clear" w:color="000000" w:fill="E2EFDA"/>
            <w:noWrap/>
            <w:vAlign w:val="center"/>
            <w:hideMark/>
          </w:tcPr>
          <w:p w14:paraId="1C70CFCD" w14:textId="77777777" w:rsidR="0014246A" w:rsidRPr="0014246A" w:rsidRDefault="0014246A" w:rsidP="0014246A">
            <w:pPr>
              <w:jc w:val="center"/>
              <w:rPr>
                <w:rFonts w:ascii="Calibri" w:hAnsi="Calibri" w:cs="Calibri"/>
                <w:b/>
                <w:bCs/>
                <w:color w:val="000000"/>
                <w:sz w:val="22"/>
                <w:szCs w:val="22"/>
              </w:rPr>
            </w:pPr>
            <w:r w:rsidRPr="0014246A">
              <w:rPr>
                <w:rFonts w:ascii="Calibri" w:hAnsi="Calibri" w:cs="Calibri"/>
                <w:b/>
                <w:bCs/>
                <w:color w:val="000000"/>
                <w:sz w:val="22"/>
                <w:szCs w:val="22"/>
              </w:rPr>
              <w:t>db</w:t>
            </w:r>
          </w:p>
        </w:tc>
        <w:tc>
          <w:tcPr>
            <w:tcW w:w="1131" w:type="dxa"/>
            <w:tcBorders>
              <w:top w:val="nil"/>
              <w:left w:val="nil"/>
              <w:bottom w:val="single" w:sz="4" w:space="0" w:color="auto"/>
              <w:right w:val="single" w:sz="4" w:space="0" w:color="auto"/>
            </w:tcBorders>
            <w:shd w:val="clear" w:color="000000" w:fill="E2EFDA"/>
            <w:noWrap/>
            <w:vAlign w:val="center"/>
            <w:hideMark/>
          </w:tcPr>
          <w:p w14:paraId="2EE0A000" w14:textId="77777777" w:rsidR="0014246A" w:rsidRPr="0014246A" w:rsidRDefault="0014246A" w:rsidP="0014246A">
            <w:pPr>
              <w:jc w:val="center"/>
              <w:rPr>
                <w:rFonts w:ascii="Calibri" w:hAnsi="Calibri" w:cs="Calibri"/>
                <w:b/>
                <w:bCs/>
                <w:color w:val="000000"/>
                <w:sz w:val="22"/>
                <w:szCs w:val="22"/>
              </w:rPr>
            </w:pPr>
            <w:r w:rsidRPr="0014246A">
              <w:rPr>
                <w:rFonts w:ascii="Calibri" w:hAnsi="Calibri" w:cs="Calibri"/>
                <w:b/>
                <w:bCs/>
                <w:color w:val="000000"/>
                <w:sz w:val="22"/>
                <w:szCs w:val="22"/>
              </w:rPr>
              <w:t>Fő</w:t>
            </w:r>
          </w:p>
        </w:tc>
        <w:tc>
          <w:tcPr>
            <w:tcW w:w="1069" w:type="dxa"/>
            <w:tcBorders>
              <w:top w:val="nil"/>
              <w:left w:val="nil"/>
              <w:bottom w:val="single" w:sz="4" w:space="0" w:color="auto"/>
              <w:right w:val="single" w:sz="4" w:space="0" w:color="auto"/>
            </w:tcBorders>
            <w:shd w:val="clear" w:color="000000" w:fill="E2EFDA"/>
            <w:noWrap/>
            <w:vAlign w:val="center"/>
            <w:hideMark/>
          </w:tcPr>
          <w:p w14:paraId="7A66E023" w14:textId="77777777" w:rsidR="0014246A" w:rsidRPr="0014246A" w:rsidRDefault="0014246A" w:rsidP="0014246A">
            <w:pPr>
              <w:jc w:val="center"/>
              <w:rPr>
                <w:rFonts w:ascii="Calibri" w:hAnsi="Calibri" w:cs="Calibri"/>
                <w:b/>
                <w:bCs/>
                <w:color w:val="000000"/>
                <w:sz w:val="22"/>
                <w:szCs w:val="22"/>
              </w:rPr>
            </w:pPr>
            <w:r w:rsidRPr="0014246A">
              <w:rPr>
                <w:rFonts w:ascii="Calibri" w:hAnsi="Calibri" w:cs="Calibri"/>
                <w:b/>
                <w:bCs/>
                <w:color w:val="000000"/>
                <w:sz w:val="22"/>
                <w:szCs w:val="22"/>
              </w:rPr>
              <w:t>db</w:t>
            </w:r>
          </w:p>
        </w:tc>
        <w:tc>
          <w:tcPr>
            <w:tcW w:w="1131" w:type="dxa"/>
            <w:tcBorders>
              <w:top w:val="nil"/>
              <w:left w:val="nil"/>
              <w:bottom w:val="single" w:sz="4" w:space="0" w:color="auto"/>
              <w:right w:val="single" w:sz="4" w:space="0" w:color="auto"/>
            </w:tcBorders>
            <w:shd w:val="clear" w:color="000000" w:fill="E2EFDA"/>
            <w:noWrap/>
            <w:vAlign w:val="center"/>
            <w:hideMark/>
          </w:tcPr>
          <w:p w14:paraId="57B18B23" w14:textId="77777777" w:rsidR="0014246A" w:rsidRPr="0014246A" w:rsidRDefault="0014246A" w:rsidP="0014246A">
            <w:pPr>
              <w:jc w:val="center"/>
              <w:rPr>
                <w:rFonts w:ascii="Calibri" w:hAnsi="Calibri" w:cs="Calibri"/>
                <w:b/>
                <w:bCs/>
                <w:color w:val="000000"/>
                <w:sz w:val="22"/>
                <w:szCs w:val="22"/>
              </w:rPr>
            </w:pPr>
            <w:r w:rsidRPr="0014246A">
              <w:rPr>
                <w:rFonts w:ascii="Calibri" w:hAnsi="Calibri" w:cs="Calibri"/>
                <w:b/>
                <w:bCs/>
                <w:color w:val="000000"/>
                <w:sz w:val="22"/>
                <w:szCs w:val="22"/>
              </w:rPr>
              <w:t>Fő</w:t>
            </w:r>
          </w:p>
        </w:tc>
        <w:tc>
          <w:tcPr>
            <w:tcW w:w="1069" w:type="dxa"/>
            <w:tcBorders>
              <w:top w:val="nil"/>
              <w:left w:val="nil"/>
              <w:bottom w:val="single" w:sz="4" w:space="0" w:color="auto"/>
              <w:right w:val="single" w:sz="4" w:space="0" w:color="auto"/>
            </w:tcBorders>
            <w:shd w:val="clear" w:color="000000" w:fill="E2EFDA"/>
            <w:noWrap/>
            <w:vAlign w:val="center"/>
            <w:hideMark/>
          </w:tcPr>
          <w:p w14:paraId="51339142" w14:textId="77777777" w:rsidR="0014246A" w:rsidRPr="0014246A" w:rsidRDefault="0014246A" w:rsidP="0014246A">
            <w:pPr>
              <w:jc w:val="center"/>
              <w:rPr>
                <w:rFonts w:ascii="Calibri" w:hAnsi="Calibri" w:cs="Calibri"/>
                <w:b/>
                <w:bCs/>
                <w:color w:val="000000"/>
                <w:sz w:val="22"/>
                <w:szCs w:val="22"/>
              </w:rPr>
            </w:pPr>
            <w:r w:rsidRPr="0014246A">
              <w:rPr>
                <w:rFonts w:ascii="Calibri" w:hAnsi="Calibri" w:cs="Calibri"/>
                <w:b/>
                <w:bCs/>
                <w:color w:val="000000"/>
                <w:sz w:val="22"/>
                <w:szCs w:val="22"/>
              </w:rPr>
              <w:t>db</w:t>
            </w:r>
          </w:p>
        </w:tc>
        <w:tc>
          <w:tcPr>
            <w:tcW w:w="1136" w:type="dxa"/>
            <w:tcBorders>
              <w:top w:val="nil"/>
              <w:left w:val="nil"/>
              <w:bottom w:val="single" w:sz="4" w:space="0" w:color="auto"/>
              <w:right w:val="single" w:sz="4" w:space="0" w:color="auto"/>
            </w:tcBorders>
            <w:shd w:val="clear" w:color="000000" w:fill="E2EFDA"/>
            <w:noWrap/>
            <w:vAlign w:val="center"/>
            <w:hideMark/>
          </w:tcPr>
          <w:p w14:paraId="42587F1F" w14:textId="77777777" w:rsidR="0014246A" w:rsidRPr="0014246A" w:rsidRDefault="0014246A" w:rsidP="0014246A">
            <w:pPr>
              <w:jc w:val="center"/>
              <w:rPr>
                <w:rFonts w:ascii="Calibri" w:hAnsi="Calibri" w:cs="Calibri"/>
                <w:b/>
                <w:bCs/>
                <w:color w:val="000000"/>
                <w:sz w:val="22"/>
                <w:szCs w:val="22"/>
              </w:rPr>
            </w:pPr>
            <w:r w:rsidRPr="0014246A">
              <w:rPr>
                <w:rFonts w:ascii="Calibri" w:hAnsi="Calibri" w:cs="Calibri"/>
                <w:b/>
                <w:bCs/>
                <w:color w:val="000000"/>
                <w:sz w:val="22"/>
                <w:szCs w:val="22"/>
              </w:rPr>
              <w:t>Fő</w:t>
            </w:r>
          </w:p>
        </w:tc>
      </w:tr>
      <w:tr w:rsidR="0014246A" w:rsidRPr="0014246A" w14:paraId="55F13F30" w14:textId="77777777" w:rsidTr="001C02DA">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795D058" w14:textId="77777777" w:rsidR="0014246A" w:rsidRPr="0014246A" w:rsidRDefault="0014246A" w:rsidP="0014246A">
            <w:pPr>
              <w:jc w:val="center"/>
              <w:rPr>
                <w:rFonts w:ascii="Calibri" w:hAnsi="Calibri" w:cs="Calibri"/>
                <w:sz w:val="22"/>
                <w:szCs w:val="22"/>
              </w:rPr>
            </w:pPr>
            <w:r w:rsidRPr="0014246A">
              <w:rPr>
                <w:rFonts w:ascii="Calibri" w:hAnsi="Calibri" w:cs="Calibri"/>
                <w:sz w:val="22"/>
                <w:szCs w:val="22"/>
              </w:rPr>
              <w:t>2016</w:t>
            </w:r>
          </w:p>
        </w:tc>
        <w:tc>
          <w:tcPr>
            <w:tcW w:w="1012" w:type="dxa"/>
            <w:tcBorders>
              <w:top w:val="nil"/>
              <w:left w:val="nil"/>
              <w:bottom w:val="single" w:sz="4" w:space="0" w:color="auto"/>
              <w:right w:val="single" w:sz="4" w:space="0" w:color="auto"/>
            </w:tcBorders>
            <w:shd w:val="clear" w:color="auto" w:fill="auto"/>
            <w:vAlign w:val="center"/>
            <w:hideMark/>
          </w:tcPr>
          <w:p w14:paraId="096680A3"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1166" w:type="dxa"/>
            <w:tcBorders>
              <w:top w:val="nil"/>
              <w:left w:val="nil"/>
              <w:bottom w:val="single" w:sz="4" w:space="0" w:color="auto"/>
              <w:right w:val="single" w:sz="4" w:space="0" w:color="auto"/>
            </w:tcBorders>
            <w:shd w:val="clear" w:color="auto" w:fill="auto"/>
            <w:vAlign w:val="center"/>
            <w:hideMark/>
          </w:tcPr>
          <w:p w14:paraId="3C619753"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14:paraId="06F72824"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1131" w:type="dxa"/>
            <w:tcBorders>
              <w:top w:val="nil"/>
              <w:left w:val="nil"/>
              <w:bottom w:val="single" w:sz="4" w:space="0" w:color="auto"/>
              <w:right w:val="single" w:sz="4" w:space="0" w:color="auto"/>
            </w:tcBorders>
            <w:shd w:val="clear" w:color="auto" w:fill="auto"/>
            <w:vAlign w:val="center"/>
            <w:hideMark/>
          </w:tcPr>
          <w:p w14:paraId="52CBB083"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14:paraId="6B3F7DB6"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1131" w:type="dxa"/>
            <w:tcBorders>
              <w:top w:val="nil"/>
              <w:left w:val="nil"/>
              <w:bottom w:val="single" w:sz="4" w:space="0" w:color="auto"/>
              <w:right w:val="single" w:sz="4" w:space="0" w:color="auto"/>
            </w:tcBorders>
            <w:shd w:val="clear" w:color="auto" w:fill="auto"/>
            <w:vAlign w:val="center"/>
            <w:hideMark/>
          </w:tcPr>
          <w:p w14:paraId="7DC68D13"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14:paraId="451F09B6"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1136" w:type="dxa"/>
            <w:tcBorders>
              <w:top w:val="nil"/>
              <w:left w:val="nil"/>
              <w:bottom w:val="single" w:sz="4" w:space="0" w:color="auto"/>
              <w:right w:val="single" w:sz="4" w:space="0" w:color="auto"/>
            </w:tcBorders>
            <w:shd w:val="clear" w:color="auto" w:fill="auto"/>
            <w:vAlign w:val="center"/>
            <w:hideMark/>
          </w:tcPr>
          <w:p w14:paraId="52C4760A"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r>
      <w:tr w:rsidR="0014246A" w:rsidRPr="0014246A" w14:paraId="48BBB619" w14:textId="77777777" w:rsidTr="001C02DA">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312014F" w14:textId="77777777" w:rsidR="0014246A" w:rsidRPr="0014246A" w:rsidRDefault="0014246A" w:rsidP="0014246A">
            <w:pPr>
              <w:jc w:val="center"/>
              <w:rPr>
                <w:rFonts w:ascii="Calibri" w:hAnsi="Calibri" w:cs="Calibri"/>
                <w:sz w:val="22"/>
                <w:szCs w:val="22"/>
              </w:rPr>
            </w:pPr>
            <w:r w:rsidRPr="0014246A">
              <w:rPr>
                <w:rFonts w:ascii="Calibri" w:hAnsi="Calibri" w:cs="Calibri"/>
                <w:sz w:val="22"/>
                <w:szCs w:val="22"/>
              </w:rPr>
              <w:t>2017</w:t>
            </w:r>
          </w:p>
        </w:tc>
        <w:tc>
          <w:tcPr>
            <w:tcW w:w="1012" w:type="dxa"/>
            <w:tcBorders>
              <w:top w:val="nil"/>
              <w:left w:val="nil"/>
              <w:bottom w:val="single" w:sz="4" w:space="0" w:color="auto"/>
              <w:right w:val="single" w:sz="4" w:space="0" w:color="auto"/>
            </w:tcBorders>
            <w:shd w:val="clear" w:color="auto" w:fill="auto"/>
            <w:vAlign w:val="center"/>
            <w:hideMark/>
          </w:tcPr>
          <w:p w14:paraId="04C90A9F"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1166" w:type="dxa"/>
            <w:tcBorders>
              <w:top w:val="nil"/>
              <w:left w:val="nil"/>
              <w:bottom w:val="single" w:sz="4" w:space="0" w:color="auto"/>
              <w:right w:val="single" w:sz="4" w:space="0" w:color="auto"/>
            </w:tcBorders>
            <w:shd w:val="clear" w:color="auto" w:fill="auto"/>
            <w:vAlign w:val="center"/>
            <w:hideMark/>
          </w:tcPr>
          <w:p w14:paraId="2FA91DDA"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14:paraId="05EAEE7E"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1131" w:type="dxa"/>
            <w:tcBorders>
              <w:top w:val="nil"/>
              <w:left w:val="nil"/>
              <w:bottom w:val="single" w:sz="4" w:space="0" w:color="auto"/>
              <w:right w:val="single" w:sz="4" w:space="0" w:color="auto"/>
            </w:tcBorders>
            <w:shd w:val="clear" w:color="auto" w:fill="auto"/>
            <w:vAlign w:val="center"/>
            <w:hideMark/>
          </w:tcPr>
          <w:p w14:paraId="20CC1764"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14:paraId="50AA12F8"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1131" w:type="dxa"/>
            <w:tcBorders>
              <w:top w:val="nil"/>
              <w:left w:val="nil"/>
              <w:bottom w:val="single" w:sz="4" w:space="0" w:color="auto"/>
              <w:right w:val="single" w:sz="4" w:space="0" w:color="auto"/>
            </w:tcBorders>
            <w:shd w:val="clear" w:color="auto" w:fill="auto"/>
            <w:vAlign w:val="center"/>
            <w:hideMark/>
          </w:tcPr>
          <w:p w14:paraId="27A6A46A"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14:paraId="3EFE34B3"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1136" w:type="dxa"/>
            <w:tcBorders>
              <w:top w:val="nil"/>
              <w:left w:val="nil"/>
              <w:bottom w:val="single" w:sz="4" w:space="0" w:color="auto"/>
              <w:right w:val="single" w:sz="4" w:space="0" w:color="auto"/>
            </w:tcBorders>
            <w:shd w:val="clear" w:color="auto" w:fill="auto"/>
            <w:vAlign w:val="center"/>
            <w:hideMark/>
          </w:tcPr>
          <w:p w14:paraId="393887BA"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r>
      <w:tr w:rsidR="0014246A" w:rsidRPr="0014246A" w14:paraId="5B1F1CCE" w14:textId="77777777" w:rsidTr="001C02DA">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445BA84" w14:textId="77777777" w:rsidR="0014246A" w:rsidRPr="0014246A" w:rsidRDefault="0014246A" w:rsidP="0014246A">
            <w:pPr>
              <w:jc w:val="center"/>
              <w:rPr>
                <w:rFonts w:ascii="Calibri" w:hAnsi="Calibri" w:cs="Calibri"/>
                <w:sz w:val="22"/>
                <w:szCs w:val="22"/>
              </w:rPr>
            </w:pPr>
            <w:r w:rsidRPr="0014246A">
              <w:rPr>
                <w:rFonts w:ascii="Calibri" w:hAnsi="Calibri" w:cs="Calibri"/>
                <w:sz w:val="22"/>
                <w:szCs w:val="22"/>
              </w:rPr>
              <w:t>2018</w:t>
            </w:r>
          </w:p>
        </w:tc>
        <w:tc>
          <w:tcPr>
            <w:tcW w:w="1012" w:type="dxa"/>
            <w:tcBorders>
              <w:top w:val="nil"/>
              <w:left w:val="nil"/>
              <w:bottom w:val="single" w:sz="4" w:space="0" w:color="auto"/>
              <w:right w:val="single" w:sz="4" w:space="0" w:color="auto"/>
            </w:tcBorders>
            <w:shd w:val="clear" w:color="auto" w:fill="auto"/>
            <w:vAlign w:val="center"/>
            <w:hideMark/>
          </w:tcPr>
          <w:p w14:paraId="62114732"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1166" w:type="dxa"/>
            <w:tcBorders>
              <w:top w:val="nil"/>
              <w:left w:val="nil"/>
              <w:bottom w:val="single" w:sz="4" w:space="0" w:color="auto"/>
              <w:right w:val="single" w:sz="4" w:space="0" w:color="auto"/>
            </w:tcBorders>
            <w:shd w:val="clear" w:color="auto" w:fill="auto"/>
            <w:vAlign w:val="center"/>
            <w:hideMark/>
          </w:tcPr>
          <w:p w14:paraId="4BE542EC"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14:paraId="354537F1"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1131" w:type="dxa"/>
            <w:tcBorders>
              <w:top w:val="nil"/>
              <w:left w:val="nil"/>
              <w:bottom w:val="single" w:sz="4" w:space="0" w:color="auto"/>
              <w:right w:val="single" w:sz="4" w:space="0" w:color="auto"/>
            </w:tcBorders>
            <w:shd w:val="clear" w:color="auto" w:fill="auto"/>
            <w:vAlign w:val="center"/>
            <w:hideMark/>
          </w:tcPr>
          <w:p w14:paraId="3B7FFB15"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14:paraId="37D02900"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1131" w:type="dxa"/>
            <w:tcBorders>
              <w:top w:val="nil"/>
              <w:left w:val="nil"/>
              <w:bottom w:val="single" w:sz="4" w:space="0" w:color="auto"/>
              <w:right w:val="single" w:sz="4" w:space="0" w:color="auto"/>
            </w:tcBorders>
            <w:shd w:val="clear" w:color="auto" w:fill="auto"/>
            <w:vAlign w:val="center"/>
            <w:hideMark/>
          </w:tcPr>
          <w:p w14:paraId="47C1ACB5"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14:paraId="6C0B6F12"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1136" w:type="dxa"/>
            <w:tcBorders>
              <w:top w:val="nil"/>
              <w:left w:val="nil"/>
              <w:bottom w:val="single" w:sz="4" w:space="0" w:color="auto"/>
              <w:right w:val="single" w:sz="4" w:space="0" w:color="auto"/>
            </w:tcBorders>
            <w:shd w:val="clear" w:color="auto" w:fill="auto"/>
            <w:vAlign w:val="center"/>
            <w:hideMark/>
          </w:tcPr>
          <w:p w14:paraId="0DB10525"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r>
      <w:tr w:rsidR="0014246A" w:rsidRPr="0014246A" w14:paraId="0CC93EE4" w14:textId="77777777" w:rsidTr="001C02DA">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3A0E5CC" w14:textId="77777777" w:rsidR="0014246A" w:rsidRPr="0014246A" w:rsidRDefault="0014246A" w:rsidP="0014246A">
            <w:pPr>
              <w:jc w:val="center"/>
              <w:rPr>
                <w:rFonts w:ascii="Calibri" w:hAnsi="Calibri" w:cs="Calibri"/>
                <w:sz w:val="22"/>
                <w:szCs w:val="22"/>
              </w:rPr>
            </w:pPr>
            <w:r w:rsidRPr="0014246A">
              <w:rPr>
                <w:rFonts w:ascii="Calibri" w:hAnsi="Calibri" w:cs="Calibri"/>
                <w:sz w:val="22"/>
                <w:szCs w:val="22"/>
              </w:rPr>
              <w:t>2019</w:t>
            </w:r>
          </w:p>
        </w:tc>
        <w:tc>
          <w:tcPr>
            <w:tcW w:w="1012" w:type="dxa"/>
            <w:tcBorders>
              <w:top w:val="nil"/>
              <w:left w:val="nil"/>
              <w:bottom w:val="single" w:sz="4" w:space="0" w:color="auto"/>
              <w:right w:val="single" w:sz="4" w:space="0" w:color="auto"/>
            </w:tcBorders>
            <w:shd w:val="clear" w:color="auto" w:fill="auto"/>
            <w:vAlign w:val="center"/>
            <w:hideMark/>
          </w:tcPr>
          <w:p w14:paraId="5E9CB094"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1166" w:type="dxa"/>
            <w:tcBorders>
              <w:top w:val="nil"/>
              <w:left w:val="nil"/>
              <w:bottom w:val="single" w:sz="4" w:space="0" w:color="auto"/>
              <w:right w:val="single" w:sz="4" w:space="0" w:color="auto"/>
            </w:tcBorders>
            <w:shd w:val="clear" w:color="auto" w:fill="auto"/>
            <w:vAlign w:val="center"/>
            <w:hideMark/>
          </w:tcPr>
          <w:p w14:paraId="3C2F0611"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14:paraId="73088E05"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1131" w:type="dxa"/>
            <w:tcBorders>
              <w:top w:val="nil"/>
              <w:left w:val="nil"/>
              <w:bottom w:val="single" w:sz="4" w:space="0" w:color="auto"/>
              <w:right w:val="single" w:sz="4" w:space="0" w:color="auto"/>
            </w:tcBorders>
            <w:shd w:val="clear" w:color="auto" w:fill="auto"/>
            <w:vAlign w:val="center"/>
            <w:hideMark/>
          </w:tcPr>
          <w:p w14:paraId="2A3D3979"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14:paraId="09D2A0EA"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1131" w:type="dxa"/>
            <w:tcBorders>
              <w:top w:val="nil"/>
              <w:left w:val="nil"/>
              <w:bottom w:val="single" w:sz="4" w:space="0" w:color="auto"/>
              <w:right w:val="single" w:sz="4" w:space="0" w:color="auto"/>
            </w:tcBorders>
            <w:shd w:val="clear" w:color="auto" w:fill="auto"/>
            <w:vAlign w:val="center"/>
            <w:hideMark/>
          </w:tcPr>
          <w:p w14:paraId="7073EF32"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14:paraId="2AAC483A"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1136" w:type="dxa"/>
            <w:tcBorders>
              <w:top w:val="nil"/>
              <w:left w:val="nil"/>
              <w:bottom w:val="single" w:sz="4" w:space="0" w:color="auto"/>
              <w:right w:val="single" w:sz="4" w:space="0" w:color="auto"/>
            </w:tcBorders>
            <w:shd w:val="clear" w:color="auto" w:fill="auto"/>
            <w:vAlign w:val="center"/>
            <w:hideMark/>
          </w:tcPr>
          <w:p w14:paraId="2E5BA4AD"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r>
      <w:tr w:rsidR="0014246A" w:rsidRPr="0014246A" w14:paraId="1BFD3027" w14:textId="77777777" w:rsidTr="001C02DA">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F7E7397" w14:textId="77777777" w:rsidR="0014246A" w:rsidRPr="0014246A" w:rsidRDefault="0014246A" w:rsidP="0014246A">
            <w:pPr>
              <w:jc w:val="center"/>
              <w:rPr>
                <w:rFonts w:ascii="Calibri" w:hAnsi="Calibri" w:cs="Calibri"/>
                <w:sz w:val="22"/>
                <w:szCs w:val="22"/>
              </w:rPr>
            </w:pPr>
            <w:r w:rsidRPr="0014246A">
              <w:rPr>
                <w:rFonts w:ascii="Calibri" w:hAnsi="Calibri" w:cs="Calibri"/>
                <w:sz w:val="22"/>
                <w:szCs w:val="22"/>
              </w:rPr>
              <w:t>2020</w:t>
            </w:r>
          </w:p>
        </w:tc>
        <w:tc>
          <w:tcPr>
            <w:tcW w:w="1012" w:type="dxa"/>
            <w:tcBorders>
              <w:top w:val="nil"/>
              <w:left w:val="nil"/>
              <w:bottom w:val="single" w:sz="4" w:space="0" w:color="auto"/>
              <w:right w:val="single" w:sz="4" w:space="0" w:color="auto"/>
            </w:tcBorders>
            <w:shd w:val="clear" w:color="auto" w:fill="auto"/>
            <w:vAlign w:val="center"/>
            <w:hideMark/>
          </w:tcPr>
          <w:p w14:paraId="51253BA0"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1166" w:type="dxa"/>
            <w:tcBorders>
              <w:top w:val="nil"/>
              <w:left w:val="nil"/>
              <w:bottom w:val="single" w:sz="4" w:space="0" w:color="auto"/>
              <w:right w:val="single" w:sz="4" w:space="0" w:color="auto"/>
            </w:tcBorders>
            <w:shd w:val="clear" w:color="auto" w:fill="auto"/>
            <w:vAlign w:val="center"/>
            <w:hideMark/>
          </w:tcPr>
          <w:p w14:paraId="1C6D45D0"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14:paraId="271C0A7D"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1131" w:type="dxa"/>
            <w:tcBorders>
              <w:top w:val="nil"/>
              <w:left w:val="nil"/>
              <w:bottom w:val="single" w:sz="4" w:space="0" w:color="auto"/>
              <w:right w:val="single" w:sz="4" w:space="0" w:color="auto"/>
            </w:tcBorders>
            <w:shd w:val="clear" w:color="auto" w:fill="auto"/>
            <w:vAlign w:val="center"/>
            <w:hideMark/>
          </w:tcPr>
          <w:p w14:paraId="79CB33A6"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14:paraId="03896A22"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1131" w:type="dxa"/>
            <w:tcBorders>
              <w:top w:val="nil"/>
              <w:left w:val="nil"/>
              <w:bottom w:val="single" w:sz="4" w:space="0" w:color="auto"/>
              <w:right w:val="single" w:sz="4" w:space="0" w:color="auto"/>
            </w:tcBorders>
            <w:shd w:val="clear" w:color="auto" w:fill="auto"/>
            <w:vAlign w:val="center"/>
            <w:hideMark/>
          </w:tcPr>
          <w:p w14:paraId="49B95386"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14:paraId="65C605DB"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1136" w:type="dxa"/>
            <w:tcBorders>
              <w:top w:val="nil"/>
              <w:left w:val="nil"/>
              <w:bottom w:val="single" w:sz="4" w:space="0" w:color="auto"/>
              <w:right w:val="single" w:sz="4" w:space="0" w:color="auto"/>
            </w:tcBorders>
            <w:shd w:val="clear" w:color="auto" w:fill="auto"/>
            <w:vAlign w:val="center"/>
            <w:hideMark/>
          </w:tcPr>
          <w:p w14:paraId="78DB9C04"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r>
      <w:tr w:rsidR="0014246A" w:rsidRPr="0014246A" w14:paraId="3CE74C23" w14:textId="77777777" w:rsidTr="001C02DA">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B2D14D1" w14:textId="77777777" w:rsidR="0014246A" w:rsidRPr="0014246A" w:rsidRDefault="0014246A" w:rsidP="0014246A">
            <w:pPr>
              <w:jc w:val="center"/>
              <w:rPr>
                <w:rFonts w:ascii="Calibri" w:hAnsi="Calibri" w:cs="Calibri"/>
                <w:sz w:val="22"/>
                <w:szCs w:val="22"/>
              </w:rPr>
            </w:pPr>
            <w:r w:rsidRPr="0014246A">
              <w:rPr>
                <w:rFonts w:ascii="Calibri" w:hAnsi="Calibri" w:cs="Calibri"/>
                <w:sz w:val="22"/>
                <w:szCs w:val="22"/>
              </w:rPr>
              <w:t>2021</w:t>
            </w:r>
          </w:p>
        </w:tc>
        <w:tc>
          <w:tcPr>
            <w:tcW w:w="1012" w:type="dxa"/>
            <w:tcBorders>
              <w:top w:val="nil"/>
              <w:left w:val="nil"/>
              <w:bottom w:val="single" w:sz="4" w:space="0" w:color="auto"/>
              <w:right w:val="single" w:sz="4" w:space="0" w:color="auto"/>
            </w:tcBorders>
            <w:shd w:val="clear" w:color="auto" w:fill="auto"/>
            <w:vAlign w:val="center"/>
            <w:hideMark/>
          </w:tcPr>
          <w:p w14:paraId="6B848F28"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1166" w:type="dxa"/>
            <w:tcBorders>
              <w:top w:val="nil"/>
              <w:left w:val="nil"/>
              <w:bottom w:val="single" w:sz="4" w:space="0" w:color="auto"/>
              <w:right w:val="single" w:sz="4" w:space="0" w:color="auto"/>
            </w:tcBorders>
            <w:shd w:val="clear" w:color="auto" w:fill="auto"/>
            <w:vAlign w:val="center"/>
            <w:hideMark/>
          </w:tcPr>
          <w:p w14:paraId="5774EDB0"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14:paraId="3BCF5207"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1131" w:type="dxa"/>
            <w:tcBorders>
              <w:top w:val="nil"/>
              <w:left w:val="nil"/>
              <w:bottom w:val="single" w:sz="4" w:space="0" w:color="auto"/>
              <w:right w:val="single" w:sz="4" w:space="0" w:color="auto"/>
            </w:tcBorders>
            <w:shd w:val="clear" w:color="auto" w:fill="auto"/>
            <w:vAlign w:val="center"/>
            <w:hideMark/>
          </w:tcPr>
          <w:p w14:paraId="1B8AAF43"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14:paraId="32725337"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1131" w:type="dxa"/>
            <w:tcBorders>
              <w:top w:val="nil"/>
              <w:left w:val="nil"/>
              <w:bottom w:val="single" w:sz="4" w:space="0" w:color="auto"/>
              <w:right w:val="single" w:sz="4" w:space="0" w:color="auto"/>
            </w:tcBorders>
            <w:shd w:val="clear" w:color="auto" w:fill="auto"/>
            <w:vAlign w:val="center"/>
            <w:hideMark/>
          </w:tcPr>
          <w:p w14:paraId="66EF2F75"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14:paraId="00FC8A7A"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c>
          <w:tcPr>
            <w:tcW w:w="1136" w:type="dxa"/>
            <w:tcBorders>
              <w:top w:val="nil"/>
              <w:left w:val="nil"/>
              <w:bottom w:val="single" w:sz="4" w:space="0" w:color="auto"/>
              <w:right w:val="single" w:sz="4" w:space="0" w:color="auto"/>
            </w:tcBorders>
            <w:shd w:val="clear" w:color="auto" w:fill="auto"/>
            <w:vAlign w:val="center"/>
            <w:hideMark/>
          </w:tcPr>
          <w:p w14:paraId="73591E2B"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0</w:t>
            </w:r>
          </w:p>
        </w:tc>
      </w:tr>
      <w:tr w:rsidR="0014246A" w:rsidRPr="0014246A" w14:paraId="1CDFB2BF" w14:textId="77777777" w:rsidTr="001C02DA">
        <w:trPr>
          <w:trHeight w:val="300"/>
        </w:trPr>
        <w:tc>
          <w:tcPr>
            <w:tcW w:w="704" w:type="dxa"/>
            <w:tcBorders>
              <w:top w:val="nil"/>
              <w:left w:val="nil"/>
              <w:bottom w:val="nil"/>
              <w:right w:val="nil"/>
            </w:tcBorders>
            <w:shd w:val="clear" w:color="auto" w:fill="auto"/>
            <w:noWrap/>
            <w:vAlign w:val="bottom"/>
            <w:hideMark/>
          </w:tcPr>
          <w:p w14:paraId="1060AB1E" w14:textId="77777777" w:rsidR="0014246A" w:rsidRPr="0014246A" w:rsidRDefault="0014246A" w:rsidP="0014246A">
            <w:pPr>
              <w:jc w:val="center"/>
              <w:rPr>
                <w:rFonts w:ascii="Calibri" w:hAnsi="Calibri" w:cs="Calibri"/>
                <w:sz w:val="20"/>
                <w:szCs w:val="20"/>
              </w:rPr>
            </w:pPr>
          </w:p>
        </w:tc>
        <w:tc>
          <w:tcPr>
            <w:tcW w:w="3247" w:type="dxa"/>
            <w:gridSpan w:val="3"/>
            <w:tcBorders>
              <w:top w:val="nil"/>
              <w:left w:val="nil"/>
              <w:bottom w:val="nil"/>
              <w:right w:val="nil"/>
            </w:tcBorders>
            <w:shd w:val="clear" w:color="auto" w:fill="auto"/>
            <w:noWrap/>
            <w:vAlign w:val="bottom"/>
            <w:hideMark/>
          </w:tcPr>
          <w:p w14:paraId="67914D8D" w14:textId="77777777" w:rsidR="0014246A" w:rsidRPr="0014246A" w:rsidRDefault="0014246A" w:rsidP="0014246A">
            <w:pPr>
              <w:jc w:val="left"/>
              <w:rPr>
                <w:rFonts w:ascii="Calibri" w:hAnsi="Calibri" w:cs="Calibri"/>
                <w:sz w:val="22"/>
                <w:szCs w:val="22"/>
              </w:rPr>
            </w:pPr>
            <w:r w:rsidRPr="0014246A">
              <w:rPr>
                <w:rFonts w:ascii="Calibri" w:hAnsi="Calibri" w:cs="Calibri"/>
                <w:sz w:val="22"/>
                <w:szCs w:val="22"/>
              </w:rPr>
              <w:t xml:space="preserve">Forrás: </w:t>
            </w:r>
            <w:proofErr w:type="spellStart"/>
            <w:r w:rsidRPr="0014246A">
              <w:rPr>
                <w:rFonts w:ascii="Calibri" w:hAnsi="Calibri" w:cs="Calibri"/>
                <w:sz w:val="22"/>
                <w:szCs w:val="22"/>
              </w:rPr>
              <w:t>TeIR</w:t>
            </w:r>
            <w:proofErr w:type="spellEnd"/>
            <w:r w:rsidRPr="0014246A">
              <w:rPr>
                <w:rFonts w:ascii="Calibri" w:hAnsi="Calibri" w:cs="Calibri"/>
                <w:sz w:val="22"/>
                <w:szCs w:val="22"/>
              </w:rPr>
              <w:t xml:space="preserve">, KSH </w:t>
            </w:r>
            <w:proofErr w:type="spellStart"/>
            <w:r w:rsidRPr="0014246A">
              <w:rPr>
                <w:rFonts w:ascii="Calibri" w:hAnsi="Calibri" w:cs="Calibri"/>
                <w:sz w:val="22"/>
                <w:szCs w:val="22"/>
              </w:rPr>
              <w:t>Tstar</w:t>
            </w:r>
            <w:proofErr w:type="spellEnd"/>
          </w:p>
        </w:tc>
        <w:tc>
          <w:tcPr>
            <w:tcW w:w="1131" w:type="dxa"/>
            <w:tcBorders>
              <w:top w:val="nil"/>
              <w:left w:val="nil"/>
              <w:bottom w:val="nil"/>
              <w:right w:val="nil"/>
            </w:tcBorders>
            <w:shd w:val="clear" w:color="auto" w:fill="auto"/>
            <w:noWrap/>
            <w:vAlign w:val="bottom"/>
            <w:hideMark/>
          </w:tcPr>
          <w:p w14:paraId="4C590824" w14:textId="77777777" w:rsidR="0014246A" w:rsidRPr="0014246A" w:rsidRDefault="0014246A" w:rsidP="0014246A">
            <w:pPr>
              <w:jc w:val="left"/>
              <w:rPr>
                <w:rFonts w:ascii="Calibri" w:hAnsi="Calibri" w:cs="Calibri"/>
                <w:sz w:val="22"/>
                <w:szCs w:val="22"/>
              </w:rPr>
            </w:pPr>
          </w:p>
        </w:tc>
        <w:tc>
          <w:tcPr>
            <w:tcW w:w="1069" w:type="dxa"/>
            <w:tcBorders>
              <w:top w:val="nil"/>
              <w:left w:val="nil"/>
              <w:bottom w:val="nil"/>
              <w:right w:val="nil"/>
            </w:tcBorders>
            <w:shd w:val="clear" w:color="auto" w:fill="auto"/>
            <w:noWrap/>
            <w:vAlign w:val="bottom"/>
            <w:hideMark/>
          </w:tcPr>
          <w:p w14:paraId="0E9A38D4" w14:textId="77777777" w:rsidR="0014246A" w:rsidRPr="0014246A" w:rsidRDefault="0014246A" w:rsidP="0014246A">
            <w:pPr>
              <w:jc w:val="left"/>
              <w:rPr>
                <w:sz w:val="20"/>
                <w:szCs w:val="20"/>
              </w:rPr>
            </w:pPr>
          </w:p>
        </w:tc>
        <w:tc>
          <w:tcPr>
            <w:tcW w:w="1131" w:type="dxa"/>
            <w:tcBorders>
              <w:top w:val="nil"/>
              <w:left w:val="nil"/>
              <w:bottom w:val="nil"/>
              <w:right w:val="nil"/>
            </w:tcBorders>
            <w:shd w:val="clear" w:color="auto" w:fill="auto"/>
            <w:noWrap/>
            <w:vAlign w:val="bottom"/>
            <w:hideMark/>
          </w:tcPr>
          <w:p w14:paraId="4D82D822" w14:textId="77777777" w:rsidR="0014246A" w:rsidRPr="0014246A" w:rsidRDefault="0014246A" w:rsidP="0014246A">
            <w:pPr>
              <w:jc w:val="left"/>
              <w:rPr>
                <w:sz w:val="20"/>
                <w:szCs w:val="20"/>
              </w:rPr>
            </w:pPr>
          </w:p>
        </w:tc>
        <w:tc>
          <w:tcPr>
            <w:tcW w:w="1069" w:type="dxa"/>
            <w:tcBorders>
              <w:top w:val="nil"/>
              <w:left w:val="nil"/>
              <w:bottom w:val="nil"/>
              <w:right w:val="nil"/>
            </w:tcBorders>
            <w:shd w:val="clear" w:color="auto" w:fill="auto"/>
            <w:noWrap/>
            <w:vAlign w:val="bottom"/>
            <w:hideMark/>
          </w:tcPr>
          <w:p w14:paraId="2FAA7641" w14:textId="77777777" w:rsidR="0014246A" w:rsidRPr="0014246A" w:rsidRDefault="0014246A" w:rsidP="0014246A">
            <w:pPr>
              <w:jc w:val="left"/>
              <w:rPr>
                <w:sz w:val="20"/>
                <w:szCs w:val="20"/>
              </w:rPr>
            </w:pPr>
          </w:p>
        </w:tc>
        <w:tc>
          <w:tcPr>
            <w:tcW w:w="1136" w:type="dxa"/>
            <w:tcBorders>
              <w:top w:val="nil"/>
              <w:left w:val="nil"/>
              <w:bottom w:val="nil"/>
              <w:right w:val="nil"/>
            </w:tcBorders>
            <w:shd w:val="clear" w:color="auto" w:fill="auto"/>
            <w:noWrap/>
            <w:vAlign w:val="bottom"/>
            <w:hideMark/>
          </w:tcPr>
          <w:p w14:paraId="398776A7" w14:textId="77777777" w:rsidR="0014246A" w:rsidRPr="0014246A" w:rsidRDefault="0014246A" w:rsidP="0014246A">
            <w:pPr>
              <w:jc w:val="left"/>
              <w:rPr>
                <w:sz w:val="20"/>
                <w:szCs w:val="20"/>
              </w:rPr>
            </w:pPr>
          </w:p>
        </w:tc>
      </w:tr>
    </w:tbl>
    <w:p w14:paraId="515AC82F" w14:textId="77777777" w:rsidR="0014246A" w:rsidRDefault="0014246A" w:rsidP="009005AA"/>
    <w:p w14:paraId="1DE51BDC" w14:textId="77777777" w:rsidR="009005AA" w:rsidRPr="009005AA" w:rsidRDefault="009005AA" w:rsidP="009005AA">
      <w:r w:rsidRPr="009005AA">
        <w:t xml:space="preserve">A gyermekek napközbeni ellátása a gyermekek életkorának megfelelő nappali felügyeletét, gondozását, nevelését, foglalkoztatását és étkeztetését jelenti, amelyet arra az időre kell megszervezni, amíg a szülő munkavégzése, betegség vagy egyéb ok miatt nem tud gondoskodni gyermekéről. A napközbeni ellátás megszervezhető - a gyermekek életkorának megfelelően - bölcsődében, családi napköziben, házi gyermekfelügyelet keretében, nyári napközis otthonban vagy napközis táborban, valamint az óvodában és iskolai napköziben. </w:t>
      </w:r>
    </w:p>
    <w:p w14:paraId="796A8FAD" w14:textId="77777777" w:rsidR="009005AA" w:rsidRPr="009005AA" w:rsidRDefault="009005AA" w:rsidP="009005AA"/>
    <w:p w14:paraId="0816C800" w14:textId="77777777" w:rsidR="00CF2485" w:rsidRPr="009005AA" w:rsidRDefault="009005AA" w:rsidP="009005AA">
      <w:r w:rsidRPr="009005AA">
        <w:t>A GYES utáni visszatérést nehezíti a bölcsődei férőhelyek korlátozottsága, a vidéki munkavállalást az óvodai nyitva tartás korlátozottsága.</w:t>
      </w:r>
    </w:p>
    <w:p w14:paraId="6D036E0E" w14:textId="01448445" w:rsidR="001426CD" w:rsidRDefault="001426CD" w:rsidP="00C76BE7">
      <w:pPr>
        <w:pStyle w:val="NormlWeb"/>
        <w:spacing w:before="0" w:beforeAutospacing="0" w:after="0" w:afterAutospacing="0"/>
      </w:pPr>
    </w:p>
    <w:p w14:paraId="3C92F866" w14:textId="1A5EF735" w:rsidR="001C02DA" w:rsidRDefault="001C02DA" w:rsidP="00C76BE7">
      <w:pPr>
        <w:pStyle w:val="NormlWeb"/>
        <w:spacing w:before="0" w:beforeAutospacing="0" w:after="0" w:afterAutospacing="0"/>
      </w:pPr>
    </w:p>
    <w:p w14:paraId="483E5F81" w14:textId="4E6ABB77" w:rsidR="001C02DA" w:rsidRDefault="001C02DA" w:rsidP="00C76BE7">
      <w:pPr>
        <w:pStyle w:val="NormlWeb"/>
        <w:spacing w:before="0" w:beforeAutospacing="0" w:after="0" w:afterAutospacing="0"/>
      </w:pPr>
    </w:p>
    <w:p w14:paraId="6FA6A51C" w14:textId="72C018B6" w:rsidR="001C02DA" w:rsidRDefault="001C02DA" w:rsidP="00C76BE7">
      <w:pPr>
        <w:pStyle w:val="NormlWeb"/>
        <w:spacing w:before="0" w:beforeAutospacing="0" w:after="0" w:afterAutospacing="0"/>
      </w:pPr>
    </w:p>
    <w:p w14:paraId="4E80E48B" w14:textId="77777777" w:rsidR="001C02DA" w:rsidRPr="00CB59E1" w:rsidRDefault="001C02DA" w:rsidP="00C76BE7">
      <w:pPr>
        <w:pStyle w:val="NormlWeb"/>
        <w:spacing w:before="0" w:beforeAutospacing="0" w:after="0" w:afterAutospacing="0"/>
      </w:pPr>
    </w:p>
    <w:p w14:paraId="37A208EC" w14:textId="77777777" w:rsidR="006865E8" w:rsidRPr="00CB59E1" w:rsidRDefault="006865E8" w:rsidP="00C76BE7">
      <w:pPr>
        <w:autoSpaceDE w:val="0"/>
        <w:autoSpaceDN w:val="0"/>
        <w:adjustRightInd w:val="0"/>
        <w:spacing w:after="20"/>
        <w:ind w:firstLine="142"/>
        <w:rPr>
          <w:b/>
        </w:rPr>
      </w:pPr>
      <w:r w:rsidRPr="00CB59E1">
        <w:rPr>
          <w:b/>
        </w:rPr>
        <w:lastRenderedPageBreak/>
        <w:t>5.3 Családtervezés, anya- és gyermekgondozás területe</w:t>
      </w:r>
    </w:p>
    <w:p w14:paraId="5E3D06B2" w14:textId="77777777" w:rsidR="00155D51" w:rsidRDefault="00155D51" w:rsidP="00C76BE7">
      <w:pPr>
        <w:autoSpaceDE w:val="0"/>
        <w:autoSpaceDN w:val="0"/>
        <w:adjustRightInd w:val="0"/>
        <w:spacing w:after="20"/>
      </w:pPr>
    </w:p>
    <w:p w14:paraId="6636C702" w14:textId="77777777" w:rsidR="001426CD" w:rsidRPr="00CB59E1" w:rsidRDefault="00155D51" w:rsidP="00C76BE7">
      <w:pPr>
        <w:autoSpaceDE w:val="0"/>
        <w:autoSpaceDN w:val="0"/>
        <w:adjustRightInd w:val="0"/>
        <w:spacing w:after="20"/>
      </w:pPr>
      <w:r w:rsidRPr="00155D51">
        <w:t>A családtervezés, anya- és gyermekgondozás a védőnői hálózat szakmai munkájában jelenik meg. Ennek során a szociálisan nehéz helyzetben élő várandós anyára és gyermekre fokozott figyelmet fordítanak. A leendő szülők számára a gyermekgondozással kapcsolatos ismeretek átadását már várandós korban kezdik meg beszélgetések, családlátogatások formájában. Segítséget nyújtanak a családi-, szociális juttatások megismerésében és a hozzá tartozó nyomtatványok kitöltésében. Családtervezéssel kapcsolatban a gyermekek felvilágosítására alapvetően az iskolában kerül sor.</w:t>
      </w:r>
    </w:p>
    <w:p w14:paraId="5E7D8A97" w14:textId="77777777" w:rsidR="00196FF2" w:rsidRPr="00CB59E1" w:rsidRDefault="00196FF2" w:rsidP="00C76BE7">
      <w:pPr>
        <w:autoSpaceDE w:val="0"/>
        <w:autoSpaceDN w:val="0"/>
        <w:adjustRightInd w:val="0"/>
        <w:spacing w:after="20"/>
        <w:ind w:firstLine="142"/>
      </w:pPr>
    </w:p>
    <w:p w14:paraId="113AAE28" w14:textId="77777777" w:rsidR="006865E8" w:rsidRPr="00CB59E1" w:rsidRDefault="006865E8" w:rsidP="00C76BE7">
      <w:pPr>
        <w:autoSpaceDE w:val="0"/>
        <w:autoSpaceDN w:val="0"/>
        <w:adjustRightInd w:val="0"/>
        <w:spacing w:after="20"/>
        <w:ind w:firstLine="142"/>
        <w:rPr>
          <w:b/>
        </w:rPr>
      </w:pPr>
      <w:smartTag w:uri="urn:schemas-microsoft-com:office:smarttags" w:element="metricconverter">
        <w:smartTagPr>
          <w:attr w:name="ProductID" w:val="5.4 A"/>
        </w:smartTagPr>
        <w:r w:rsidRPr="00CB59E1">
          <w:rPr>
            <w:b/>
          </w:rPr>
          <w:t>5.4 A</w:t>
        </w:r>
      </w:smartTag>
      <w:r w:rsidRPr="00CB59E1">
        <w:rPr>
          <w:b/>
        </w:rPr>
        <w:t xml:space="preserve"> nőket érő erőszak, </w:t>
      </w:r>
      <w:r w:rsidR="00F46C1F" w:rsidRPr="000000AF">
        <w:rPr>
          <w:b/>
        </w:rPr>
        <w:t>kapcsolati erőszak</w:t>
      </w:r>
    </w:p>
    <w:p w14:paraId="1337EC35" w14:textId="77777777" w:rsidR="000B62C3" w:rsidRPr="00CB59E1" w:rsidRDefault="000B62C3" w:rsidP="00C76BE7">
      <w:pPr>
        <w:pStyle w:val="StlusNormlWebCalibri11ptSorkizrt"/>
        <w:rPr>
          <w:rStyle w:val="Kiemels2"/>
          <w:b w:val="0"/>
          <w:szCs w:val="24"/>
        </w:rPr>
      </w:pPr>
    </w:p>
    <w:p w14:paraId="636D5F28" w14:textId="77777777" w:rsidR="00155D51" w:rsidRPr="00155D51" w:rsidRDefault="00155D51" w:rsidP="00155D51">
      <w:pPr>
        <w:autoSpaceDE w:val="0"/>
        <w:autoSpaceDN w:val="0"/>
        <w:adjustRightInd w:val="0"/>
        <w:spacing w:after="20"/>
        <w:ind w:firstLine="142"/>
      </w:pPr>
      <w:r w:rsidRPr="00155D51">
        <w:t xml:space="preserve">A statisztikai adatok azt mutatják, hogy a nők ellen elkövetett bűncselekmények között egyértelműen a családon belüli erőszak a leggyakoribb halálozási ok. Magyarországon hetente hal meg egy nő társa általi bántalmazástól. A helyzetet tovább nehezíti, hogy a családban, az otthon falai mögött folyó erőszak a privát szféra sérthetetlenségénél fogva gyakran láthatatlan, ami az áldozat számára jelentősen megnehezíti a segítségkérést, a környezet számára pedig a segítségnyújtást. </w:t>
      </w:r>
    </w:p>
    <w:p w14:paraId="75E85A51" w14:textId="77777777" w:rsidR="00155D51" w:rsidRPr="00155D51" w:rsidRDefault="00155D51" w:rsidP="00155D51">
      <w:pPr>
        <w:autoSpaceDE w:val="0"/>
        <w:autoSpaceDN w:val="0"/>
        <w:adjustRightInd w:val="0"/>
        <w:spacing w:after="20"/>
        <w:ind w:firstLine="142"/>
      </w:pPr>
    </w:p>
    <w:p w14:paraId="6DDDDEFE" w14:textId="77777777" w:rsidR="00155D51" w:rsidRPr="00155D51" w:rsidRDefault="00155D51" w:rsidP="00155D51">
      <w:pPr>
        <w:autoSpaceDE w:val="0"/>
        <w:autoSpaceDN w:val="0"/>
        <w:adjustRightInd w:val="0"/>
        <w:spacing w:after="20"/>
        <w:ind w:firstLine="142"/>
      </w:pPr>
      <w:r w:rsidRPr="00155D51">
        <w:t xml:space="preserve">Jellemzően az erőszak jó része a családban marad, hiszen a nőket, illetve a családokat érő erőszakos cselekedetek nagy része </w:t>
      </w:r>
      <w:r w:rsidR="000000AF">
        <w:t>településünkö</w:t>
      </w:r>
      <w:r w:rsidRPr="00155D51">
        <w:t xml:space="preserve">n is </w:t>
      </w:r>
      <w:proofErr w:type="spellStart"/>
      <w:r w:rsidRPr="00155D51">
        <w:t>felderítetlen</w:t>
      </w:r>
      <w:proofErr w:type="spellEnd"/>
      <w:r w:rsidRPr="00155D51">
        <w:t xml:space="preserve"> marad. A gyermekvédelmi, szociális szolgáltatások, a védőnői hálózat, a rendőri tevékenység eredményeként, a jelzőrendszerek alapján derülhet erre fény, illetve ha már egyre többen tudják, hogy problémáikkal hova fordulhatnak segítségért.</w:t>
      </w:r>
    </w:p>
    <w:p w14:paraId="73C0A2FE" w14:textId="77777777" w:rsidR="00155D51" w:rsidRPr="00155D51" w:rsidRDefault="00155D51" w:rsidP="00155D51">
      <w:pPr>
        <w:autoSpaceDE w:val="0"/>
        <w:autoSpaceDN w:val="0"/>
        <w:adjustRightInd w:val="0"/>
        <w:spacing w:after="20"/>
        <w:ind w:firstLine="142"/>
      </w:pPr>
    </w:p>
    <w:p w14:paraId="4039D9B1" w14:textId="77777777" w:rsidR="003D04D6" w:rsidRDefault="00155D51" w:rsidP="00155D51">
      <w:pPr>
        <w:autoSpaceDE w:val="0"/>
        <w:autoSpaceDN w:val="0"/>
        <w:adjustRightInd w:val="0"/>
        <w:spacing w:after="20"/>
        <w:ind w:firstLine="142"/>
      </w:pPr>
      <w:r w:rsidRPr="00155D51">
        <w:t xml:space="preserve">A nők elleni erőszak, brutalitás nyíltan és látens formában egyaránt jelen van, ugyanakkor a nőket érő erőszak, a családon belüli erőszak (CSBE) statisztikái nem </w:t>
      </w:r>
      <w:proofErr w:type="spellStart"/>
      <w:r w:rsidRPr="00155D51">
        <w:t>kiugróak</w:t>
      </w:r>
      <w:proofErr w:type="spellEnd"/>
      <w:r w:rsidRPr="00155D51">
        <w:t>. A megtörtént esetek következetes kivizsgálása, a gyermekvédelmi, családsegítő szervezetek, szolgálatok azonnali intézkedése jelent előrelépést.</w:t>
      </w:r>
    </w:p>
    <w:p w14:paraId="0661390A" w14:textId="77777777" w:rsidR="00155D51" w:rsidRDefault="00155D51" w:rsidP="00155D51">
      <w:pPr>
        <w:autoSpaceDE w:val="0"/>
        <w:autoSpaceDN w:val="0"/>
        <w:adjustRightInd w:val="0"/>
        <w:spacing w:after="20"/>
        <w:ind w:firstLine="142"/>
      </w:pPr>
    </w:p>
    <w:p w14:paraId="5C8C5C74" w14:textId="03A7F6E4" w:rsidR="00155D51" w:rsidRDefault="0093676D" w:rsidP="00155D51">
      <w:pPr>
        <w:autoSpaceDE w:val="0"/>
        <w:autoSpaceDN w:val="0"/>
        <w:adjustRightInd w:val="0"/>
        <w:spacing w:after="20"/>
        <w:ind w:firstLine="142"/>
      </w:pPr>
      <w:r>
        <w:t>Vargán</w:t>
      </w:r>
      <w:r w:rsidR="00155D51">
        <w:t xml:space="preserve"> az elmúlt 3 évben hozzátartozók közötti erőszak, családvédelmi koordinációs eset nem fordult elő.</w:t>
      </w:r>
    </w:p>
    <w:p w14:paraId="5DB72FF0" w14:textId="772B94CA" w:rsidR="001C02DA" w:rsidRDefault="001C02DA" w:rsidP="00155D51">
      <w:pPr>
        <w:autoSpaceDE w:val="0"/>
        <w:autoSpaceDN w:val="0"/>
        <w:adjustRightInd w:val="0"/>
        <w:spacing w:after="20"/>
        <w:ind w:firstLine="142"/>
      </w:pPr>
    </w:p>
    <w:p w14:paraId="5DF7F98D" w14:textId="77777777" w:rsidR="001C02DA" w:rsidRPr="00CB59E1" w:rsidRDefault="001C02DA" w:rsidP="00155D51">
      <w:pPr>
        <w:autoSpaceDE w:val="0"/>
        <w:autoSpaceDN w:val="0"/>
        <w:adjustRightInd w:val="0"/>
        <w:spacing w:after="20"/>
        <w:ind w:firstLine="142"/>
      </w:pPr>
    </w:p>
    <w:p w14:paraId="0FC3AFDA" w14:textId="77777777" w:rsidR="006865E8" w:rsidRPr="00CB59E1" w:rsidRDefault="006865E8" w:rsidP="00C76BE7">
      <w:pPr>
        <w:autoSpaceDE w:val="0"/>
        <w:autoSpaceDN w:val="0"/>
        <w:adjustRightInd w:val="0"/>
        <w:spacing w:after="20"/>
        <w:ind w:firstLine="142"/>
        <w:rPr>
          <w:b/>
        </w:rPr>
      </w:pPr>
      <w:r w:rsidRPr="00CB59E1">
        <w:rPr>
          <w:b/>
        </w:rPr>
        <w:t xml:space="preserve">5.5 </w:t>
      </w:r>
      <w:proofErr w:type="gramStart"/>
      <w:r w:rsidRPr="00CB59E1">
        <w:rPr>
          <w:b/>
        </w:rPr>
        <w:t>Krízis</w:t>
      </w:r>
      <w:proofErr w:type="gramEnd"/>
      <w:r w:rsidRPr="00CB59E1">
        <w:rPr>
          <w:b/>
        </w:rPr>
        <w:t>helyzetben igénybe vehető szolgáltatások (pl. anyaotthon, családok átmeneti otthona)</w:t>
      </w:r>
    </w:p>
    <w:p w14:paraId="613DEC46" w14:textId="77777777" w:rsidR="00155D51" w:rsidRDefault="00155D51" w:rsidP="00155D51">
      <w:pPr>
        <w:autoSpaceDE w:val="0"/>
        <w:autoSpaceDN w:val="0"/>
        <w:adjustRightInd w:val="0"/>
        <w:spacing w:after="20"/>
        <w:ind w:firstLine="142"/>
      </w:pPr>
    </w:p>
    <w:p w14:paraId="1F9E2E78" w14:textId="77777777" w:rsidR="003D04D6" w:rsidRPr="00155D51" w:rsidRDefault="00155D51" w:rsidP="00155D51">
      <w:pPr>
        <w:autoSpaceDE w:val="0"/>
        <w:autoSpaceDN w:val="0"/>
        <w:adjustRightInd w:val="0"/>
        <w:spacing w:after="20"/>
        <w:ind w:firstLine="142"/>
      </w:pPr>
      <w:r w:rsidRPr="00155D51">
        <w:t xml:space="preserve">A krízishelyzetben igénybe vehető szolgáltatások – anyaotthon, családok átmeneti otthona - közvetítése a családsegítő szolgálat által történik. Hiányzik a járásban a krízishelyzetben levő nők és családok azonnali megsegítését szolgáló szolgáltatások közül az anyaotthon, illetve a családok átmeneti otthona (CSÁO). Ezeket a szolgáltatásokat lehetne járási szinten is biztosítani, nagy igény lenne rá a családsegítő és </w:t>
      </w:r>
      <w:proofErr w:type="spellStart"/>
      <w:r w:rsidRPr="00155D51">
        <w:t>gyermekjóléti</w:t>
      </w:r>
      <w:proofErr w:type="spellEnd"/>
      <w:r w:rsidRPr="00155D51">
        <w:t xml:space="preserve"> szolgáltatást ellátó szakemberek véleménye és tapasztalatai alapján.</w:t>
      </w:r>
    </w:p>
    <w:p w14:paraId="126980CC" w14:textId="32237574" w:rsidR="003D04D6" w:rsidRDefault="003D04D6" w:rsidP="00C76BE7">
      <w:pPr>
        <w:autoSpaceDE w:val="0"/>
        <w:autoSpaceDN w:val="0"/>
        <w:adjustRightInd w:val="0"/>
        <w:spacing w:after="20"/>
      </w:pPr>
    </w:p>
    <w:p w14:paraId="69654F37" w14:textId="77777777" w:rsidR="00E84E9B" w:rsidRPr="00CB59E1" w:rsidRDefault="00E84E9B" w:rsidP="00C76BE7">
      <w:pPr>
        <w:autoSpaceDE w:val="0"/>
        <w:autoSpaceDN w:val="0"/>
        <w:adjustRightInd w:val="0"/>
        <w:spacing w:after="20"/>
      </w:pPr>
    </w:p>
    <w:p w14:paraId="747EC55C" w14:textId="77777777" w:rsidR="006865E8" w:rsidRPr="00CB59E1" w:rsidRDefault="006865E8" w:rsidP="00D55F85">
      <w:pPr>
        <w:autoSpaceDE w:val="0"/>
        <w:autoSpaceDN w:val="0"/>
        <w:adjustRightInd w:val="0"/>
        <w:spacing w:after="20"/>
        <w:ind w:firstLine="180"/>
        <w:rPr>
          <w:b/>
        </w:rPr>
      </w:pPr>
      <w:smartTag w:uri="urn:schemas-microsoft-com:office:smarttags" w:element="metricconverter">
        <w:smartTagPr>
          <w:attr w:name="ProductID" w:val="5.6 A"/>
        </w:smartTagPr>
        <w:r w:rsidRPr="00CB59E1">
          <w:rPr>
            <w:b/>
          </w:rPr>
          <w:t>5.6 A</w:t>
        </w:r>
      </w:smartTag>
      <w:r w:rsidRPr="00CB59E1">
        <w:rPr>
          <w:b/>
        </w:rPr>
        <w:t xml:space="preserve"> nők szerepe a helyi közéletben</w:t>
      </w:r>
    </w:p>
    <w:p w14:paraId="3E663D8D" w14:textId="77777777" w:rsidR="003D04D6" w:rsidRPr="00CB59E1" w:rsidRDefault="003D04D6" w:rsidP="00C76BE7">
      <w:pPr>
        <w:autoSpaceDE w:val="0"/>
        <w:autoSpaceDN w:val="0"/>
        <w:adjustRightInd w:val="0"/>
        <w:spacing w:after="20"/>
        <w:ind w:firstLine="142"/>
      </w:pPr>
    </w:p>
    <w:p w14:paraId="7354300C" w14:textId="77777777" w:rsidR="006D722E" w:rsidRDefault="00155D51" w:rsidP="00155D51">
      <w:r w:rsidRPr="00155D51">
        <w:t xml:space="preserve">Önkormányzati képviselő-testületünk </w:t>
      </w:r>
      <w:r w:rsidR="00726F5F">
        <w:t>3</w:t>
      </w:r>
      <w:r w:rsidRPr="00155D51">
        <w:t xml:space="preserve"> tagjából </w:t>
      </w:r>
      <w:r w:rsidR="00726F5F">
        <w:t>2</w:t>
      </w:r>
      <w:r w:rsidRPr="00155D51">
        <w:t xml:space="preserve"> nő</w:t>
      </w:r>
      <w:r w:rsidR="006D722E">
        <w:t xml:space="preserve">, közülük került ki a település polgármestere </w:t>
      </w:r>
      <w:r w:rsidR="00726F5F">
        <w:t>is</w:t>
      </w:r>
      <w:r w:rsidR="006D722E">
        <w:t xml:space="preserve">. </w:t>
      </w:r>
    </w:p>
    <w:p w14:paraId="7FC436CA" w14:textId="77777777" w:rsidR="00AE4C04" w:rsidRPr="00155D51" w:rsidRDefault="00155D51" w:rsidP="00155D51">
      <w:r w:rsidRPr="00155D51">
        <w:t xml:space="preserve">A női lakosságra általában jellemzőbb, hogy a közösség érdekében végzett munkából kiveszik a részüket, jobban </w:t>
      </w:r>
      <w:proofErr w:type="spellStart"/>
      <w:r w:rsidRPr="00155D51">
        <w:t>mozgósíthatóak</w:t>
      </w:r>
      <w:proofErr w:type="spellEnd"/>
      <w:r w:rsidRPr="00155D51">
        <w:t xml:space="preserve"> önkéntes közösségszervező munkára, mint a férfiak.</w:t>
      </w:r>
      <w:r w:rsidR="00AE4C04">
        <w:t xml:space="preserve"> </w:t>
      </w:r>
    </w:p>
    <w:p w14:paraId="2576DC18" w14:textId="77777777" w:rsidR="003D04D6" w:rsidRDefault="00155D51" w:rsidP="00155D51">
      <w:r w:rsidRPr="00155D51">
        <w:lastRenderedPageBreak/>
        <w:t>A községben azonban a nők érdekvédelme nem tudatos, tervszerű módon történik, nem működik olyan szervezet sem, amely a női érdekvédelmet tűzte volna célul.</w:t>
      </w:r>
    </w:p>
    <w:p w14:paraId="5BE6502C" w14:textId="6431FEF8" w:rsidR="00155D51" w:rsidRDefault="00155D51" w:rsidP="00C76BE7"/>
    <w:p w14:paraId="6D0F577E" w14:textId="77777777" w:rsidR="001C02DA" w:rsidRPr="00CB59E1" w:rsidRDefault="001C02DA" w:rsidP="00C76BE7"/>
    <w:p w14:paraId="2D9E7E74" w14:textId="77777777" w:rsidR="006865E8" w:rsidRPr="00CB59E1" w:rsidRDefault="006865E8" w:rsidP="00C76BE7">
      <w:pPr>
        <w:autoSpaceDE w:val="0"/>
        <w:autoSpaceDN w:val="0"/>
        <w:adjustRightInd w:val="0"/>
        <w:spacing w:after="20"/>
        <w:ind w:firstLine="142"/>
        <w:rPr>
          <w:b/>
        </w:rPr>
      </w:pPr>
      <w:smartTag w:uri="urn:schemas-microsoft-com:office:smarttags" w:element="metricconverter">
        <w:smartTagPr>
          <w:attr w:name="ProductID" w:val="5.7 A"/>
        </w:smartTagPr>
        <w:r w:rsidRPr="00CB59E1">
          <w:rPr>
            <w:b/>
          </w:rPr>
          <w:t>5.7 A</w:t>
        </w:r>
      </w:smartTag>
      <w:r w:rsidRPr="00CB59E1">
        <w:rPr>
          <w:b/>
        </w:rPr>
        <w:t xml:space="preserve"> nőket helyi szinten fokozottan érintő társadalmi </w:t>
      </w:r>
      <w:proofErr w:type="gramStart"/>
      <w:r w:rsidRPr="00CB59E1">
        <w:rPr>
          <w:b/>
        </w:rPr>
        <w:t>problémák</w:t>
      </w:r>
      <w:proofErr w:type="gramEnd"/>
      <w:r w:rsidRPr="00CB59E1">
        <w:rPr>
          <w:b/>
        </w:rPr>
        <w:t xml:space="preserve"> és felszámolásukra irányuló kezdeményezések</w:t>
      </w:r>
    </w:p>
    <w:p w14:paraId="3465F325" w14:textId="77777777" w:rsidR="00155D51" w:rsidRDefault="00155D51" w:rsidP="00155D51"/>
    <w:p w14:paraId="462DA576" w14:textId="77777777" w:rsidR="00155D51" w:rsidRPr="00155D51" w:rsidRDefault="00155D51" w:rsidP="00155D51">
      <w:r w:rsidRPr="00155D51">
        <w:t>A roma nők, a kisgyermeket nevelő, a sokgyermekes, vagy gyermeküket egyedül nevelő anyák, valamint a 45 év feletti nők különösen, többszörösen is hátrányos helyzetben vannak a munkaerőpiacon.</w:t>
      </w:r>
    </w:p>
    <w:p w14:paraId="60318398" w14:textId="77777777" w:rsidR="00155D51" w:rsidRPr="00155D51" w:rsidRDefault="00155D51" w:rsidP="00155D51">
      <w:r w:rsidRPr="00155D51">
        <w:t>Ennek oka egyebek között a magyar társadalom hagyományos családmodelljében keresendő: még ma is sokan vallják, hogy a nők helye a ház körül, a családban van, nem a munkaerőpiacon. Ezt a szemléletet tovább súlyosbítják a nőkkel kapcsolatos negatív sztereotípiák. A munkanélküliség aránya körükben magasabb, ez össztársadalmi probléma, amelyen komplex programokkal lehet enyhíteni.</w:t>
      </w:r>
    </w:p>
    <w:p w14:paraId="6692555A" w14:textId="77777777" w:rsidR="00265CF0" w:rsidRPr="00CB59E1" w:rsidRDefault="00155D51" w:rsidP="00155D51">
      <w:r w:rsidRPr="00155D51">
        <w:t xml:space="preserve">Tapasztalataink szerint a gyermek születését követően az otthon maradó szülő magányosnak érzi magát. Hirtelen az eddigi aktív életéből minden háttérbe szorul, a megszokottól eltér, és fellép a félelem a „más”- </w:t>
      </w:r>
      <w:proofErr w:type="spellStart"/>
      <w:r w:rsidRPr="00155D51">
        <w:t>tól</w:t>
      </w:r>
      <w:proofErr w:type="spellEnd"/>
      <w:r w:rsidRPr="00155D51">
        <w:t>. Ezért az önkormányzat a közművelődés, a sport, a szabadidő eltöltésének terén olyan családbarát környezetet kíván teremteni, amely közösségi teret nyújt számukra is. A kisgyermekes anyák életét igyekszik segíteni a védőnői szolgálat által patronált, civil kezdeményezésként Sásdon létrejött Baba-Mama Klub is, amely a hasonló élethelyzetben, azonos kihívásokkal rendelkező anyák önsegítő csoportja.</w:t>
      </w:r>
    </w:p>
    <w:p w14:paraId="16E1568F" w14:textId="77777777" w:rsidR="00155D51" w:rsidRDefault="00155D51" w:rsidP="00C76BE7">
      <w:pPr>
        <w:autoSpaceDE w:val="0"/>
        <w:autoSpaceDN w:val="0"/>
        <w:adjustRightInd w:val="0"/>
        <w:spacing w:after="20"/>
        <w:ind w:firstLine="142"/>
        <w:rPr>
          <w:b/>
        </w:rPr>
      </w:pPr>
    </w:p>
    <w:p w14:paraId="5DC25EE6" w14:textId="77777777" w:rsidR="006865E8" w:rsidRPr="00CB59E1" w:rsidRDefault="006865E8" w:rsidP="00C76BE7">
      <w:pPr>
        <w:autoSpaceDE w:val="0"/>
        <w:autoSpaceDN w:val="0"/>
        <w:adjustRightInd w:val="0"/>
        <w:spacing w:after="20"/>
        <w:ind w:firstLine="142"/>
        <w:rPr>
          <w:b/>
        </w:rPr>
      </w:pPr>
      <w:r w:rsidRPr="00CB59E1">
        <w:rPr>
          <w:b/>
        </w:rPr>
        <w:t>5.8 Következtetések: problémák beazonosítása, fejlesztési lehetőségek meghatározása.</w:t>
      </w:r>
    </w:p>
    <w:p w14:paraId="04BF8B2E" w14:textId="77777777" w:rsidR="006865E8" w:rsidRPr="00CB59E1" w:rsidRDefault="006865E8" w:rsidP="0040713C">
      <w:pPr>
        <w:autoSpaceDE w:val="0"/>
        <w:autoSpaceDN w:val="0"/>
        <w:adjustRightInd w:val="0"/>
        <w:spacing w:after="20"/>
        <w:ind w:firstLine="14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6"/>
        <w:gridCol w:w="4741"/>
      </w:tblGrid>
      <w:tr w:rsidR="004F681B" w:rsidRPr="00CB59E1" w14:paraId="0E232E1B" w14:textId="77777777" w:rsidTr="00155D51">
        <w:trPr>
          <w:jc w:val="center"/>
        </w:trPr>
        <w:tc>
          <w:tcPr>
            <w:tcW w:w="9487" w:type="dxa"/>
            <w:gridSpan w:val="2"/>
          </w:tcPr>
          <w:p w14:paraId="434B0D39" w14:textId="77777777" w:rsidR="004F681B" w:rsidRPr="00CB59E1" w:rsidRDefault="004F681B" w:rsidP="0040713C">
            <w:pPr>
              <w:pStyle w:val="NormlCalibri11"/>
              <w:pBdr>
                <w:top w:val="none" w:sz="0" w:space="0" w:color="auto"/>
                <w:left w:val="none" w:sz="0" w:space="0" w:color="auto"/>
                <w:bottom w:val="none" w:sz="0" w:space="0" w:color="auto"/>
                <w:right w:val="none" w:sz="0" w:space="0" w:color="auto"/>
              </w:pBdr>
              <w:jc w:val="center"/>
            </w:pPr>
            <w:r w:rsidRPr="00CB59E1">
              <w:t>A nők helyzete, esélyegyenlősége vizsgálata során településünkön</w:t>
            </w:r>
          </w:p>
          <w:p w14:paraId="31470F50" w14:textId="77777777" w:rsidR="004F681B" w:rsidRPr="00CB59E1" w:rsidRDefault="004F681B" w:rsidP="0040713C">
            <w:pPr>
              <w:pStyle w:val="NormlCalibri11"/>
              <w:pBdr>
                <w:top w:val="none" w:sz="0" w:space="0" w:color="auto"/>
                <w:left w:val="none" w:sz="0" w:space="0" w:color="auto"/>
                <w:bottom w:val="none" w:sz="0" w:space="0" w:color="auto"/>
                <w:right w:val="none" w:sz="0" w:space="0" w:color="auto"/>
              </w:pBdr>
              <w:jc w:val="center"/>
            </w:pPr>
          </w:p>
        </w:tc>
      </w:tr>
      <w:tr w:rsidR="004F681B" w:rsidRPr="00CB59E1" w14:paraId="30A8E15A" w14:textId="77777777" w:rsidTr="00155D51">
        <w:trPr>
          <w:jc w:val="center"/>
        </w:trPr>
        <w:tc>
          <w:tcPr>
            <w:tcW w:w="4746" w:type="dxa"/>
          </w:tcPr>
          <w:p w14:paraId="76AC8491" w14:textId="77777777" w:rsidR="004F681B" w:rsidRPr="00CB59E1" w:rsidRDefault="004F681B" w:rsidP="0040713C">
            <w:pPr>
              <w:pStyle w:val="NormlCalibri11"/>
              <w:pBdr>
                <w:top w:val="none" w:sz="0" w:space="0" w:color="auto"/>
                <w:left w:val="none" w:sz="0" w:space="0" w:color="auto"/>
                <w:bottom w:val="none" w:sz="0" w:space="0" w:color="auto"/>
                <w:right w:val="none" w:sz="0" w:space="0" w:color="auto"/>
              </w:pBdr>
              <w:jc w:val="center"/>
            </w:pPr>
            <w:r w:rsidRPr="00CB59E1">
              <w:t>beazonosított problémák</w:t>
            </w:r>
          </w:p>
          <w:p w14:paraId="5366A8CF" w14:textId="77777777" w:rsidR="004F681B" w:rsidRPr="00CB59E1" w:rsidRDefault="004F681B" w:rsidP="0040713C">
            <w:pPr>
              <w:pStyle w:val="NormlCalibri11"/>
              <w:pBdr>
                <w:top w:val="none" w:sz="0" w:space="0" w:color="auto"/>
                <w:left w:val="none" w:sz="0" w:space="0" w:color="auto"/>
                <w:bottom w:val="none" w:sz="0" w:space="0" w:color="auto"/>
                <w:right w:val="none" w:sz="0" w:space="0" w:color="auto"/>
              </w:pBdr>
              <w:jc w:val="center"/>
            </w:pPr>
          </w:p>
        </w:tc>
        <w:tc>
          <w:tcPr>
            <w:tcW w:w="4741" w:type="dxa"/>
          </w:tcPr>
          <w:p w14:paraId="2466EA0A" w14:textId="77777777" w:rsidR="004F681B" w:rsidRPr="00CB59E1" w:rsidRDefault="004F681B" w:rsidP="0040713C">
            <w:pPr>
              <w:pStyle w:val="NormlCalibri11"/>
              <w:pBdr>
                <w:top w:val="none" w:sz="0" w:space="0" w:color="auto"/>
                <w:left w:val="none" w:sz="0" w:space="0" w:color="auto"/>
                <w:bottom w:val="none" w:sz="0" w:space="0" w:color="auto"/>
                <w:right w:val="none" w:sz="0" w:space="0" w:color="auto"/>
              </w:pBdr>
              <w:jc w:val="center"/>
            </w:pPr>
            <w:r w:rsidRPr="00CB59E1">
              <w:t>fejlesztési lehetőségek</w:t>
            </w:r>
          </w:p>
          <w:p w14:paraId="1B2D3722" w14:textId="77777777" w:rsidR="004F681B" w:rsidRPr="00CB59E1" w:rsidRDefault="004F681B" w:rsidP="0040713C">
            <w:pPr>
              <w:pStyle w:val="NormlCalibri11"/>
              <w:pBdr>
                <w:top w:val="none" w:sz="0" w:space="0" w:color="auto"/>
                <w:left w:val="none" w:sz="0" w:space="0" w:color="auto"/>
                <w:bottom w:val="none" w:sz="0" w:space="0" w:color="auto"/>
                <w:right w:val="none" w:sz="0" w:space="0" w:color="auto"/>
              </w:pBdr>
              <w:jc w:val="center"/>
            </w:pPr>
          </w:p>
        </w:tc>
      </w:tr>
      <w:tr w:rsidR="00726F5F" w:rsidRPr="00CB59E1" w14:paraId="0511A586" w14:textId="77777777" w:rsidTr="00726F5F">
        <w:trPr>
          <w:jc w:val="center"/>
        </w:trPr>
        <w:tc>
          <w:tcPr>
            <w:tcW w:w="4746" w:type="dxa"/>
          </w:tcPr>
          <w:p w14:paraId="59DA16E8" w14:textId="0E1D7E3A" w:rsidR="00726F5F" w:rsidRPr="000A02BB" w:rsidRDefault="00726F5F" w:rsidP="00726F5F">
            <w:pPr>
              <w:autoSpaceDE w:val="0"/>
              <w:autoSpaceDN w:val="0"/>
              <w:adjustRightInd w:val="0"/>
              <w:ind w:right="-2"/>
              <w:rPr>
                <w:b/>
                <w:bCs/>
              </w:rPr>
            </w:pPr>
            <w:r w:rsidRPr="00723D87">
              <w:rPr>
                <w:b/>
                <w:bCs/>
              </w:rPr>
              <w:t xml:space="preserve">Fiatal anyák elhelyezkedésének </w:t>
            </w:r>
            <w:proofErr w:type="gramStart"/>
            <w:r w:rsidRPr="00723D87">
              <w:rPr>
                <w:b/>
                <w:bCs/>
              </w:rPr>
              <w:t>problémái</w:t>
            </w:r>
            <w:proofErr w:type="gramEnd"/>
            <w:r w:rsidRPr="00723D87">
              <w:rPr>
                <w:b/>
                <w:bCs/>
              </w:rPr>
              <w:t>: a sásdi gyermekintézményekbe kísérés időigényes</w:t>
            </w:r>
            <w:r w:rsidR="00C72783">
              <w:rPr>
                <w:b/>
                <w:bCs/>
              </w:rPr>
              <w:t>.</w:t>
            </w:r>
          </w:p>
        </w:tc>
        <w:tc>
          <w:tcPr>
            <w:tcW w:w="4741" w:type="dxa"/>
          </w:tcPr>
          <w:p w14:paraId="1EAD9AA0" w14:textId="75C35DBC" w:rsidR="00726F5F" w:rsidRPr="000A02BB" w:rsidRDefault="00726F5F" w:rsidP="00726F5F">
            <w:pPr>
              <w:autoSpaceDE w:val="0"/>
              <w:autoSpaceDN w:val="0"/>
              <w:adjustRightInd w:val="0"/>
              <w:ind w:right="-2"/>
              <w:rPr>
                <w:b/>
                <w:bCs/>
              </w:rPr>
            </w:pPr>
            <w:r w:rsidRPr="00723D87">
              <w:rPr>
                <w:b/>
                <w:bCs/>
              </w:rPr>
              <w:t>Kisgyermekes nők segíté</w:t>
            </w:r>
            <w:r w:rsidR="00C72783">
              <w:rPr>
                <w:b/>
                <w:bCs/>
              </w:rPr>
              <w:t>se a közfoglalkoztatás keretében.</w:t>
            </w:r>
          </w:p>
        </w:tc>
      </w:tr>
      <w:tr w:rsidR="00726F5F" w:rsidRPr="00CB59E1" w14:paraId="7CB069A0" w14:textId="77777777" w:rsidTr="00726F5F">
        <w:trPr>
          <w:jc w:val="center"/>
        </w:trPr>
        <w:tc>
          <w:tcPr>
            <w:tcW w:w="4746" w:type="dxa"/>
          </w:tcPr>
          <w:p w14:paraId="1107BE67" w14:textId="6A63062D" w:rsidR="00726F5F" w:rsidRPr="000A02BB" w:rsidRDefault="00726F5F" w:rsidP="00726F5F">
            <w:pPr>
              <w:autoSpaceDE w:val="0"/>
              <w:autoSpaceDN w:val="0"/>
              <w:adjustRightInd w:val="0"/>
              <w:ind w:right="-2"/>
              <w:rPr>
                <w:b/>
                <w:bCs/>
              </w:rPr>
            </w:pPr>
            <w:r w:rsidRPr="00723D87">
              <w:rPr>
                <w:b/>
                <w:bCs/>
              </w:rPr>
              <w:t>Gyermekneveléssel kapcsolatos</w:t>
            </w:r>
            <w:r w:rsidR="00C72783">
              <w:rPr>
                <w:b/>
                <w:bCs/>
              </w:rPr>
              <w:t xml:space="preserve"> nehézségek, szegénységi kockázat.</w:t>
            </w:r>
          </w:p>
        </w:tc>
        <w:tc>
          <w:tcPr>
            <w:tcW w:w="4741" w:type="dxa"/>
          </w:tcPr>
          <w:p w14:paraId="71203C26" w14:textId="706D0063" w:rsidR="00726F5F" w:rsidRPr="000A02BB" w:rsidRDefault="00726F5F" w:rsidP="00726F5F">
            <w:pPr>
              <w:autoSpaceDE w:val="0"/>
              <w:autoSpaceDN w:val="0"/>
              <w:adjustRightInd w:val="0"/>
              <w:ind w:right="-2"/>
              <w:rPr>
                <w:b/>
                <w:bCs/>
              </w:rPr>
            </w:pPr>
            <w:r w:rsidRPr="00723D87">
              <w:rPr>
                <w:b/>
                <w:bCs/>
              </w:rPr>
              <w:t>Az elérhető támogatások, szolgáltatások ajánlása, tájékoztatás</w:t>
            </w:r>
            <w:r w:rsidR="00C72783">
              <w:rPr>
                <w:b/>
                <w:bCs/>
              </w:rPr>
              <w:t>.</w:t>
            </w:r>
          </w:p>
        </w:tc>
      </w:tr>
      <w:tr w:rsidR="00726F5F" w:rsidRPr="00CB59E1" w14:paraId="08EB5440" w14:textId="77777777" w:rsidTr="00155D51">
        <w:trPr>
          <w:jc w:val="center"/>
        </w:trPr>
        <w:tc>
          <w:tcPr>
            <w:tcW w:w="4746" w:type="dxa"/>
          </w:tcPr>
          <w:p w14:paraId="16D107A7" w14:textId="68ACC71C" w:rsidR="00726F5F" w:rsidRPr="000A02BB" w:rsidRDefault="00726F5F" w:rsidP="00726F5F">
            <w:pPr>
              <w:autoSpaceDE w:val="0"/>
              <w:autoSpaceDN w:val="0"/>
              <w:adjustRightInd w:val="0"/>
              <w:ind w:right="-2"/>
              <w:rPr>
                <w:b/>
                <w:bCs/>
              </w:rPr>
            </w:pPr>
            <w:r w:rsidRPr="00723D87">
              <w:rPr>
                <w:b/>
                <w:bCs/>
              </w:rPr>
              <w:t>A munkanélküli nők többsége alacsony iskolai végzettségű, szakképzetlen</w:t>
            </w:r>
            <w:r w:rsidR="00C72783">
              <w:rPr>
                <w:b/>
                <w:bCs/>
              </w:rPr>
              <w:t>.</w:t>
            </w:r>
          </w:p>
        </w:tc>
        <w:tc>
          <w:tcPr>
            <w:tcW w:w="4741" w:type="dxa"/>
          </w:tcPr>
          <w:p w14:paraId="6C1F5421" w14:textId="1F5D6FEF" w:rsidR="00C72783" w:rsidRPr="000A02BB" w:rsidRDefault="00C72783" w:rsidP="00726F5F">
            <w:pPr>
              <w:autoSpaceDE w:val="0"/>
              <w:autoSpaceDN w:val="0"/>
              <w:adjustRightInd w:val="0"/>
              <w:ind w:right="-2"/>
              <w:rPr>
                <w:b/>
                <w:bCs/>
              </w:rPr>
            </w:pPr>
            <w:r>
              <w:rPr>
                <w:b/>
                <w:bCs/>
              </w:rPr>
              <w:t>K</w:t>
            </w:r>
            <w:r w:rsidR="00726F5F">
              <w:rPr>
                <w:b/>
                <w:bCs/>
              </w:rPr>
              <w:t>épzési programok nők számára elhelyezkedési esélyeik javítására</w:t>
            </w:r>
            <w:r>
              <w:rPr>
                <w:b/>
                <w:bCs/>
              </w:rPr>
              <w:t>.</w:t>
            </w:r>
          </w:p>
        </w:tc>
      </w:tr>
      <w:tr w:rsidR="00C72783" w:rsidRPr="00CB59E1" w14:paraId="39C0BE53" w14:textId="77777777" w:rsidTr="00155D51">
        <w:trPr>
          <w:jc w:val="center"/>
        </w:trPr>
        <w:tc>
          <w:tcPr>
            <w:tcW w:w="4746" w:type="dxa"/>
          </w:tcPr>
          <w:p w14:paraId="2BE7710B" w14:textId="79BC6ABB" w:rsidR="00C72783" w:rsidRPr="00723D87" w:rsidRDefault="00C72783" w:rsidP="00726F5F">
            <w:pPr>
              <w:autoSpaceDE w:val="0"/>
              <w:autoSpaceDN w:val="0"/>
              <w:adjustRightInd w:val="0"/>
              <w:ind w:right="-2"/>
              <w:rPr>
                <w:b/>
                <w:bCs/>
              </w:rPr>
            </w:pPr>
            <w:r>
              <w:rPr>
                <w:b/>
                <w:bCs/>
              </w:rPr>
              <w:t>A családok egy része számára elérhetetlen az üdülés, nyaralás.</w:t>
            </w:r>
          </w:p>
        </w:tc>
        <w:tc>
          <w:tcPr>
            <w:tcW w:w="4741" w:type="dxa"/>
          </w:tcPr>
          <w:p w14:paraId="68E87AED" w14:textId="52DDF5AC" w:rsidR="00C72783" w:rsidRDefault="00C72783" w:rsidP="00726F5F">
            <w:pPr>
              <w:autoSpaceDE w:val="0"/>
              <w:autoSpaceDN w:val="0"/>
              <w:adjustRightInd w:val="0"/>
              <w:ind w:right="-2"/>
              <w:rPr>
                <w:b/>
                <w:bCs/>
              </w:rPr>
            </w:pPr>
            <w:r>
              <w:rPr>
                <w:b/>
                <w:bCs/>
              </w:rPr>
              <w:t>Vargáért Egyesülettel közösen családi nyaralás, üdültetés szervezése.</w:t>
            </w:r>
          </w:p>
        </w:tc>
      </w:tr>
    </w:tbl>
    <w:p w14:paraId="470BE235" w14:textId="77777777" w:rsidR="004F681B" w:rsidRPr="00CB59E1" w:rsidRDefault="004F681B" w:rsidP="0040713C">
      <w:pPr>
        <w:pStyle w:val="NormlCalibri11"/>
        <w:pBdr>
          <w:top w:val="none" w:sz="0" w:space="0" w:color="auto"/>
          <w:left w:val="none" w:sz="0" w:space="0" w:color="auto"/>
          <w:bottom w:val="none" w:sz="0" w:space="0" w:color="auto"/>
          <w:right w:val="none" w:sz="0" w:space="0" w:color="auto"/>
        </w:pBdr>
      </w:pPr>
    </w:p>
    <w:p w14:paraId="2DF1E59E" w14:textId="77777777" w:rsidR="004F681B" w:rsidRPr="00CB59E1" w:rsidRDefault="004F681B" w:rsidP="0040713C"/>
    <w:p w14:paraId="3402BA7D" w14:textId="77777777" w:rsidR="00AE4C04" w:rsidRDefault="00AE4C04">
      <w:pPr>
        <w:jc w:val="left"/>
      </w:pPr>
      <w:r>
        <w:br w:type="page"/>
      </w:r>
    </w:p>
    <w:p w14:paraId="67B909F3" w14:textId="77777777" w:rsidR="00265CF0" w:rsidRPr="00CB59E1" w:rsidRDefault="00265CF0" w:rsidP="0040713C">
      <w:pPr>
        <w:pStyle w:val="NormlCalibri11"/>
        <w:pBdr>
          <w:top w:val="none" w:sz="0" w:space="0" w:color="auto"/>
          <w:left w:val="none" w:sz="0" w:space="0" w:color="auto"/>
          <w:bottom w:val="none" w:sz="0" w:space="0" w:color="auto"/>
          <w:right w:val="none" w:sz="0" w:space="0" w:color="auto"/>
        </w:pBdr>
      </w:pPr>
    </w:p>
    <w:p w14:paraId="40BFA67D" w14:textId="77777777" w:rsidR="006865E8" w:rsidRPr="00CB59E1" w:rsidRDefault="006865E8" w:rsidP="00D55F85">
      <w:pPr>
        <w:pStyle w:val="Cmsor3"/>
        <w:rPr>
          <w:szCs w:val="24"/>
        </w:rPr>
      </w:pPr>
      <w:bookmarkStart w:id="92" w:name="_Toc143091528"/>
      <w:bookmarkStart w:id="93" w:name="_Toc150244105"/>
      <w:bookmarkStart w:id="94" w:name="_Toc150244125"/>
      <w:r w:rsidRPr="00CB59E1">
        <w:rPr>
          <w:szCs w:val="24"/>
        </w:rPr>
        <w:t>6. Az idősek helyzete, esélyegyenlősége</w:t>
      </w:r>
      <w:bookmarkEnd w:id="92"/>
      <w:bookmarkEnd w:id="93"/>
      <w:bookmarkEnd w:id="94"/>
    </w:p>
    <w:p w14:paraId="1362E2E1" w14:textId="77777777" w:rsidR="00031783" w:rsidRPr="00CB59E1" w:rsidRDefault="00031783" w:rsidP="0040713C">
      <w:pPr>
        <w:autoSpaceDE w:val="0"/>
        <w:autoSpaceDN w:val="0"/>
        <w:adjustRightInd w:val="0"/>
        <w:spacing w:after="20"/>
        <w:ind w:firstLine="142"/>
      </w:pPr>
    </w:p>
    <w:p w14:paraId="53A68091" w14:textId="77777777" w:rsidR="00031783" w:rsidRPr="00CB59E1" w:rsidRDefault="00031783" w:rsidP="0040713C">
      <w:pPr>
        <w:autoSpaceDE w:val="0"/>
        <w:autoSpaceDN w:val="0"/>
        <w:adjustRightInd w:val="0"/>
        <w:spacing w:after="20"/>
        <w:ind w:firstLine="142"/>
      </w:pPr>
    </w:p>
    <w:p w14:paraId="359F28AC" w14:textId="77777777" w:rsidR="006865E8" w:rsidRDefault="006865E8" w:rsidP="0040713C">
      <w:pPr>
        <w:autoSpaceDE w:val="0"/>
        <w:autoSpaceDN w:val="0"/>
        <w:adjustRightInd w:val="0"/>
        <w:spacing w:after="20"/>
        <w:ind w:firstLine="142"/>
        <w:rPr>
          <w:b/>
        </w:rPr>
      </w:pPr>
      <w:r w:rsidRPr="00CB59E1">
        <w:rPr>
          <w:b/>
        </w:rPr>
        <w:t>6.1 Az időskorú népesség főbb jellemzői (pl. száma, aránya, jövedelmi helyzete, demográfiai trendek stb.)</w:t>
      </w:r>
    </w:p>
    <w:p w14:paraId="35E81AD6" w14:textId="77777777" w:rsidR="000000AF" w:rsidRPr="00CB59E1" w:rsidRDefault="000000AF" w:rsidP="0040713C">
      <w:pPr>
        <w:autoSpaceDE w:val="0"/>
        <w:autoSpaceDN w:val="0"/>
        <w:adjustRightInd w:val="0"/>
        <w:spacing w:after="20"/>
        <w:ind w:firstLine="142"/>
        <w:rPr>
          <w:b/>
        </w:rPr>
      </w:pPr>
    </w:p>
    <w:p w14:paraId="3A4C08B9" w14:textId="624432A1" w:rsidR="00B73A10" w:rsidRPr="00AD6C09" w:rsidRDefault="00055F8E" w:rsidP="00AD6C09">
      <w:pPr>
        <w:autoSpaceDE w:val="0"/>
        <w:autoSpaceDN w:val="0"/>
        <w:adjustRightInd w:val="0"/>
        <w:spacing w:after="20"/>
        <w:ind w:firstLine="142"/>
        <w:rPr>
          <w:i/>
          <w:iCs/>
        </w:rPr>
      </w:pPr>
      <w:r>
        <w:tab/>
      </w:r>
    </w:p>
    <w:p w14:paraId="11F778BA" w14:textId="77777777" w:rsidR="00D37FC9" w:rsidRPr="00D37FC9" w:rsidRDefault="00D37FC9" w:rsidP="00D37FC9">
      <w:pPr>
        <w:autoSpaceDE w:val="0"/>
        <w:autoSpaceDN w:val="0"/>
        <w:adjustRightInd w:val="0"/>
        <w:ind w:right="-2"/>
      </w:pPr>
      <w:r w:rsidRPr="00D37FC9">
        <w:t>Az idősek életminőségének javítását célzó társadalmi programok a szociális segítség feladatai mellett újszerű kihívásokkal is szembe találják magukat. Demográfiai előrejelzések szerint valamennyi időskorú csoport aránya növekedni fog, de a legidősebbek, azon belül pedig a nők részaránya emelkedik legintenzívebben. A nemek aránya fokozatosan a nők felé tolódott el: 1980-ban ezer férfira 1064, 2001-ben 1102, 2005-ben 1107 nő jutott. Fontos körülmény, hogy a nők várható átlagos élettartama hosszabb, halandósága alacsonyabb, mint a férfiaké. Ennek következtében a 40 évesnél-idősebb korosztályokban nőtöbblet alakul ki, és a kor előre haladtával növekszik.</w:t>
      </w:r>
    </w:p>
    <w:p w14:paraId="5DDF310A" w14:textId="77777777" w:rsidR="00D37FC9" w:rsidRDefault="00D37FC9" w:rsidP="00D37FC9">
      <w:pPr>
        <w:autoSpaceDE w:val="0"/>
        <w:autoSpaceDN w:val="0"/>
        <w:adjustRightInd w:val="0"/>
        <w:ind w:right="-2"/>
      </w:pPr>
    </w:p>
    <w:tbl>
      <w:tblPr>
        <w:tblW w:w="7140" w:type="dxa"/>
        <w:jc w:val="center"/>
        <w:tblCellMar>
          <w:left w:w="70" w:type="dxa"/>
          <w:right w:w="70" w:type="dxa"/>
        </w:tblCellMar>
        <w:tblLook w:val="04A0" w:firstRow="1" w:lastRow="0" w:firstColumn="1" w:lastColumn="0" w:noHBand="0" w:noVBand="1"/>
      </w:tblPr>
      <w:tblGrid>
        <w:gridCol w:w="1260"/>
        <w:gridCol w:w="2060"/>
        <w:gridCol w:w="2260"/>
        <w:gridCol w:w="1560"/>
      </w:tblGrid>
      <w:tr w:rsidR="0014246A" w:rsidRPr="0014246A" w14:paraId="3FCF7188" w14:textId="77777777" w:rsidTr="00AD6C09">
        <w:trPr>
          <w:trHeight w:val="900"/>
          <w:jc w:val="center"/>
        </w:trPr>
        <w:tc>
          <w:tcPr>
            <w:tcW w:w="71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D53A9" w14:textId="77777777" w:rsidR="0014246A" w:rsidRPr="0014246A" w:rsidRDefault="0014246A" w:rsidP="0014246A">
            <w:pPr>
              <w:jc w:val="center"/>
              <w:rPr>
                <w:rFonts w:ascii="Calibri" w:hAnsi="Calibri" w:cs="Calibri"/>
                <w:b/>
                <w:bCs/>
                <w:sz w:val="22"/>
                <w:szCs w:val="22"/>
              </w:rPr>
            </w:pPr>
            <w:r w:rsidRPr="0014246A">
              <w:rPr>
                <w:rFonts w:ascii="Calibri" w:hAnsi="Calibri" w:cs="Calibri"/>
                <w:b/>
                <w:bCs/>
                <w:sz w:val="22"/>
                <w:szCs w:val="22"/>
              </w:rPr>
              <w:t>6.1. számú táblázat - Öregedési index</w:t>
            </w:r>
            <w:r w:rsidRPr="0014246A">
              <w:rPr>
                <w:rFonts w:ascii="Calibri" w:hAnsi="Calibri" w:cs="Calibri"/>
                <w:sz w:val="22"/>
                <w:szCs w:val="22"/>
              </w:rPr>
              <w:t xml:space="preserve"> (3. táblával azonos)</w:t>
            </w:r>
          </w:p>
        </w:tc>
      </w:tr>
      <w:tr w:rsidR="0014246A" w:rsidRPr="0014246A" w14:paraId="432410D7" w14:textId="77777777" w:rsidTr="00AD6C09">
        <w:trPr>
          <w:trHeight w:val="1380"/>
          <w:jc w:val="center"/>
        </w:trPr>
        <w:tc>
          <w:tcPr>
            <w:tcW w:w="1260" w:type="dxa"/>
            <w:tcBorders>
              <w:top w:val="nil"/>
              <w:left w:val="single" w:sz="4" w:space="0" w:color="auto"/>
              <w:bottom w:val="single" w:sz="4" w:space="0" w:color="auto"/>
              <w:right w:val="single" w:sz="4" w:space="0" w:color="auto"/>
            </w:tcBorders>
            <w:shd w:val="clear" w:color="000000" w:fill="E2EFDA"/>
            <w:noWrap/>
            <w:vAlign w:val="center"/>
            <w:hideMark/>
          </w:tcPr>
          <w:p w14:paraId="144340E8" w14:textId="77777777" w:rsidR="0014246A" w:rsidRPr="0014246A" w:rsidRDefault="0014246A" w:rsidP="0014246A">
            <w:pPr>
              <w:jc w:val="center"/>
              <w:rPr>
                <w:rFonts w:ascii="Calibri" w:hAnsi="Calibri" w:cs="Calibri"/>
                <w:b/>
                <w:bCs/>
                <w:sz w:val="22"/>
                <w:szCs w:val="22"/>
              </w:rPr>
            </w:pPr>
            <w:r w:rsidRPr="0014246A">
              <w:rPr>
                <w:rFonts w:ascii="Calibri" w:hAnsi="Calibri" w:cs="Calibri"/>
                <w:b/>
                <w:bCs/>
                <w:sz w:val="22"/>
                <w:szCs w:val="22"/>
              </w:rPr>
              <w:t>Év</w:t>
            </w:r>
          </w:p>
        </w:tc>
        <w:tc>
          <w:tcPr>
            <w:tcW w:w="2060" w:type="dxa"/>
            <w:tcBorders>
              <w:top w:val="nil"/>
              <w:left w:val="nil"/>
              <w:bottom w:val="single" w:sz="4" w:space="0" w:color="auto"/>
              <w:right w:val="single" w:sz="4" w:space="0" w:color="auto"/>
            </w:tcBorders>
            <w:shd w:val="clear" w:color="000000" w:fill="E2EFDA"/>
            <w:vAlign w:val="center"/>
            <w:hideMark/>
          </w:tcPr>
          <w:p w14:paraId="731DB73B" w14:textId="77777777" w:rsidR="0014246A" w:rsidRPr="0014246A" w:rsidRDefault="0014246A" w:rsidP="0014246A">
            <w:pPr>
              <w:jc w:val="center"/>
              <w:rPr>
                <w:rFonts w:ascii="Calibri" w:hAnsi="Calibri" w:cs="Calibri"/>
                <w:b/>
                <w:bCs/>
                <w:sz w:val="22"/>
                <w:szCs w:val="22"/>
              </w:rPr>
            </w:pPr>
            <w:r w:rsidRPr="0014246A">
              <w:rPr>
                <w:rFonts w:ascii="Calibri" w:hAnsi="Calibri" w:cs="Calibri"/>
                <w:b/>
                <w:bCs/>
                <w:sz w:val="22"/>
                <w:szCs w:val="22"/>
              </w:rPr>
              <w:t>65 év feletti állandó lakosok száma (fő)</w:t>
            </w:r>
            <w:r w:rsidRPr="0014246A">
              <w:rPr>
                <w:rFonts w:ascii="Calibri" w:hAnsi="Calibri" w:cs="Calibri"/>
                <w:b/>
                <w:bCs/>
                <w:sz w:val="22"/>
                <w:szCs w:val="22"/>
              </w:rPr>
              <w:br/>
            </w:r>
            <w:r w:rsidRPr="0014246A">
              <w:rPr>
                <w:rFonts w:ascii="Calibri" w:hAnsi="Calibri" w:cs="Calibri"/>
                <w:sz w:val="22"/>
                <w:szCs w:val="22"/>
              </w:rPr>
              <w:t>(TS 026 és TS 028 összesen)</w:t>
            </w:r>
          </w:p>
        </w:tc>
        <w:tc>
          <w:tcPr>
            <w:tcW w:w="2260" w:type="dxa"/>
            <w:tcBorders>
              <w:top w:val="nil"/>
              <w:left w:val="nil"/>
              <w:bottom w:val="single" w:sz="4" w:space="0" w:color="auto"/>
              <w:right w:val="single" w:sz="4" w:space="0" w:color="auto"/>
            </w:tcBorders>
            <w:shd w:val="clear" w:color="000000" w:fill="E2EFDA"/>
            <w:vAlign w:val="center"/>
            <w:hideMark/>
          </w:tcPr>
          <w:p w14:paraId="560B400D" w14:textId="77777777" w:rsidR="0014246A" w:rsidRPr="0014246A" w:rsidRDefault="0014246A" w:rsidP="0014246A">
            <w:pPr>
              <w:jc w:val="center"/>
              <w:rPr>
                <w:rFonts w:ascii="Calibri" w:hAnsi="Calibri" w:cs="Calibri"/>
                <w:b/>
                <w:bCs/>
                <w:sz w:val="22"/>
                <w:szCs w:val="22"/>
              </w:rPr>
            </w:pPr>
            <w:r w:rsidRPr="0014246A">
              <w:rPr>
                <w:rFonts w:ascii="Calibri" w:hAnsi="Calibri" w:cs="Calibri"/>
                <w:b/>
                <w:bCs/>
                <w:sz w:val="22"/>
                <w:szCs w:val="22"/>
              </w:rPr>
              <w:t>0-14 éves korú állandó lakosok száma (fő)</w:t>
            </w:r>
            <w:r w:rsidRPr="0014246A">
              <w:rPr>
                <w:rFonts w:ascii="Calibri" w:hAnsi="Calibri" w:cs="Calibri"/>
                <w:b/>
                <w:bCs/>
                <w:sz w:val="22"/>
                <w:szCs w:val="22"/>
              </w:rPr>
              <w:br/>
            </w:r>
            <w:r w:rsidRPr="0014246A">
              <w:rPr>
                <w:rFonts w:ascii="Calibri" w:hAnsi="Calibri" w:cs="Calibri"/>
                <w:sz w:val="22"/>
                <w:szCs w:val="22"/>
              </w:rPr>
              <w:t>(TS 010 és TS 012 összesen)</w:t>
            </w:r>
          </w:p>
        </w:tc>
        <w:tc>
          <w:tcPr>
            <w:tcW w:w="1560" w:type="dxa"/>
            <w:tcBorders>
              <w:top w:val="nil"/>
              <w:left w:val="nil"/>
              <w:bottom w:val="single" w:sz="4" w:space="0" w:color="auto"/>
              <w:right w:val="single" w:sz="4" w:space="0" w:color="auto"/>
            </w:tcBorders>
            <w:shd w:val="clear" w:color="000000" w:fill="E2EFDA"/>
            <w:vAlign w:val="center"/>
            <w:hideMark/>
          </w:tcPr>
          <w:p w14:paraId="08A5290A" w14:textId="77777777" w:rsidR="0014246A" w:rsidRPr="0014246A" w:rsidRDefault="0014246A" w:rsidP="0014246A">
            <w:pPr>
              <w:jc w:val="center"/>
              <w:rPr>
                <w:rFonts w:ascii="Calibri" w:hAnsi="Calibri" w:cs="Calibri"/>
                <w:b/>
                <w:bCs/>
                <w:sz w:val="22"/>
                <w:szCs w:val="22"/>
              </w:rPr>
            </w:pPr>
            <w:r w:rsidRPr="0014246A">
              <w:rPr>
                <w:rFonts w:ascii="Calibri" w:hAnsi="Calibri" w:cs="Calibri"/>
                <w:b/>
                <w:bCs/>
                <w:sz w:val="22"/>
                <w:szCs w:val="22"/>
              </w:rPr>
              <w:t>Öregedési index</w:t>
            </w:r>
            <w:r w:rsidRPr="0014246A">
              <w:rPr>
                <w:rFonts w:ascii="Calibri" w:hAnsi="Calibri" w:cs="Calibri"/>
                <w:b/>
                <w:bCs/>
                <w:sz w:val="22"/>
                <w:szCs w:val="22"/>
              </w:rPr>
              <w:br/>
              <w:t xml:space="preserve">% </w:t>
            </w:r>
            <w:r w:rsidRPr="0014246A">
              <w:rPr>
                <w:rFonts w:ascii="Calibri" w:hAnsi="Calibri" w:cs="Calibri"/>
                <w:b/>
                <w:bCs/>
                <w:sz w:val="22"/>
                <w:szCs w:val="22"/>
              </w:rPr>
              <w:br/>
            </w:r>
            <w:r w:rsidRPr="0014246A">
              <w:rPr>
                <w:rFonts w:ascii="Calibri" w:hAnsi="Calibri" w:cs="Calibri"/>
                <w:sz w:val="22"/>
                <w:szCs w:val="22"/>
              </w:rPr>
              <w:t>(TS 030)</w:t>
            </w:r>
          </w:p>
        </w:tc>
      </w:tr>
      <w:tr w:rsidR="0014246A" w:rsidRPr="0014246A" w14:paraId="17C65CE0" w14:textId="77777777" w:rsidTr="00AD6C09">
        <w:trPr>
          <w:trHeight w:val="33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9A6E863" w14:textId="77777777" w:rsidR="0014246A" w:rsidRPr="0014246A" w:rsidRDefault="0014246A" w:rsidP="0014246A">
            <w:pPr>
              <w:jc w:val="center"/>
              <w:rPr>
                <w:rFonts w:ascii="Calibri" w:hAnsi="Calibri" w:cs="Calibri"/>
                <w:sz w:val="22"/>
                <w:szCs w:val="22"/>
              </w:rPr>
            </w:pPr>
            <w:r w:rsidRPr="0014246A">
              <w:rPr>
                <w:rFonts w:ascii="Calibri" w:hAnsi="Calibri" w:cs="Calibri"/>
                <w:sz w:val="22"/>
                <w:szCs w:val="22"/>
              </w:rPr>
              <w:t>2016</w:t>
            </w:r>
          </w:p>
        </w:tc>
        <w:tc>
          <w:tcPr>
            <w:tcW w:w="2060" w:type="dxa"/>
            <w:tcBorders>
              <w:top w:val="nil"/>
              <w:left w:val="nil"/>
              <w:bottom w:val="single" w:sz="4" w:space="0" w:color="auto"/>
              <w:right w:val="single" w:sz="4" w:space="0" w:color="auto"/>
            </w:tcBorders>
            <w:shd w:val="clear" w:color="000000" w:fill="FCE4D6"/>
            <w:vAlign w:val="center"/>
            <w:hideMark/>
          </w:tcPr>
          <w:p w14:paraId="732E0776"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12</w:t>
            </w:r>
          </w:p>
        </w:tc>
        <w:tc>
          <w:tcPr>
            <w:tcW w:w="2260" w:type="dxa"/>
            <w:tcBorders>
              <w:top w:val="nil"/>
              <w:left w:val="nil"/>
              <w:bottom w:val="single" w:sz="4" w:space="0" w:color="auto"/>
              <w:right w:val="single" w:sz="4" w:space="0" w:color="auto"/>
            </w:tcBorders>
            <w:shd w:val="clear" w:color="000000" w:fill="FCE4D6"/>
            <w:vAlign w:val="center"/>
            <w:hideMark/>
          </w:tcPr>
          <w:p w14:paraId="47E1307B"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15</w:t>
            </w:r>
          </w:p>
        </w:tc>
        <w:tc>
          <w:tcPr>
            <w:tcW w:w="1560" w:type="dxa"/>
            <w:tcBorders>
              <w:top w:val="nil"/>
              <w:left w:val="nil"/>
              <w:bottom w:val="single" w:sz="4" w:space="0" w:color="auto"/>
              <w:right w:val="single" w:sz="4" w:space="0" w:color="auto"/>
            </w:tcBorders>
            <w:shd w:val="clear" w:color="auto" w:fill="auto"/>
            <w:vAlign w:val="center"/>
            <w:hideMark/>
          </w:tcPr>
          <w:p w14:paraId="250DA6D7"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80,00%</w:t>
            </w:r>
          </w:p>
        </w:tc>
      </w:tr>
      <w:tr w:rsidR="0014246A" w:rsidRPr="0014246A" w14:paraId="1E93C8E2" w14:textId="77777777" w:rsidTr="00AD6C09">
        <w:trPr>
          <w:trHeight w:val="30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FE5BDE4" w14:textId="77777777" w:rsidR="0014246A" w:rsidRPr="0014246A" w:rsidRDefault="0014246A" w:rsidP="0014246A">
            <w:pPr>
              <w:jc w:val="center"/>
              <w:rPr>
                <w:rFonts w:ascii="Calibri" w:hAnsi="Calibri" w:cs="Calibri"/>
                <w:sz w:val="22"/>
                <w:szCs w:val="22"/>
              </w:rPr>
            </w:pPr>
            <w:r w:rsidRPr="0014246A">
              <w:rPr>
                <w:rFonts w:ascii="Calibri" w:hAnsi="Calibri" w:cs="Calibri"/>
                <w:sz w:val="22"/>
                <w:szCs w:val="22"/>
              </w:rPr>
              <w:t>2017</w:t>
            </w:r>
          </w:p>
        </w:tc>
        <w:tc>
          <w:tcPr>
            <w:tcW w:w="2060" w:type="dxa"/>
            <w:tcBorders>
              <w:top w:val="nil"/>
              <w:left w:val="nil"/>
              <w:bottom w:val="single" w:sz="4" w:space="0" w:color="auto"/>
              <w:right w:val="single" w:sz="4" w:space="0" w:color="auto"/>
            </w:tcBorders>
            <w:shd w:val="clear" w:color="000000" w:fill="FCE4D6"/>
            <w:vAlign w:val="center"/>
            <w:hideMark/>
          </w:tcPr>
          <w:p w14:paraId="1BB2965E"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13</w:t>
            </w:r>
          </w:p>
        </w:tc>
        <w:tc>
          <w:tcPr>
            <w:tcW w:w="2260" w:type="dxa"/>
            <w:tcBorders>
              <w:top w:val="nil"/>
              <w:left w:val="nil"/>
              <w:bottom w:val="single" w:sz="4" w:space="0" w:color="auto"/>
              <w:right w:val="single" w:sz="4" w:space="0" w:color="auto"/>
            </w:tcBorders>
            <w:shd w:val="clear" w:color="000000" w:fill="FCE4D6"/>
            <w:vAlign w:val="center"/>
            <w:hideMark/>
          </w:tcPr>
          <w:p w14:paraId="2D3F5304"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11</w:t>
            </w:r>
          </w:p>
        </w:tc>
        <w:tc>
          <w:tcPr>
            <w:tcW w:w="1560" w:type="dxa"/>
            <w:tcBorders>
              <w:top w:val="nil"/>
              <w:left w:val="nil"/>
              <w:bottom w:val="single" w:sz="4" w:space="0" w:color="auto"/>
              <w:right w:val="single" w:sz="4" w:space="0" w:color="auto"/>
            </w:tcBorders>
            <w:shd w:val="clear" w:color="auto" w:fill="auto"/>
            <w:vAlign w:val="center"/>
            <w:hideMark/>
          </w:tcPr>
          <w:p w14:paraId="71608323"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118,18%</w:t>
            </w:r>
          </w:p>
        </w:tc>
      </w:tr>
      <w:tr w:rsidR="0014246A" w:rsidRPr="0014246A" w14:paraId="1F2AF15D" w14:textId="77777777" w:rsidTr="00AD6C09">
        <w:trPr>
          <w:trHeight w:val="30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68E409F" w14:textId="77777777" w:rsidR="0014246A" w:rsidRPr="0014246A" w:rsidRDefault="0014246A" w:rsidP="0014246A">
            <w:pPr>
              <w:jc w:val="center"/>
              <w:rPr>
                <w:rFonts w:ascii="Calibri" w:hAnsi="Calibri" w:cs="Calibri"/>
                <w:sz w:val="22"/>
                <w:szCs w:val="22"/>
              </w:rPr>
            </w:pPr>
            <w:r w:rsidRPr="0014246A">
              <w:rPr>
                <w:rFonts w:ascii="Calibri" w:hAnsi="Calibri" w:cs="Calibri"/>
                <w:sz w:val="22"/>
                <w:szCs w:val="22"/>
              </w:rPr>
              <w:t>2018</w:t>
            </w:r>
          </w:p>
        </w:tc>
        <w:tc>
          <w:tcPr>
            <w:tcW w:w="2060" w:type="dxa"/>
            <w:tcBorders>
              <w:top w:val="nil"/>
              <w:left w:val="nil"/>
              <w:bottom w:val="single" w:sz="4" w:space="0" w:color="auto"/>
              <w:right w:val="single" w:sz="4" w:space="0" w:color="auto"/>
            </w:tcBorders>
            <w:shd w:val="clear" w:color="000000" w:fill="FCE4D6"/>
            <w:vAlign w:val="center"/>
            <w:hideMark/>
          </w:tcPr>
          <w:p w14:paraId="3A51E848"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12</w:t>
            </w:r>
          </w:p>
        </w:tc>
        <w:tc>
          <w:tcPr>
            <w:tcW w:w="2260" w:type="dxa"/>
            <w:tcBorders>
              <w:top w:val="nil"/>
              <w:left w:val="nil"/>
              <w:bottom w:val="single" w:sz="4" w:space="0" w:color="auto"/>
              <w:right w:val="single" w:sz="4" w:space="0" w:color="auto"/>
            </w:tcBorders>
            <w:shd w:val="clear" w:color="000000" w:fill="FCE4D6"/>
            <w:vAlign w:val="center"/>
            <w:hideMark/>
          </w:tcPr>
          <w:p w14:paraId="7348E7CC"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12</w:t>
            </w:r>
          </w:p>
        </w:tc>
        <w:tc>
          <w:tcPr>
            <w:tcW w:w="1560" w:type="dxa"/>
            <w:tcBorders>
              <w:top w:val="nil"/>
              <w:left w:val="nil"/>
              <w:bottom w:val="single" w:sz="4" w:space="0" w:color="auto"/>
              <w:right w:val="single" w:sz="4" w:space="0" w:color="auto"/>
            </w:tcBorders>
            <w:shd w:val="clear" w:color="auto" w:fill="auto"/>
            <w:vAlign w:val="center"/>
            <w:hideMark/>
          </w:tcPr>
          <w:p w14:paraId="4EF16E8D"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100,00%</w:t>
            </w:r>
          </w:p>
        </w:tc>
      </w:tr>
      <w:tr w:rsidR="0014246A" w:rsidRPr="0014246A" w14:paraId="4B9DEC84" w14:textId="77777777" w:rsidTr="00AD6C09">
        <w:trPr>
          <w:trHeight w:val="30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D7A43F7" w14:textId="77777777" w:rsidR="0014246A" w:rsidRPr="0014246A" w:rsidRDefault="0014246A" w:rsidP="0014246A">
            <w:pPr>
              <w:jc w:val="center"/>
              <w:rPr>
                <w:rFonts w:ascii="Calibri" w:hAnsi="Calibri" w:cs="Calibri"/>
                <w:sz w:val="22"/>
                <w:szCs w:val="22"/>
              </w:rPr>
            </w:pPr>
            <w:r w:rsidRPr="0014246A">
              <w:rPr>
                <w:rFonts w:ascii="Calibri" w:hAnsi="Calibri" w:cs="Calibri"/>
                <w:sz w:val="22"/>
                <w:szCs w:val="22"/>
              </w:rPr>
              <w:t>2019</w:t>
            </w:r>
          </w:p>
        </w:tc>
        <w:tc>
          <w:tcPr>
            <w:tcW w:w="2060" w:type="dxa"/>
            <w:tcBorders>
              <w:top w:val="nil"/>
              <w:left w:val="nil"/>
              <w:bottom w:val="single" w:sz="4" w:space="0" w:color="auto"/>
              <w:right w:val="single" w:sz="4" w:space="0" w:color="auto"/>
            </w:tcBorders>
            <w:shd w:val="clear" w:color="000000" w:fill="FCE4D6"/>
            <w:vAlign w:val="center"/>
            <w:hideMark/>
          </w:tcPr>
          <w:p w14:paraId="668E49FF"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11</w:t>
            </w:r>
          </w:p>
        </w:tc>
        <w:tc>
          <w:tcPr>
            <w:tcW w:w="2260" w:type="dxa"/>
            <w:tcBorders>
              <w:top w:val="nil"/>
              <w:left w:val="nil"/>
              <w:bottom w:val="single" w:sz="4" w:space="0" w:color="auto"/>
              <w:right w:val="single" w:sz="4" w:space="0" w:color="auto"/>
            </w:tcBorders>
            <w:shd w:val="clear" w:color="000000" w:fill="FCE4D6"/>
            <w:vAlign w:val="center"/>
            <w:hideMark/>
          </w:tcPr>
          <w:p w14:paraId="7BB9B1B8"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10</w:t>
            </w:r>
          </w:p>
        </w:tc>
        <w:tc>
          <w:tcPr>
            <w:tcW w:w="1560" w:type="dxa"/>
            <w:tcBorders>
              <w:top w:val="nil"/>
              <w:left w:val="nil"/>
              <w:bottom w:val="single" w:sz="4" w:space="0" w:color="auto"/>
              <w:right w:val="single" w:sz="4" w:space="0" w:color="auto"/>
            </w:tcBorders>
            <w:shd w:val="clear" w:color="auto" w:fill="auto"/>
            <w:vAlign w:val="center"/>
            <w:hideMark/>
          </w:tcPr>
          <w:p w14:paraId="1DE3EA3D"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110,00%</w:t>
            </w:r>
          </w:p>
        </w:tc>
      </w:tr>
      <w:tr w:rsidR="0014246A" w:rsidRPr="0014246A" w14:paraId="5EC60154" w14:textId="77777777" w:rsidTr="00AD6C09">
        <w:trPr>
          <w:trHeight w:val="30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487734D" w14:textId="77777777" w:rsidR="0014246A" w:rsidRPr="0014246A" w:rsidRDefault="0014246A" w:rsidP="0014246A">
            <w:pPr>
              <w:jc w:val="center"/>
              <w:rPr>
                <w:rFonts w:ascii="Calibri" w:hAnsi="Calibri" w:cs="Calibri"/>
                <w:sz w:val="22"/>
                <w:szCs w:val="22"/>
              </w:rPr>
            </w:pPr>
            <w:r w:rsidRPr="0014246A">
              <w:rPr>
                <w:rFonts w:ascii="Calibri" w:hAnsi="Calibri" w:cs="Calibri"/>
                <w:sz w:val="22"/>
                <w:szCs w:val="22"/>
              </w:rPr>
              <w:t>2020</w:t>
            </w:r>
          </w:p>
        </w:tc>
        <w:tc>
          <w:tcPr>
            <w:tcW w:w="2060" w:type="dxa"/>
            <w:tcBorders>
              <w:top w:val="nil"/>
              <w:left w:val="nil"/>
              <w:bottom w:val="single" w:sz="4" w:space="0" w:color="auto"/>
              <w:right w:val="single" w:sz="4" w:space="0" w:color="auto"/>
            </w:tcBorders>
            <w:shd w:val="clear" w:color="000000" w:fill="FCE4D6"/>
            <w:vAlign w:val="center"/>
            <w:hideMark/>
          </w:tcPr>
          <w:p w14:paraId="5B5F014D"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13</w:t>
            </w:r>
          </w:p>
        </w:tc>
        <w:tc>
          <w:tcPr>
            <w:tcW w:w="2260" w:type="dxa"/>
            <w:tcBorders>
              <w:top w:val="nil"/>
              <w:left w:val="nil"/>
              <w:bottom w:val="single" w:sz="4" w:space="0" w:color="auto"/>
              <w:right w:val="single" w:sz="4" w:space="0" w:color="auto"/>
            </w:tcBorders>
            <w:shd w:val="clear" w:color="000000" w:fill="FCE4D6"/>
            <w:vAlign w:val="center"/>
            <w:hideMark/>
          </w:tcPr>
          <w:p w14:paraId="66C1C6E1"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11</w:t>
            </w:r>
          </w:p>
        </w:tc>
        <w:tc>
          <w:tcPr>
            <w:tcW w:w="1560" w:type="dxa"/>
            <w:tcBorders>
              <w:top w:val="nil"/>
              <w:left w:val="nil"/>
              <w:bottom w:val="single" w:sz="4" w:space="0" w:color="auto"/>
              <w:right w:val="single" w:sz="4" w:space="0" w:color="auto"/>
            </w:tcBorders>
            <w:shd w:val="clear" w:color="auto" w:fill="auto"/>
            <w:vAlign w:val="center"/>
            <w:hideMark/>
          </w:tcPr>
          <w:p w14:paraId="32F792C3"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118,18%</w:t>
            </w:r>
          </w:p>
        </w:tc>
      </w:tr>
      <w:tr w:rsidR="0014246A" w:rsidRPr="0014246A" w14:paraId="0A4AE53E" w14:textId="77777777" w:rsidTr="00AD6C09">
        <w:trPr>
          <w:trHeight w:val="30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D2DE016" w14:textId="77777777" w:rsidR="0014246A" w:rsidRPr="0014246A" w:rsidRDefault="0014246A" w:rsidP="0014246A">
            <w:pPr>
              <w:jc w:val="center"/>
              <w:rPr>
                <w:rFonts w:ascii="Calibri" w:hAnsi="Calibri" w:cs="Calibri"/>
                <w:sz w:val="22"/>
                <w:szCs w:val="22"/>
              </w:rPr>
            </w:pPr>
            <w:r w:rsidRPr="0014246A">
              <w:rPr>
                <w:rFonts w:ascii="Calibri" w:hAnsi="Calibri" w:cs="Calibri"/>
                <w:sz w:val="22"/>
                <w:szCs w:val="22"/>
              </w:rPr>
              <w:t>2021</w:t>
            </w:r>
          </w:p>
        </w:tc>
        <w:tc>
          <w:tcPr>
            <w:tcW w:w="2060" w:type="dxa"/>
            <w:tcBorders>
              <w:top w:val="nil"/>
              <w:left w:val="nil"/>
              <w:bottom w:val="single" w:sz="4" w:space="0" w:color="auto"/>
              <w:right w:val="single" w:sz="4" w:space="0" w:color="auto"/>
            </w:tcBorders>
            <w:shd w:val="clear" w:color="000000" w:fill="FCE4D6"/>
            <w:vAlign w:val="center"/>
            <w:hideMark/>
          </w:tcPr>
          <w:p w14:paraId="13FA8D67"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14</w:t>
            </w:r>
          </w:p>
        </w:tc>
        <w:tc>
          <w:tcPr>
            <w:tcW w:w="2260" w:type="dxa"/>
            <w:tcBorders>
              <w:top w:val="nil"/>
              <w:left w:val="nil"/>
              <w:bottom w:val="single" w:sz="4" w:space="0" w:color="auto"/>
              <w:right w:val="single" w:sz="4" w:space="0" w:color="auto"/>
            </w:tcBorders>
            <w:shd w:val="clear" w:color="000000" w:fill="FCE4D6"/>
            <w:vAlign w:val="center"/>
            <w:hideMark/>
          </w:tcPr>
          <w:p w14:paraId="0E0F60FE"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11</w:t>
            </w:r>
          </w:p>
        </w:tc>
        <w:tc>
          <w:tcPr>
            <w:tcW w:w="1560" w:type="dxa"/>
            <w:tcBorders>
              <w:top w:val="nil"/>
              <w:left w:val="nil"/>
              <w:bottom w:val="single" w:sz="4" w:space="0" w:color="auto"/>
              <w:right w:val="single" w:sz="4" w:space="0" w:color="auto"/>
            </w:tcBorders>
            <w:shd w:val="clear" w:color="auto" w:fill="auto"/>
            <w:vAlign w:val="center"/>
            <w:hideMark/>
          </w:tcPr>
          <w:p w14:paraId="7F08A911" w14:textId="77777777" w:rsidR="0014246A" w:rsidRPr="0014246A" w:rsidRDefault="0014246A" w:rsidP="0014246A">
            <w:pPr>
              <w:jc w:val="center"/>
              <w:rPr>
                <w:rFonts w:ascii="Calibri" w:hAnsi="Calibri" w:cs="Calibri"/>
                <w:sz w:val="20"/>
                <w:szCs w:val="20"/>
              </w:rPr>
            </w:pPr>
            <w:r w:rsidRPr="0014246A">
              <w:rPr>
                <w:rFonts w:ascii="Calibri" w:hAnsi="Calibri" w:cs="Calibri"/>
                <w:sz w:val="20"/>
                <w:szCs w:val="20"/>
              </w:rPr>
              <w:t>127,27%</w:t>
            </w:r>
          </w:p>
        </w:tc>
      </w:tr>
      <w:tr w:rsidR="0014246A" w:rsidRPr="0014246A" w14:paraId="74C56C63" w14:textId="77777777" w:rsidTr="00AD6C09">
        <w:trPr>
          <w:trHeight w:val="300"/>
          <w:jc w:val="center"/>
        </w:trPr>
        <w:tc>
          <w:tcPr>
            <w:tcW w:w="3320" w:type="dxa"/>
            <w:gridSpan w:val="2"/>
            <w:tcBorders>
              <w:top w:val="nil"/>
              <w:left w:val="nil"/>
              <w:bottom w:val="nil"/>
              <w:right w:val="nil"/>
            </w:tcBorders>
            <w:shd w:val="clear" w:color="auto" w:fill="auto"/>
            <w:noWrap/>
            <w:vAlign w:val="bottom"/>
            <w:hideMark/>
          </w:tcPr>
          <w:p w14:paraId="76493CEF" w14:textId="77777777" w:rsidR="0014246A" w:rsidRPr="0014246A" w:rsidRDefault="0014246A" w:rsidP="0014246A">
            <w:pPr>
              <w:jc w:val="left"/>
              <w:rPr>
                <w:rFonts w:ascii="Calibri" w:hAnsi="Calibri" w:cs="Calibri"/>
                <w:sz w:val="22"/>
                <w:szCs w:val="22"/>
              </w:rPr>
            </w:pPr>
            <w:r w:rsidRPr="0014246A">
              <w:rPr>
                <w:rFonts w:ascii="Calibri" w:hAnsi="Calibri" w:cs="Calibri"/>
                <w:sz w:val="22"/>
                <w:szCs w:val="22"/>
              </w:rPr>
              <w:t xml:space="preserve">Forrás: </w:t>
            </w:r>
            <w:proofErr w:type="spellStart"/>
            <w:r w:rsidRPr="0014246A">
              <w:rPr>
                <w:rFonts w:ascii="Calibri" w:hAnsi="Calibri" w:cs="Calibri"/>
                <w:sz w:val="22"/>
                <w:szCs w:val="22"/>
              </w:rPr>
              <w:t>TeIR</w:t>
            </w:r>
            <w:proofErr w:type="spellEnd"/>
            <w:r w:rsidRPr="0014246A">
              <w:rPr>
                <w:rFonts w:ascii="Calibri" w:hAnsi="Calibri" w:cs="Calibri"/>
                <w:sz w:val="22"/>
                <w:szCs w:val="22"/>
              </w:rPr>
              <w:t>, KSH-TSTAR</w:t>
            </w:r>
          </w:p>
        </w:tc>
        <w:tc>
          <w:tcPr>
            <w:tcW w:w="2260" w:type="dxa"/>
            <w:tcBorders>
              <w:top w:val="nil"/>
              <w:left w:val="nil"/>
              <w:bottom w:val="nil"/>
              <w:right w:val="nil"/>
            </w:tcBorders>
            <w:shd w:val="clear" w:color="auto" w:fill="auto"/>
            <w:noWrap/>
            <w:vAlign w:val="bottom"/>
            <w:hideMark/>
          </w:tcPr>
          <w:p w14:paraId="72B38C9D" w14:textId="77777777" w:rsidR="0014246A" w:rsidRPr="0014246A" w:rsidRDefault="0014246A" w:rsidP="0014246A">
            <w:pPr>
              <w:jc w:val="left"/>
              <w:rPr>
                <w:rFonts w:ascii="Calibri" w:hAnsi="Calibri" w:cs="Calibri"/>
                <w:sz w:val="22"/>
                <w:szCs w:val="22"/>
              </w:rPr>
            </w:pPr>
          </w:p>
        </w:tc>
        <w:tc>
          <w:tcPr>
            <w:tcW w:w="1560" w:type="dxa"/>
            <w:tcBorders>
              <w:top w:val="nil"/>
              <w:left w:val="nil"/>
              <w:bottom w:val="nil"/>
              <w:right w:val="nil"/>
            </w:tcBorders>
            <w:shd w:val="clear" w:color="auto" w:fill="auto"/>
            <w:noWrap/>
            <w:vAlign w:val="bottom"/>
            <w:hideMark/>
          </w:tcPr>
          <w:p w14:paraId="6D266389" w14:textId="77777777" w:rsidR="0014246A" w:rsidRPr="0014246A" w:rsidRDefault="0014246A" w:rsidP="0014246A">
            <w:pPr>
              <w:jc w:val="left"/>
              <w:rPr>
                <w:sz w:val="20"/>
                <w:szCs w:val="20"/>
              </w:rPr>
            </w:pPr>
          </w:p>
        </w:tc>
      </w:tr>
    </w:tbl>
    <w:p w14:paraId="5AE7B2AA" w14:textId="77777777" w:rsidR="0014246A" w:rsidRDefault="0014246A" w:rsidP="00D37FC9">
      <w:pPr>
        <w:autoSpaceDE w:val="0"/>
        <w:autoSpaceDN w:val="0"/>
        <w:adjustRightInd w:val="0"/>
        <w:ind w:right="-2"/>
      </w:pPr>
    </w:p>
    <w:p w14:paraId="6779C870" w14:textId="3D457174" w:rsidR="0014246A" w:rsidRDefault="00AD6C09" w:rsidP="00AD6C09">
      <w:pPr>
        <w:autoSpaceDE w:val="0"/>
        <w:autoSpaceDN w:val="0"/>
        <w:adjustRightInd w:val="0"/>
        <w:ind w:right="-2"/>
        <w:jc w:val="center"/>
      </w:pPr>
      <w:r>
        <w:rPr>
          <w:noProof/>
        </w:rPr>
        <w:drawing>
          <wp:inline distT="0" distB="0" distL="0" distR="0" wp14:anchorId="2C1E4C34" wp14:editId="6A6BE793">
            <wp:extent cx="4515970" cy="2691902"/>
            <wp:effectExtent l="0" t="0" r="18415" b="13335"/>
            <wp:docPr id="984799583" name="Diagram 1">
              <a:extLst xmlns:a="http://schemas.openxmlformats.org/drawingml/2006/main">
                <a:ext uri="{FF2B5EF4-FFF2-40B4-BE49-F238E27FC236}">
                  <a16:creationId xmlns:a16="http://schemas.microsoft.com/office/drawing/2014/main"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bl>
      <w:tblPr>
        <w:tblW w:w="8100" w:type="dxa"/>
        <w:jc w:val="center"/>
        <w:tblCellMar>
          <w:left w:w="70" w:type="dxa"/>
          <w:right w:w="70" w:type="dxa"/>
        </w:tblCellMar>
        <w:tblLook w:val="04A0" w:firstRow="1" w:lastRow="0" w:firstColumn="1" w:lastColumn="0" w:noHBand="0" w:noVBand="1"/>
      </w:tblPr>
      <w:tblGrid>
        <w:gridCol w:w="1240"/>
        <w:gridCol w:w="2420"/>
        <w:gridCol w:w="2440"/>
        <w:gridCol w:w="2000"/>
      </w:tblGrid>
      <w:tr w:rsidR="00AD6C09" w:rsidRPr="00AD6C09" w14:paraId="12803F96" w14:textId="77777777" w:rsidTr="00AD6C09">
        <w:trPr>
          <w:trHeight w:val="900"/>
          <w:jc w:val="center"/>
        </w:trPr>
        <w:tc>
          <w:tcPr>
            <w:tcW w:w="81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3189E5D" w14:textId="77777777" w:rsidR="00AD6C09" w:rsidRPr="00AD6C09" w:rsidRDefault="00AD6C09" w:rsidP="00AD6C09">
            <w:pPr>
              <w:jc w:val="center"/>
              <w:rPr>
                <w:rFonts w:ascii="Calibri" w:hAnsi="Calibri" w:cs="Calibri"/>
                <w:b/>
                <w:bCs/>
                <w:sz w:val="22"/>
                <w:szCs w:val="22"/>
              </w:rPr>
            </w:pPr>
            <w:r w:rsidRPr="00AD6C09">
              <w:rPr>
                <w:rFonts w:ascii="Calibri" w:hAnsi="Calibri" w:cs="Calibri"/>
                <w:b/>
                <w:bCs/>
                <w:sz w:val="22"/>
                <w:szCs w:val="22"/>
              </w:rPr>
              <w:lastRenderedPageBreak/>
              <w:t>6.1.1. számú táblázat – Nyugdíjban, ellátásban, járadékban és egyéb járandóságban részesülők száma</w:t>
            </w:r>
          </w:p>
        </w:tc>
      </w:tr>
      <w:tr w:rsidR="00AD6C09" w:rsidRPr="00AD6C09" w14:paraId="5CD73733" w14:textId="77777777" w:rsidTr="00AD6C09">
        <w:trPr>
          <w:trHeight w:val="1380"/>
          <w:jc w:val="center"/>
        </w:trPr>
        <w:tc>
          <w:tcPr>
            <w:tcW w:w="1240" w:type="dxa"/>
            <w:tcBorders>
              <w:top w:val="nil"/>
              <w:left w:val="single" w:sz="4" w:space="0" w:color="auto"/>
              <w:bottom w:val="single" w:sz="4" w:space="0" w:color="auto"/>
              <w:right w:val="single" w:sz="4" w:space="0" w:color="auto"/>
            </w:tcBorders>
            <w:shd w:val="clear" w:color="000000" w:fill="E2EFDA"/>
            <w:noWrap/>
            <w:vAlign w:val="center"/>
            <w:hideMark/>
          </w:tcPr>
          <w:p w14:paraId="5D142340" w14:textId="77777777" w:rsidR="00AD6C09" w:rsidRPr="00AD6C09" w:rsidRDefault="00AD6C09" w:rsidP="00AD6C09">
            <w:pPr>
              <w:jc w:val="center"/>
              <w:rPr>
                <w:rFonts w:ascii="Calibri" w:hAnsi="Calibri" w:cs="Calibri"/>
                <w:b/>
                <w:bCs/>
                <w:sz w:val="22"/>
                <w:szCs w:val="22"/>
              </w:rPr>
            </w:pPr>
            <w:r w:rsidRPr="00AD6C09">
              <w:rPr>
                <w:rFonts w:ascii="Calibri" w:hAnsi="Calibri" w:cs="Calibri"/>
                <w:b/>
                <w:bCs/>
                <w:sz w:val="22"/>
                <w:szCs w:val="22"/>
              </w:rPr>
              <w:t>Év</w:t>
            </w:r>
          </w:p>
        </w:tc>
        <w:tc>
          <w:tcPr>
            <w:tcW w:w="2420" w:type="dxa"/>
            <w:tcBorders>
              <w:top w:val="nil"/>
              <w:left w:val="nil"/>
              <w:bottom w:val="single" w:sz="4" w:space="0" w:color="auto"/>
              <w:right w:val="single" w:sz="4" w:space="0" w:color="auto"/>
            </w:tcBorders>
            <w:shd w:val="clear" w:color="000000" w:fill="E2EFDA"/>
            <w:vAlign w:val="center"/>
            <w:hideMark/>
          </w:tcPr>
          <w:p w14:paraId="68992C35" w14:textId="77777777" w:rsidR="00AD6C09" w:rsidRPr="00AD6C09" w:rsidRDefault="00AD6C09" w:rsidP="00AD6C09">
            <w:pPr>
              <w:jc w:val="center"/>
              <w:rPr>
                <w:rFonts w:ascii="Calibri" w:hAnsi="Calibri" w:cs="Calibri"/>
                <w:b/>
                <w:bCs/>
                <w:sz w:val="22"/>
                <w:szCs w:val="22"/>
              </w:rPr>
            </w:pPr>
            <w:r w:rsidRPr="00AD6C09">
              <w:rPr>
                <w:rFonts w:ascii="Calibri" w:hAnsi="Calibri" w:cs="Calibri"/>
                <w:b/>
                <w:bCs/>
                <w:sz w:val="22"/>
                <w:szCs w:val="22"/>
              </w:rPr>
              <w:t xml:space="preserve">Nyugdíjban, ellátásban, járadékban és egyéb járandóságban részesülő férfiak száma </w:t>
            </w:r>
            <w:r w:rsidRPr="00AD6C09">
              <w:rPr>
                <w:rFonts w:ascii="Calibri" w:hAnsi="Calibri" w:cs="Calibri"/>
                <w:sz w:val="22"/>
                <w:szCs w:val="22"/>
              </w:rPr>
              <w:t>(TS 063)</w:t>
            </w:r>
          </w:p>
        </w:tc>
        <w:tc>
          <w:tcPr>
            <w:tcW w:w="2440" w:type="dxa"/>
            <w:tcBorders>
              <w:top w:val="nil"/>
              <w:left w:val="nil"/>
              <w:bottom w:val="single" w:sz="4" w:space="0" w:color="auto"/>
              <w:right w:val="single" w:sz="4" w:space="0" w:color="auto"/>
            </w:tcBorders>
            <w:shd w:val="clear" w:color="000000" w:fill="E2EFDA"/>
            <w:vAlign w:val="center"/>
            <w:hideMark/>
          </w:tcPr>
          <w:p w14:paraId="5741E4EA" w14:textId="77777777" w:rsidR="00AD6C09" w:rsidRPr="00AD6C09" w:rsidRDefault="00AD6C09" w:rsidP="00AD6C09">
            <w:pPr>
              <w:jc w:val="center"/>
              <w:rPr>
                <w:rFonts w:ascii="Calibri" w:hAnsi="Calibri" w:cs="Calibri"/>
                <w:b/>
                <w:bCs/>
                <w:sz w:val="22"/>
                <w:szCs w:val="22"/>
              </w:rPr>
            </w:pPr>
            <w:r w:rsidRPr="00AD6C09">
              <w:rPr>
                <w:rFonts w:ascii="Calibri" w:hAnsi="Calibri" w:cs="Calibri"/>
                <w:b/>
                <w:bCs/>
                <w:sz w:val="22"/>
                <w:szCs w:val="22"/>
              </w:rPr>
              <w:t xml:space="preserve">Nyugdíjban, ellátásban, járadékban és egyéb járandóságban részesülő nők száma </w:t>
            </w:r>
            <w:r w:rsidRPr="00AD6C09">
              <w:rPr>
                <w:rFonts w:ascii="Calibri" w:hAnsi="Calibri" w:cs="Calibri"/>
                <w:sz w:val="22"/>
                <w:szCs w:val="22"/>
              </w:rPr>
              <w:t>(TS 064)</w:t>
            </w:r>
          </w:p>
        </w:tc>
        <w:tc>
          <w:tcPr>
            <w:tcW w:w="2000" w:type="dxa"/>
            <w:tcBorders>
              <w:top w:val="nil"/>
              <w:left w:val="nil"/>
              <w:bottom w:val="single" w:sz="4" w:space="0" w:color="auto"/>
              <w:right w:val="single" w:sz="4" w:space="0" w:color="auto"/>
            </w:tcBorders>
            <w:shd w:val="clear" w:color="000000" w:fill="E2EFDA"/>
            <w:vAlign w:val="center"/>
            <w:hideMark/>
          </w:tcPr>
          <w:p w14:paraId="15F7C1EC" w14:textId="77777777" w:rsidR="00AD6C09" w:rsidRPr="00AD6C09" w:rsidRDefault="00AD6C09" w:rsidP="00AD6C09">
            <w:pPr>
              <w:jc w:val="center"/>
              <w:rPr>
                <w:rFonts w:ascii="Calibri" w:hAnsi="Calibri" w:cs="Calibri"/>
                <w:b/>
                <w:bCs/>
                <w:sz w:val="22"/>
                <w:szCs w:val="22"/>
              </w:rPr>
            </w:pPr>
            <w:r w:rsidRPr="00AD6C09">
              <w:rPr>
                <w:rFonts w:ascii="Calibri" w:hAnsi="Calibri" w:cs="Calibri"/>
                <w:b/>
                <w:bCs/>
                <w:sz w:val="22"/>
                <w:szCs w:val="22"/>
              </w:rPr>
              <w:t>Összes nyugdíjas</w:t>
            </w:r>
          </w:p>
        </w:tc>
      </w:tr>
      <w:tr w:rsidR="00AD6C09" w:rsidRPr="00AD6C09" w14:paraId="6524C1D8" w14:textId="77777777" w:rsidTr="00AD6C09">
        <w:trPr>
          <w:trHeight w:val="330"/>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76D8FC5" w14:textId="77777777" w:rsidR="00AD6C09" w:rsidRPr="00AD6C09" w:rsidRDefault="00AD6C09" w:rsidP="00AD6C09">
            <w:pPr>
              <w:jc w:val="center"/>
              <w:rPr>
                <w:rFonts w:ascii="Calibri" w:hAnsi="Calibri" w:cs="Calibri"/>
                <w:sz w:val="22"/>
                <w:szCs w:val="22"/>
              </w:rPr>
            </w:pPr>
            <w:r w:rsidRPr="00AD6C09">
              <w:rPr>
                <w:rFonts w:ascii="Calibri" w:hAnsi="Calibri" w:cs="Calibri"/>
                <w:sz w:val="22"/>
                <w:szCs w:val="22"/>
              </w:rPr>
              <w:t>2016</w:t>
            </w:r>
          </w:p>
        </w:tc>
        <w:tc>
          <w:tcPr>
            <w:tcW w:w="2420" w:type="dxa"/>
            <w:tcBorders>
              <w:top w:val="nil"/>
              <w:left w:val="nil"/>
              <w:bottom w:val="single" w:sz="4" w:space="0" w:color="auto"/>
              <w:right w:val="single" w:sz="4" w:space="0" w:color="auto"/>
            </w:tcBorders>
            <w:shd w:val="clear" w:color="auto" w:fill="auto"/>
            <w:vAlign w:val="center"/>
            <w:hideMark/>
          </w:tcPr>
          <w:p w14:paraId="51315627"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6</w:t>
            </w:r>
          </w:p>
        </w:tc>
        <w:tc>
          <w:tcPr>
            <w:tcW w:w="2440" w:type="dxa"/>
            <w:tcBorders>
              <w:top w:val="nil"/>
              <w:left w:val="nil"/>
              <w:bottom w:val="single" w:sz="4" w:space="0" w:color="auto"/>
              <w:right w:val="single" w:sz="4" w:space="0" w:color="auto"/>
            </w:tcBorders>
            <w:shd w:val="clear" w:color="auto" w:fill="auto"/>
            <w:vAlign w:val="center"/>
            <w:hideMark/>
          </w:tcPr>
          <w:p w14:paraId="6CC2EAFC"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9</w:t>
            </w:r>
          </w:p>
        </w:tc>
        <w:tc>
          <w:tcPr>
            <w:tcW w:w="2000" w:type="dxa"/>
            <w:tcBorders>
              <w:top w:val="nil"/>
              <w:left w:val="nil"/>
              <w:bottom w:val="single" w:sz="4" w:space="0" w:color="auto"/>
              <w:right w:val="single" w:sz="4" w:space="0" w:color="auto"/>
            </w:tcBorders>
            <w:shd w:val="clear" w:color="000000" w:fill="FCE4D6"/>
            <w:noWrap/>
            <w:vAlign w:val="center"/>
            <w:hideMark/>
          </w:tcPr>
          <w:p w14:paraId="0CBDB711" w14:textId="77777777" w:rsidR="00AD6C09" w:rsidRPr="00AD6C09" w:rsidRDefault="00AD6C09" w:rsidP="00AD6C09">
            <w:pPr>
              <w:jc w:val="center"/>
              <w:rPr>
                <w:rFonts w:ascii="Calibri" w:hAnsi="Calibri" w:cs="Calibri"/>
                <w:sz w:val="22"/>
                <w:szCs w:val="22"/>
              </w:rPr>
            </w:pPr>
            <w:r w:rsidRPr="00AD6C09">
              <w:rPr>
                <w:rFonts w:ascii="Calibri" w:hAnsi="Calibri" w:cs="Calibri"/>
                <w:sz w:val="22"/>
                <w:szCs w:val="22"/>
              </w:rPr>
              <w:t>15</w:t>
            </w:r>
          </w:p>
        </w:tc>
      </w:tr>
      <w:tr w:rsidR="00AD6C09" w:rsidRPr="00AD6C09" w14:paraId="644A7CA0" w14:textId="77777777" w:rsidTr="00AD6C09">
        <w:trPr>
          <w:trHeight w:val="300"/>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E2D5DED" w14:textId="77777777" w:rsidR="00AD6C09" w:rsidRPr="00AD6C09" w:rsidRDefault="00AD6C09" w:rsidP="00AD6C09">
            <w:pPr>
              <w:jc w:val="center"/>
              <w:rPr>
                <w:rFonts w:ascii="Calibri" w:hAnsi="Calibri" w:cs="Calibri"/>
                <w:sz w:val="22"/>
                <w:szCs w:val="22"/>
              </w:rPr>
            </w:pPr>
            <w:r w:rsidRPr="00AD6C09">
              <w:rPr>
                <w:rFonts w:ascii="Calibri" w:hAnsi="Calibri" w:cs="Calibri"/>
                <w:sz w:val="22"/>
                <w:szCs w:val="22"/>
              </w:rPr>
              <w:t>2017</w:t>
            </w:r>
          </w:p>
        </w:tc>
        <w:tc>
          <w:tcPr>
            <w:tcW w:w="2420" w:type="dxa"/>
            <w:tcBorders>
              <w:top w:val="nil"/>
              <w:left w:val="nil"/>
              <w:bottom w:val="single" w:sz="4" w:space="0" w:color="auto"/>
              <w:right w:val="single" w:sz="4" w:space="0" w:color="auto"/>
            </w:tcBorders>
            <w:shd w:val="clear" w:color="auto" w:fill="auto"/>
            <w:vAlign w:val="center"/>
            <w:hideMark/>
          </w:tcPr>
          <w:p w14:paraId="3D791A80"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7</w:t>
            </w:r>
          </w:p>
        </w:tc>
        <w:tc>
          <w:tcPr>
            <w:tcW w:w="2440" w:type="dxa"/>
            <w:tcBorders>
              <w:top w:val="nil"/>
              <w:left w:val="nil"/>
              <w:bottom w:val="single" w:sz="4" w:space="0" w:color="auto"/>
              <w:right w:val="single" w:sz="4" w:space="0" w:color="auto"/>
            </w:tcBorders>
            <w:shd w:val="clear" w:color="auto" w:fill="auto"/>
            <w:vAlign w:val="center"/>
            <w:hideMark/>
          </w:tcPr>
          <w:p w14:paraId="69FA6C53"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8</w:t>
            </w:r>
          </w:p>
        </w:tc>
        <w:tc>
          <w:tcPr>
            <w:tcW w:w="2000" w:type="dxa"/>
            <w:tcBorders>
              <w:top w:val="nil"/>
              <w:left w:val="nil"/>
              <w:bottom w:val="single" w:sz="4" w:space="0" w:color="auto"/>
              <w:right w:val="single" w:sz="4" w:space="0" w:color="auto"/>
            </w:tcBorders>
            <w:shd w:val="clear" w:color="000000" w:fill="FCE4D6"/>
            <w:noWrap/>
            <w:vAlign w:val="center"/>
            <w:hideMark/>
          </w:tcPr>
          <w:p w14:paraId="471AA576" w14:textId="77777777" w:rsidR="00AD6C09" w:rsidRPr="00AD6C09" w:rsidRDefault="00AD6C09" w:rsidP="00AD6C09">
            <w:pPr>
              <w:jc w:val="center"/>
              <w:rPr>
                <w:rFonts w:ascii="Calibri" w:hAnsi="Calibri" w:cs="Calibri"/>
                <w:sz w:val="22"/>
                <w:szCs w:val="22"/>
              </w:rPr>
            </w:pPr>
            <w:r w:rsidRPr="00AD6C09">
              <w:rPr>
                <w:rFonts w:ascii="Calibri" w:hAnsi="Calibri" w:cs="Calibri"/>
                <w:sz w:val="22"/>
                <w:szCs w:val="22"/>
              </w:rPr>
              <w:t>15</w:t>
            </w:r>
          </w:p>
        </w:tc>
      </w:tr>
      <w:tr w:rsidR="00AD6C09" w:rsidRPr="00AD6C09" w14:paraId="1D49BEED" w14:textId="77777777" w:rsidTr="00AD6C09">
        <w:trPr>
          <w:trHeight w:val="300"/>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89C0163" w14:textId="77777777" w:rsidR="00AD6C09" w:rsidRPr="00AD6C09" w:rsidRDefault="00AD6C09" w:rsidP="00AD6C09">
            <w:pPr>
              <w:jc w:val="center"/>
              <w:rPr>
                <w:rFonts w:ascii="Calibri" w:hAnsi="Calibri" w:cs="Calibri"/>
                <w:sz w:val="22"/>
                <w:szCs w:val="22"/>
              </w:rPr>
            </w:pPr>
            <w:r w:rsidRPr="00AD6C09">
              <w:rPr>
                <w:rFonts w:ascii="Calibri" w:hAnsi="Calibri" w:cs="Calibri"/>
                <w:sz w:val="22"/>
                <w:szCs w:val="22"/>
              </w:rPr>
              <w:t>2018</w:t>
            </w:r>
          </w:p>
        </w:tc>
        <w:tc>
          <w:tcPr>
            <w:tcW w:w="2420" w:type="dxa"/>
            <w:tcBorders>
              <w:top w:val="nil"/>
              <w:left w:val="nil"/>
              <w:bottom w:val="single" w:sz="4" w:space="0" w:color="auto"/>
              <w:right w:val="single" w:sz="4" w:space="0" w:color="auto"/>
            </w:tcBorders>
            <w:shd w:val="clear" w:color="auto" w:fill="auto"/>
            <w:vAlign w:val="center"/>
            <w:hideMark/>
          </w:tcPr>
          <w:p w14:paraId="33EDDEB9"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7</w:t>
            </w:r>
          </w:p>
        </w:tc>
        <w:tc>
          <w:tcPr>
            <w:tcW w:w="2440" w:type="dxa"/>
            <w:tcBorders>
              <w:top w:val="nil"/>
              <w:left w:val="nil"/>
              <w:bottom w:val="single" w:sz="4" w:space="0" w:color="auto"/>
              <w:right w:val="single" w:sz="4" w:space="0" w:color="auto"/>
            </w:tcBorders>
            <w:shd w:val="clear" w:color="auto" w:fill="auto"/>
            <w:vAlign w:val="center"/>
            <w:hideMark/>
          </w:tcPr>
          <w:p w14:paraId="47863C0B"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9</w:t>
            </w:r>
          </w:p>
        </w:tc>
        <w:tc>
          <w:tcPr>
            <w:tcW w:w="2000" w:type="dxa"/>
            <w:tcBorders>
              <w:top w:val="nil"/>
              <w:left w:val="nil"/>
              <w:bottom w:val="single" w:sz="4" w:space="0" w:color="auto"/>
              <w:right w:val="single" w:sz="4" w:space="0" w:color="auto"/>
            </w:tcBorders>
            <w:shd w:val="clear" w:color="000000" w:fill="FCE4D6"/>
            <w:noWrap/>
            <w:vAlign w:val="center"/>
            <w:hideMark/>
          </w:tcPr>
          <w:p w14:paraId="03BA4DDD" w14:textId="77777777" w:rsidR="00AD6C09" w:rsidRPr="00AD6C09" w:rsidRDefault="00AD6C09" w:rsidP="00AD6C09">
            <w:pPr>
              <w:jc w:val="center"/>
              <w:rPr>
                <w:rFonts w:ascii="Calibri" w:hAnsi="Calibri" w:cs="Calibri"/>
                <w:sz w:val="22"/>
                <w:szCs w:val="22"/>
              </w:rPr>
            </w:pPr>
            <w:r w:rsidRPr="00AD6C09">
              <w:rPr>
                <w:rFonts w:ascii="Calibri" w:hAnsi="Calibri" w:cs="Calibri"/>
                <w:sz w:val="22"/>
                <w:szCs w:val="22"/>
              </w:rPr>
              <w:t>16</w:t>
            </w:r>
          </w:p>
        </w:tc>
      </w:tr>
      <w:tr w:rsidR="00AD6C09" w:rsidRPr="00AD6C09" w14:paraId="50009450" w14:textId="77777777" w:rsidTr="00AD6C09">
        <w:trPr>
          <w:trHeight w:val="300"/>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12E40F2" w14:textId="77777777" w:rsidR="00AD6C09" w:rsidRPr="00AD6C09" w:rsidRDefault="00AD6C09" w:rsidP="00AD6C09">
            <w:pPr>
              <w:jc w:val="center"/>
              <w:rPr>
                <w:rFonts w:ascii="Calibri" w:hAnsi="Calibri" w:cs="Calibri"/>
                <w:sz w:val="22"/>
                <w:szCs w:val="22"/>
              </w:rPr>
            </w:pPr>
            <w:r w:rsidRPr="00AD6C09">
              <w:rPr>
                <w:rFonts w:ascii="Calibri" w:hAnsi="Calibri" w:cs="Calibri"/>
                <w:sz w:val="22"/>
                <w:szCs w:val="22"/>
              </w:rPr>
              <w:t>2019</w:t>
            </w:r>
          </w:p>
        </w:tc>
        <w:tc>
          <w:tcPr>
            <w:tcW w:w="2420" w:type="dxa"/>
            <w:tcBorders>
              <w:top w:val="nil"/>
              <w:left w:val="nil"/>
              <w:bottom w:val="single" w:sz="4" w:space="0" w:color="auto"/>
              <w:right w:val="single" w:sz="4" w:space="0" w:color="auto"/>
            </w:tcBorders>
            <w:shd w:val="clear" w:color="auto" w:fill="auto"/>
            <w:vAlign w:val="center"/>
            <w:hideMark/>
          </w:tcPr>
          <w:p w14:paraId="567E5C41"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7</w:t>
            </w:r>
          </w:p>
        </w:tc>
        <w:tc>
          <w:tcPr>
            <w:tcW w:w="2440" w:type="dxa"/>
            <w:tcBorders>
              <w:top w:val="nil"/>
              <w:left w:val="nil"/>
              <w:bottom w:val="single" w:sz="4" w:space="0" w:color="auto"/>
              <w:right w:val="single" w:sz="4" w:space="0" w:color="auto"/>
            </w:tcBorders>
            <w:shd w:val="clear" w:color="auto" w:fill="auto"/>
            <w:vAlign w:val="center"/>
            <w:hideMark/>
          </w:tcPr>
          <w:p w14:paraId="48A6095F"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9</w:t>
            </w:r>
          </w:p>
        </w:tc>
        <w:tc>
          <w:tcPr>
            <w:tcW w:w="2000" w:type="dxa"/>
            <w:tcBorders>
              <w:top w:val="nil"/>
              <w:left w:val="nil"/>
              <w:bottom w:val="single" w:sz="4" w:space="0" w:color="auto"/>
              <w:right w:val="single" w:sz="4" w:space="0" w:color="auto"/>
            </w:tcBorders>
            <w:shd w:val="clear" w:color="000000" w:fill="FCE4D6"/>
            <w:noWrap/>
            <w:vAlign w:val="center"/>
            <w:hideMark/>
          </w:tcPr>
          <w:p w14:paraId="24C26099" w14:textId="77777777" w:rsidR="00AD6C09" w:rsidRPr="00AD6C09" w:rsidRDefault="00AD6C09" w:rsidP="00AD6C09">
            <w:pPr>
              <w:jc w:val="center"/>
              <w:rPr>
                <w:rFonts w:ascii="Calibri" w:hAnsi="Calibri" w:cs="Calibri"/>
                <w:sz w:val="22"/>
                <w:szCs w:val="22"/>
              </w:rPr>
            </w:pPr>
            <w:r w:rsidRPr="00AD6C09">
              <w:rPr>
                <w:rFonts w:ascii="Calibri" w:hAnsi="Calibri" w:cs="Calibri"/>
                <w:sz w:val="22"/>
                <w:szCs w:val="22"/>
              </w:rPr>
              <w:t>16</w:t>
            </w:r>
          </w:p>
        </w:tc>
      </w:tr>
      <w:tr w:rsidR="00AD6C09" w:rsidRPr="00AD6C09" w14:paraId="02759EDA" w14:textId="77777777" w:rsidTr="00AD6C09">
        <w:trPr>
          <w:trHeight w:val="300"/>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146ACE2" w14:textId="77777777" w:rsidR="00AD6C09" w:rsidRPr="00AD6C09" w:rsidRDefault="00AD6C09" w:rsidP="00AD6C09">
            <w:pPr>
              <w:jc w:val="center"/>
              <w:rPr>
                <w:rFonts w:ascii="Calibri" w:hAnsi="Calibri" w:cs="Calibri"/>
                <w:sz w:val="22"/>
                <w:szCs w:val="22"/>
              </w:rPr>
            </w:pPr>
            <w:r w:rsidRPr="00AD6C09">
              <w:rPr>
                <w:rFonts w:ascii="Calibri" w:hAnsi="Calibri" w:cs="Calibri"/>
                <w:sz w:val="22"/>
                <w:szCs w:val="22"/>
              </w:rPr>
              <w:t>2020</w:t>
            </w:r>
          </w:p>
        </w:tc>
        <w:tc>
          <w:tcPr>
            <w:tcW w:w="2420" w:type="dxa"/>
            <w:tcBorders>
              <w:top w:val="nil"/>
              <w:left w:val="nil"/>
              <w:bottom w:val="single" w:sz="4" w:space="0" w:color="auto"/>
              <w:right w:val="single" w:sz="4" w:space="0" w:color="auto"/>
            </w:tcBorders>
            <w:shd w:val="clear" w:color="auto" w:fill="auto"/>
            <w:vAlign w:val="center"/>
            <w:hideMark/>
          </w:tcPr>
          <w:p w14:paraId="4F63428D"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8</w:t>
            </w:r>
          </w:p>
        </w:tc>
        <w:tc>
          <w:tcPr>
            <w:tcW w:w="2440" w:type="dxa"/>
            <w:tcBorders>
              <w:top w:val="nil"/>
              <w:left w:val="nil"/>
              <w:bottom w:val="single" w:sz="4" w:space="0" w:color="auto"/>
              <w:right w:val="single" w:sz="4" w:space="0" w:color="auto"/>
            </w:tcBorders>
            <w:shd w:val="clear" w:color="auto" w:fill="auto"/>
            <w:vAlign w:val="center"/>
            <w:hideMark/>
          </w:tcPr>
          <w:p w14:paraId="2DFCFD01"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12</w:t>
            </w:r>
          </w:p>
        </w:tc>
        <w:tc>
          <w:tcPr>
            <w:tcW w:w="2000" w:type="dxa"/>
            <w:tcBorders>
              <w:top w:val="nil"/>
              <w:left w:val="nil"/>
              <w:bottom w:val="single" w:sz="4" w:space="0" w:color="auto"/>
              <w:right w:val="single" w:sz="4" w:space="0" w:color="auto"/>
            </w:tcBorders>
            <w:shd w:val="clear" w:color="000000" w:fill="FCE4D6"/>
            <w:noWrap/>
            <w:vAlign w:val="center"/>
            <w:hideMark/>
          </w:tcPr>
          <w:p w14:paraId="5D82EAC6" w14:textId="77777777" w:rsidR="00AD6C09" w:rsidRPr="00AD6C09" w:rsidRDefault="00AD6C09" w:rsidP="00AD6C09">
            <w:pPr>
              <w:jc w:val="center"/>
              <w:rPr>
                <w:rFonts w:ascii="Calibri" w:hAnsi="Calibri" w:cs="Calibri"/>
                <w:sz w:val="22"/>
                <w:szCs w:val="22"/>
              </w:rPr>
            </w:pPr>
            <w:r w:rsidRPr="00AD6C09">
              <w:rPr>
                <w:rFonts w:ascii="Calibri" w:hAnsi="Calibri" w:cs="Calibri"/>
                <w:sz w:val="22"/>
                <w:szCs w:val="22"/>
              </w:rPr>
              <w:t>20</w:t>
            </w:r>
          </w:p>
        </w:tc>
      </w:tr>
      <w:tr w:rsidR="00AD6C09" w:rsidRPr="00AD6C09" w14:paraId="1A3ECE01" w14:textId="77777777" w:rsidTr="00AD6C09">
        <w:trPr>
          <w:trHeight w:val="300"/>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55BBA67" w14:textId="77777777" w:rsidR="00AD6C09" w:rsidRPr="00AD6C09" w:rsidRDefault="00AD6C09" w:rsidP="00AD6C09">
            <w:pPr>
              <w:jc w:val="center"/>
              <w:rPr>
                <w:rFonts w:ascii="Calibri" w:hAnsi="Calibri" w:cs="Calibri"/>
                <w:sz w:val="22"/>
                <w:szCs w:val="22"/>
              </w:rPr>
            </w:pPr>
            <w:r w:rsidRPr="00AD6C09">
              <w:rPr>
                <w:rFonts w:ascii="Calibri" w:hAnsi="Calibri" w:cs="Calibri"/>
                <w:sz w:val="22"/>
                <w:szCs w:val="22"/>
              </w:rPr>
              <w:t>2021</w:t>
            </w:r>
          </w:p>
        </w:tc>
        <w:tc>
          <w:tcPr>
            <w:tcW w:w="2420" w:type="dxa"/>
            <w:tcBorders>
              <w:top w:val="nil"/>
              <w:left w:val="nil"/>
              <w:bottom w:val="single" w:sz="4" w:space="0" w:color="auto"/>
              <w:right w:val="single" w:sz="4" w:space="0" w:color="auto"/>
            </w:tcBorders>
            <w:shd w:val="clear" w:color="auto" w:fill="auto"/>
            <w:vAlign w:val="center"/>
            <w:hideMark/>
          </w:tcPr>
          <w:p w14:paraId="5B0AFDE0"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8</w:t>
            </w:r>
          </w:p>
        </w:tc>
        <w:tc>
          <w:tcPr>
            <w:tcW w:w="2440" w:type="dxa"/>
            <w:tcBorders>
              <w:top w:val="nil"/>
              <w:left w:val="nil"/>
              <w:bottom w:val="single" w:sz="4" w:space="0" w:color="auto"/>
              <w:right w:val="single" w:sz="4" w:space="0" w:color="auto"/>
            </w:tcBorders>
            <w:shd w:val="clear" w:color="auto" w:fill="auto"/>
            <w:vAlign w:val="center"/>
            <w:hideMark/>
          </w:tcPr>
          <w:p w14:paraId="4FBA5FE7"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9</w:t>
            </w:r>
          </w:p>
        </w:tc>
        <w:tc>
          <w:tcPr>
            <w:tcW w:w="2000" w:type="dxa"/>
            <w:tcBorders>
              <w:top w:val="nil"/>
              <w:left w:val="nil"/>
              <w:bottom w:val="single" w:sz="4" w:space="0" w:color="auto"/>
              <w:right w:val="single" w:sz="4" w:space="0" w:color="auto"/>
            </w:tcBorders>
            <w:shd w:val="clear" w:color="000000" w:fill="FCE4D6"/>
            <w:noWrap/>
            <w:vAlign w:val="center"/>
            <w:hideMark/>
          </w:tcPr>
          <w:p w14:paraId="3BFDFF7A" w14:textId="77777777" w:rsidR="00AD6C09" w:rsidRPr="00AD6C09" w:rsidRDefault="00AD6C09" w:rsidP="00AD6C09">
            <w:pPr>
              <w:jc w:val="center"/>
              <w:rPr>
                <w:rFonts w:ascii="Calibri" w:hAnsi="Calibri" w:cs="Calibri"/>
                <w:sz w:val="22"/>
                <w:szCs w:val="22"/>
              </w:rPr>
            </w:pPr>
            <w:r w:rsidRPr="00AD6C09">
              <w:rPr>
                <w:rFonts w:ascii="Calibri" w:hAnsi="Calibri" w:cs="Calibri"/>
                <w:sz w:val="22"/>
                <w:szCs w:val="22"/>
              </w:rPr>
              <w:t>17</w:t>
            </w:r>
          </w:p>
        </w:tc>
      </w:tr>
      <w:tr w:rsidR="00AD6C09" w:rsidRPr="00AD6C09" w14:paraId="6EACE995" w14:textId="77777777" w:rsidTr="00AD6C09">
        <w:trPr>
          <w:trHeight w:val="300"/>
          <w:jc w:val="center"/>
        </w:trPr>
        <w:tc>
          <w:tcPr>
            <w:tcW w:w="3660" w:type="dxa"/>
            <w:gridSpan w:val="2"/>
            <w:tcBorders>
              <w:top w:val="nil"/>
              <w:left w:val="nil"/>
              <w:bottom w:val="nil"/>
              <w:right w:val="nil"/>
            </w:tcBorders>
            <w:shd w:val="clear" w:color="auto" w:fill="auto"/>
            <w:noWrap/>
            <w:vAlign w:val="bottom"/>
            <w:hideMark/>
          </w:tcPr>
          <w:p w14:paraId="7671B84E" w14:textId="77777777" w:rsidR="00AD6C09" w:rsidRPr="00AD6C09" w:rsidRDefault="00AD6C09" w:rsidP="00AD6C09">
            <w:pPr>
              <w:jc w:val="left"/>
              <w:rPr>
                <w:rFonts w:ascii="Calibri" w:hAnsi="Calibri" w:cs="Calibri"/>
                <w:sz w:val="22"/>
                <w:szCs w:val="22"/>
              </w:rPr>
            </w:pPr>
            <w:r w:rsidRPr="00AD6C09">
              <w:rPr>
                <w:rFonts w:ascii="Calibri" w:hAnsi="Calibri" w:cs="Calibri"/>
                <w:sz w:val="22"/>
                <w:szCs w:val="22"/>
              </w:rPr>
              <w:t xml:space="preserve">Forrás: </w:t>
            </w:r>
            <w:proofErr w:type="spellStart"/>
            <w:r w:rsidRPr="00AD6C09">
              <w:rPr>
                <w:rFonts w:ascii="Calibri" w:hAnsi="Calibri" w:cs="Calibri"/>
                <w:sz w:val="22"/>
                <w:szCs w:val="22"/>
              </w:rPr>
              <w:t>TeIR</w:t>
            </w:r>
            <w:proofErr w:type="spellEnd"/>
            <w:r w:rsidRPr="00AD6C09">
              <w:rPr>
                <w:rFonts w:ascii="Calibri" w:hAnsi="Calibri" w:cs="Calibri"/>
                <w:sz w:val="22"/>
                <w:szCs w:val="22"/>
              </w:rPr>
              <w:t xml:space="preserve">, KSH </w:t>
            </w:r>
            <w:proofErr w:type="spellStart"/>
            <w:r w:rsidRPr="00AD6C09">
              <w:rPr>
                <w:rFonts w:ascii="Calibri" w:hAnsi="Calibri" w:cs="Calibri"/>
                <w:sz w:val="22"/>
                <w:szCs w:val="22"/>
              </w:rPr>
              <w:t>Tstar</w:t>
            </w:r>
            <w:proofErr w:type="spellEnd"/>
          </w:p>
        </w:tc>
        <w:tc>
          <w:tcPr>
            <w:tcW w:w="2440" w:type="dxa"/>
            <w:tcBorders>
              <w:top w:val="nil"/>
              <w:left w:val="nil"/>
              <w:bottom w:val="nil"/>
              <w:right w:val="nil"/>
            </w:tcBorders>
            <w:shd w:val="clear" w:color="auto" w:fill="auto"/>
            <w:noWrap/>
            <w:vAlign w:val="bottom"/>
            <w:hideMark/>
          </w:tcPr>
          <w:p w14:paraId="03B86E2B" w14:textId="77777777" w:rsidR="00AD6C09" w:rsidRPr="00AD6C09" w:rsidRDefault="00AD6C09" w:rsidP="00AD6C09">
            <w:pPr>
              <w:jc w:val="left"/>
              <w:rPr>
                <w:rFonts w:ascii="Calibri" w:hAnsi="Calibri" w:cs="Calibri"/>
                <w:sz w:val="22"/>
                <w:szCs w:val="22"/>
              </w:rPr>
            </w:pPr>
          </w:p>
        </w:tc>
        <w:tc>
          <w:tcPr>
            <w:tcW w:w="2000" w:type="dxa"/>
            <w:tcBorders>
              <w:top w:val="nil"/>
              <w:left w:val="nil"/>
              <w:bottom w:val="nil"/>
              <w:right w:val="nil"/>
            </w:tcBorders>
            <w:shd w:val="clear" w:color="auto" w:fill="auto"/>
            <w:noWrap/>
            <w:vAlign w:val="bottom"/>
            <w:hideMark/>
          </w:tcPr>
          <w:p w14:paraId="55671567" w14:textId="77777777" w:rsidR="00AD6C09" w:rsidRPr="00AD6C09" w:rsidRDefault="00AD6C09" w:rsidP="00AD6C09">
            <w:pPr>
              <w:jc w:val="left"/>
              <w:rPr>
                <w:sz w:val="20"/>
                <w:szCs w:val="20"/>
              </w:rPr>
            </w:pPr>
          </w:p>
        </w:tc>
      </w:tr>
    </w:tbl>
    <w:p w14:paraId="295CAC74" w14:textId="1206347B" w:rsidR="00AD6C09" w:rsidRDefault="00AD6C09" w:rsidP="00AD6C09">
      <w:pPr>
        <w:autoSpaceDE w:val="0"/>
        <w:autoSpaceDN w:val="0"/>
        <w:adjustRightInd w:val="0"/>
        <w:ind w:right="-2"/>
        <w:jc w:val="center"/>
      </w:pPr>
      <w:r>
        <w:rPr>
          <w:noProof/>
        </w:rPr>
        <w:drawing>
          <wp:inline distT="0" distB="0" distL="0" distR="0" wp14:anchorId="1318190B" wp14:editId="489FDCBA">
            <wp:extent cx="4779981" cy="2857500"/>
            <wp:effectExtent l="0" t="0" r="1905" b="0"/>
            <wp:docPr id="1723662533" name="Diagram 1">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9901ED4" w14:textId="77777777" w:rsidR="00AD6C09" w:rsidRDefault="00AD6C09" w:rsidP="00D37FC9">
      <w:pPr>
        <w:autoSpaceDE w:val="0"/>
        <w:autoSpaceDN w:val="0"/>
        <w:adjustRightInd w:val="0"/>
        <w:ind w:right="-2"/>
      </w:pPr>
    </w:p>
    <w:p w14:paraId="36385F4E" w14:textId="75831D5C" w:rsidR="00AD6C09" w:rsidRDefault="00AD6C09" w:rsidP="00AD6C09">
      <w:pPr>
        <w:autoSpaceDE w:val="0"/>
        <w:autoSpaceDN w:val="0"/>
        <w:adjustRightInd w:val="0"/>
        <w:ind w:right="-2"/>
        <w:jc w:val="center"/>
      </w:pPr>
      <w:r>
        <w:rPr>
          <w:noProof/>
        </w:rPr>
        <w:drawing>
          <wp:inline distT="0" distB="0" distL="0" distR="0" wp14:anchorId="420A56F8" wp14:editId="37E39BBF">
            <wp:extent cx="4233497" cy="2904946"/>
            <wp:effectExtent l="0" t="0" r="15240" b="10160"/>
            <wp:docPr id="1688605694" name="Diagram 1">
              <a:extLst xmlns:a="http://schemas.openxmlformats.org/drawingml/2006/main">
                <a:ext uri="{FF2B5EF4-FFF2-40B4-BE49-F238E27FC236}">
                  <a16:creationId xmlns:a16="http://schemas.microsoft.com/office/drawing/2014/main" id="{00000000-0008-0000-06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988E164" w14:textId="77777777" w:rsidR="00AD6C09" w:rsidRPr="00D37FC9" w:rsidRDefault="00AD6C09" w:rsidP="00D37FC9">
      <w:pPr>
        <w:autoSpaceDE w:val="0"/>
        <w:autoSpaceDN w:val="0"/>
        <w:adjustRightInd w:val="0"/>
        <w:ind w:right="-2"/>
      </w:pPr>
    </w:p>
    <w:p w14:paraId="4CBEDF16" w14:textId="77777777" w:rsidR="00AD6C09" w:rsidRDefault="00D37FC9" w:rsidP="00D37FC9">
      <w:pPr>
        <w:autoSpaceDE w:val="0"/>
        <w:autoSpaceDN w:val="0"/>
        <w:adjustRightInd w:val="0"/>
        <w:ind w:right="-2"/>
      </w:pPr>
      <w:r w:rsidRPr="00D37FC9">
        <w:lastRenderedPageBreak/>
        <w:t>Az idős korban jellemző megbetegedések - a daganatok, keringési zavarok, szív- és érrendszeri megbetegedések, ízületi problémák - mellett pszichés problémák is jelen vannak.</w:t>
      </w:r>
    </w:p>
    <w:p w14:paraId="6133BA21" w14:textId="77777777" w:rsidR="00AD6C09" w:rsidRDefault="00AD6C09" w:rsidP="00D37FC9">
      <w:pPr>
        <w:autoSpaceDE w:val="0"/>
        <w:autoSpaceDN w:val="0"/>
        <w:adjustRightInd w:val="0"/>
        <w:ind w:right="-2"/>
      </w:pPr>
    </w:p>
    <w:tbl>
      <w:tblPr>
        <w:tblW w:w="9393" w:type="dxa"/>
        <w:tblCellMar>
          <w:left w:w="70" w:type="dxa"/>
          <w:right w:w="70" w:type="dxa"/>
        </w:tblCellMar>
        <w:tblLook w:val="04A0" w:firstRow="1" w:lastRow="0" w:firstColumn="1" w:lastColumn="0" w:noHBand="0" w:noVBand="1"/>
      </w:tblPr>
      <w:tblGrid>
        <w:gridCol w:w="1906"/>
        <w:gridCol w:w="1014"/>
        <w:gridCol w:w="1014"/>
        <w:gridCol w:w="1082"/>
        <w:gridCol w:w="1082"/>
        <w:gridCol w:w="1082"/>
        <w:gridCol w:w="1082"/>
        <w:gridCol w:w="1225"/>
      </w:tblGrid>
      <w:tr w:rsidR="00AD6C09" w:rsidRPr="00AD6C09" w14:paraId="30CE2862" w14:textId="77777777" w:rsidTr="00AD6C09">
        <w:trPr>
          <w:trHeight w:val="900"/>
        </w:trPr>
        <w:tc>
          <w:tcPr>
            <w:tcW w:w="939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1A184" w14:textId="77777777" w:rsidR="00AD6C09" w:rsidRPr="00AD6C09" w:rsidRDefault="00AD6C09" w:rsidP="00AD6C09">
            <w:pPr>
              <w:jc w:val="center"/>
              <w:rPr>
                <w:rFonts w:ascii="Calibri" w:hAnsi="Calibri" w:cs="Calibri"/>
                <w:b/>
                <w:bCs/>
                <w:sz w:val="22"/>
                <w:szCs w:val="22"/>
              </w:rPr>
            </w:pPr>
            <w:r w:rsidRPr="00AD6C09">
              <w:rPr>
                <w:rFonts w:ascii="Calibri" w:hAnsi="Calibri" w:cs="Calibri"/>
                <w:b/>
                <w:bCs/>
                <w:sz w:val="22"/>
                <w:szCs w:val="22"/>
              </w:rPr>
              <w:t>6.1.2. számú táblázat - Nyugdíjszerű ellátások</w:t>
            </w:r>
          </w:p>
        </w:tc>
      </w:tr>
      <w:tr w:rsidR="00AD6C09" w:rsidRPr="00AD6C09" w14:paraId="6F4C3314" w14:textId="77777777" w:rsidTr="00AD6C09">
        <w:trPr>
          <w:trHeight w:val="2760"/>
        </w:trPr>
        <w:tc>
          <w:tcPr>
            <w:tcW w:w="2048" w:type="dxa"/>
            <w:tcBorders>
              <w:top w:val="nil"/>
              <w:left w:val="single" w:sz="4" w:space="0" w:color="auto"/>
              <w:bottom w:val="single" w:sz="4" w:space="0" w:color="auto"/>
              <w:right w:val="single" w:sz="4" w:space="0" w:color="auto"/>
            </w:tcBorders>
            <w:shd w:val="clear" w:color="000000" w:fill="E2EFDA"/>
            <w:noWrap/>
            <w:vAlign w:val="center"/>
            <w:hideMark/>
          </w:tcPr>
          <w:p w14:paraId="6FF012DD" w14:textId="77777777" w:rsidR="00AD6C09" w:rsidRPr="00AD6C09" w:rsidRDefault="00AD6C09" w:rsidP="00AD6C09">
            <w:pPr>
              <w:jc w:val="center"/>
              <w:rPr>
                <w:rFonts w:ascii="Calibri" w:hAnsi="Calibri" w:cs="Calibri"/>
                <w:b/>
                <w:bCs/>
                <w:sz w:val="22"/>
                <w:szCs w:val="22"/>
              </w:rPr>
            </w:pPr>
            <w:r w:rsidRPr="00AD6C09">
              <w:rPr>
                <w:rFonts w:ascii="Calibri" w:hAnsi="Calibri" w:cs="Calibri"/>
                <w:b/>
                <w:bCs/>
                <w:sz w:val="22"/>
                <w:szCs w:val="22"/>
              </w:rPr>
              <w:t>Év</w:t>
            </w:r>
          </w:p>
        </w:tc>
        <w:tc>
          <w:tcPr>
            <w:tcW w:w="975" w:type="dxa"/>
            <w:tcBorders>
              <w:top w:val="nil"/>
              <w:left w:val="nil"/>
              <w:bottom w:val="single" w:sz="4" w:space="0" w:color="auto"/>
              <w:right w:val="single" w:sz="4" w:space="0" w:color="auto"/>
            </w:tcBorders>
            <w:shd w:val="clear" w:color="000000" w:fill="E2EFDA"/>
            <w:vAlign w:val="center"/>
            <w:hideMark/>
          </w:tcPr>
          <w:p w14:paraId="68108B43" w14:textId="77777777" w:rsidR="00AD6C09" w:rsidRPr="00AD6C09" w:rsidRDefault="00AD6C09" w:rsidP="00AD6C09">
            <w:pPr>
              <w:jc w:val="center"/>
              <w:rPr>
                <w:rFonts w:ascii="Calibri" w:hAnsi="Calibri" w:cs="Calibri"/>
                <w:b/>
                <w:bCs/>
                <w:color w:val="000000"/>
                <w:sz w:val="22"/>
                <w:szCs w:val="22"/>
              </w:rPr>
            </w:pPr>
            <w:r w:rsidRPr="00AD6C09">
              <w:rPr>
                <w:rFonts w:ascii="Calibri" w:hAnsi="Calibri" w:cs="Calibri"/>
                <w:b/>
                <w:bCs/>
                <w:color w:val="000000"/>
                <w:sz w:val="22"/>
                <w:szCs w:val="22"/>
              </w:rPr>
              <w:t>Életkoron alapuló ellátásban részesülő férfiak száma</w:t>
            </w:r>
            <w:r w:rsidRPr="00AD6C09">
              <w:rPr>
                <w:rFonts w:ascii="Calibri" w:hAnsi="Calibri" w:cs="Calibri"/>
                <w:b/>
                <w:bCs/>
                <w:color w:val="000000"/>
                <w:sz w:val="22"/>
                <w:szCs w:val="22"/>
              </w:rPr>
              <w:br/>
            </w:r>
            <w:r w:rsidRPr="00AD6C09">
              <w:rPr>
                <w:rFonts w:ascii="Calibri" w:hAnsi="Calibri" w:cs="Calibri"/>
                <w:color w:val="000000"/>
                <w:sz w:val="22"/>
                <w:szCs w:val="22"/>
              </w:rPr>
              <w:t>(TS 067)</w:t>
            </w:r>
          </w:p>
        </w:tc>
        <w:tc>
          <w:tcPr>
            <w:tcW w:w="975" w:type="dxa"/>
            <w:tcBorders>
              <w:top w:val="nil"/>
              <w:left w:val="nil"/>
              <w:bottom w:val="single" w:sz="4" w:space="0" w:color="auto"/>
              <w:right w:val="single" w:sz="4" w:space="0" w:color="auto"/>
            </w:tcBorders>
            <w:shd w:val="clear" w:color="000000" w:fill="E2EFDA"/>
            <w:vAlign w:val="center"/>
            <w:hideMark/>
          </w:tcPr>
          <w:p w14:paraId="5DBB8798" w14:textId="77777777" w:rsidR="00AD6C09" w:rsidRPr="00AD6C09" w:rsidRDefault="00AD6C09" w:rsidP="00AD6C09">
            <w:pPr>
              <w:jc w:val="center"/>
              <w:rPr>
                <w:rFonts w:ascii="Calibri" w:hAnsi="Calibri" w:cs="Calibri"/>
                <w:b/>
                <w:bCs/>
                <w:color w:val="000000"/>
                <w:sz w:val="22"/>
                <w:szCs w:val="22"/>
              </w:rPr>
            </w:pPr>
            <w:r w:rsidRPr="00AD6C09">
              <w:rPr>
                <w:rFonts w:ascii="Calibri" w:hAnsi="Calibri" w:cs="Calibri"/>
                <w:b/>
                <w:bCs/>
                <w:color w:val="000000"/>
                <w:sz w:val="22"/>
                <w:szCs w:val="22"/>
              </w:rPr>
              <w:t>Életkoron alapuló ellátásban részesülő nők száma</w:t>
            </w:r>
            <w:r w:rsidRPr="00AD6C09">
              <w:rPr>
                <w:rFonts w:ascii="Calibri" w:hAnsi="Calibri" w:cs="Calibri"/>
                <w:b/>
                <w:bCs/>
                <w:color w:val="000000"/>
                <w:sz w:val="22"/>
                <w:szCs w:val="22"/>
              </w:rPr>
              <w:br/>
            </w:r>
            <w:r w:rsidRPr="00AD6C09">
              <w:rPr>
                <w:rFonts w:ascii="Calibri" w:hAnsi="Calibri" w:cs="Calibri"/>
                <w:color w:val="000000"/>
                <w:sz w:val="22"/>
                <w:szCs w:val="22"/>
              </w:rPr>
              <w:t>(TS 068)</w:t>
            </w:r>
          </w:p>
        </w:tc>
        <w:tc>
          <w:tcPr>
            <w:tcW w:w="1048" w:type="dxa"/>
            <w:tcBorders>
              <w:top w:val="nil"/>
              <w:left w:val="nil"/>
              <w:bottom w:val="single" w:sz="4" w:space="0" w:color="auto"/>
              <w:right w:val="single" w:sz="4" w:space="0" w:color="auto"/>
            </w:tcBorders>
            <w:shd w:val="clear" w:color="000000" w:fill="E2EFDA"/>
            <w:vAlign w:val="center"/>
            <w:hideMark/>
          </w:tcPr>
          <w:p w14:paraId="7E4DAE87" w14:textId="77777777" w:rsidR="00AD6C09" w:rsidRPr="00AD6C09" w:rsidRDefault="00AD6C09" w:rsidP="00AD6C09">
            <w:pPr>
              <w:jc w:val="center"/>
              <w:rPr>
                <w:rFonts w:ascii="Calibri" w:hAnsi="Calibri" w:cs="Calibri"/>
                <w:b/>
                <w:bCs/>
                <w:color w:val="000000"/>
                <w:sz w:val="22"/>
                <w:szCs w:val="22"/>
              </w:rPr>
            </w:pPr>
            <w:r w:rsidRPr="00AD6C09">
              <w:rPr>
                <w:rFonts w:ascii="Calibri" w:hAnsi="Calibri" w:cs="Calibri"/>
                <w:b/>
                <w:bCs/>
                <w:color w:val="000000"/>
                <w:sz w:val="22"/>
                <w:szCs w:val="22"/>
              </w:rPr>
              <w:t>Öregségi nyugdíjban részesülő férfiak száma</w:t>
            </w:r>
            <w:r w:rsidRPr="00AD6C09">
              <w:rPr>
                <w:rFonts w:ascii="Calibri" w:hAnsi="Calibri" w:cs="Calibri"/>
                <w:b/>
                <w:bCs/>
                <w:color w:val="000000"/>
                <w:sz w:val="22"/>
                <w:szCs w:val="22"/>
              </w:rPr>
              <w:br/>
            </w:r>
            <w:r w:rsidRPr="00AD6C09">
              <w:rPr>
                <w:rFonts w:ascii="Calibri" w:hAnsi="Calibri" w:cs="Calibri"/>
                <w:color w:val="000000"/>
                <w:sz w:val="22"/>
                <w:szCs w:val="22"/>
              </w:rPr>
              <w:t>(TS 069)</w:t>
            </w:r>
          </w:p>
        </w:tc>
        <w:tc>
          <w:tcPr>
            <w:tcW w:w="1048" w:type="dxa"/>
            <w:tcBorders>
              <w:top w:val="nil"/>
              <w:left w:val="nil"/>
              <w:bottom w:val="single" w:sz="4" w:space="0" w:color="auto"/>
              <w:right w:val="single" w:sz="4" w:space="0" w:color="auto"/>
            </w:tcBorders>
            <w:shd w:val="clear" w:color="000000" w:fill="E2EFDA"/>
            <w:vAlign w:val="center"/>
            <w:hideMark/>
          </w:tcPr>
          <w:p w14:paraId="052D68DB" w14:textId="77777777" w:rsidR="00AD6C09" w:rsidRPr="00AD6C09" w:rsidRDefault="00AD6C09" w:rsidP="00AD6C09">
            <w:pPr>
              <w:jc w:val="center"/>
              <w:rPr>
                <w:rFonts w:ascii="Calibri" w:hAnsi="Calibri" w:cs="Calibri"/>
                <w:b/>
                <w:bCs/>
                <w:color w:val="000000"/>
                <w:sz w:val="22"/>
                <w:szCs w:val="22"/>
              </w:rPr>
            </w:pPr>
            <w:r w:rsidRPr="00AD6C09">
              <w:rPr>
                <w:rFonts w:ascii="Calibri" w:hAnsi="Calibri" w:cs="Calibri"/>
                <w:b/>
                <w:bCs/>
                <w:color w:val="000000"/>
                <w:sz w:val="22"/>
                <w:szCs w:val="22"/>
              </w:rPr>
              <w:t>Öregségi nyugdíjban részesülő nők száma</w:t>
            </w:r>
            <w:r w:rsidRPr="00AD6C09">
              <w:rPr>
                <w:rFonts w:ascii="Calibri" w:hAnsi="Calibri" w:cs="Calibri"/>
                <w:b/>
                <w:bCs/>
                <w:color w:val="000000"/>
                <w:sz w:val="22"/>
                <w:szCs w:val="22"/>
              </w:rPr>
              <w:br/>
            </w:r>
            <w:r w:rsidRPr="00AD6C09">
              <w:rPr>
                <w:rFonts w:ascii="Calibri" w:hAnsi="Calibri" w:cs="Calibri"/>
                <w:color w:val="000000"/>
                <w:sz w:val="22"/>
                <w:szCs w:val="22"/>
              </w:rPr>
              <w:t>(TS 070)</w:t>
            </w:r>
          </w:p>
        </w:tc>
        <w:tc>
          <w:tcPr>
            <w:tcW w:w="1048" w:type="dxa"/>
            <w:tcBorders>
              <w:top w:val="nil"/>
              <w:left w:val="nil"/>
              <w:bottom w:val="single" w:sz="4" w:space="0" w:color="auto"/>
              <w:right w:val="single" w:sz="4" w:space="0" w:color="auto"/>
            </w:tcBorders>
            <w:shd w:val="clear" w:color="000000" w:fill="E2EFDA"/>
            <w:vAlign w:val="center"/>
            <w:hideMark/>
          </w:tcPr>
          <w:p w14:paraId="3A1C5E1E" w14:textId="77777777" w:rsidR="00AD6C09" w:rsidRPr="00AD6C09" w:rsidRDefault="00AD6C09" w:rsidP="00AD6C09">
            <w:pPr>
              <w:jc w:val="center"/>
              <w:rPr>
                <w:rFonts w:ascii="Calibri" w:hAnsi="Calibri" w:cs="Calibri"/>
                <w:b/>
                <w:bCs/>
                <w:color w:val="000000"/>
                <w:sz w:val="22"/>
                <w:szCs w:val="22"/>
              </w:rPr>
            </w:pPr>
            <w:r w:rsidRPr="00AD6C09">
              <w:rPr>
                <w:rFonts w:ascii="Calibri" w:hAnsi="Calibri" w:cs="Calibri"/>
                <w:b/>
                <w:bCs/>
                <w:color w:val="000000"/>
                <w:sz w:val="22"/>
                <w:szCs w:val="22"/>
              </w:rPr>
              <w:t>Özvegyi és szülői nyugdíjban részesülő férfiak száma</w:t>
            </w:r>
            <w:r w:rsidRPr="00AD6C09">
              <w:rPr>
                <w:rFonts w:ascii="Calibri" w:hAnsi="Calibri" w:cs="Calibri"/>
                <w:b/>
                <w:bCs/>
                <w:color w:val="000000"/>
                <w:sz w:val="22"/>
                <w:szCs w:val="22"/>
              </w:rPr>
              <w:br/>
            </w:r>
            <w:r w:rsidRPr="00AD6C09">
              <w:rPr>
                <w:rFonts w:ascii="Calibri" w:hAnsi="Calibri" w:cs="Calibri"/>
                <w:color w:val="000000"/>
                <w:sz w:val="22"/>
                <w:szCs w:val="22"/>
              </w:rPr>
              <w:t>(TS 071)</w:t>
            </w:r>
          </w:p>
        </w:tc>
        <w:tc>
          <w:tcPr>
            <w:tcW w:w="1048" w:type="dxa"/>
            <w:tcBorders>
              <w:top w:val="nil"/>
              <w:left w:val="nil"/>
              <w:bottom w:val="single" w:sz="4" w:space="0" w:color="auto"/>
              <w:right w:val="single" w:sz="4" w:space="0" w:color="auto"/>
            </w:tcBorders>
            <w:shd w:val="clear" w:color="000000" w:fill="E2EFDA"/>
            <w:vAlign w:val="center"/>
            <w:hideMark/>
          </w:tcPr>
          <w:p w14:paraId="6D538674" w14:textId="77777777" w:rsidR="00AD6C09" w:rsidRPr="00AD6C09" w:rsidRDefault="00AD6C09" w:rsidP="00AD6C09">
            <w:pPr>
              <w:jc w:val="center"/>
              <w:rPr>
                <w:rFonts w:ascii="Calibri" w:hAnsi="Calibri" w:cs="Calibri"/>
                <w:b/>
                <w:bCs/>
                <w:color w:val="000000"/>
                <w:sz w:val="22"/>
                <w:szCs w:val="22"/>
              </w:rPr>
            </w:pPr>
            <w:r w:rsidRPr="00AD6C09">
              <w:rPr>
                <w:rFonts w:ascii="Calibri" w:hAnsi="Calibri" w:cs="Calibri"/>
                <w:b/>
                <w:bCs/>
                <w:color w:val="000000"/>
                <w:sz w:val="22"/>
                <w:szCs w:val="22"/>
              </w:rPr>
              <w:t>Özvegyi és szülői nyugdíjban részesülő nők száma</w:t>
            </w:r>
            <w:r w:rsidRPr="00AD6C09">
              <w:rPr>
                <w:rFonts w:ascii="Calibri" w:hAnsi="Calibri" w:cs="Calibri"/>
                <w:b/>
                <w:bCs/>
                <w:color w:val="000000"/>
                <w:sz w:val="22"/>
                <w:szCs w:val="22"/>
              </w:rPr>
              <w:br/>
            </w:r>
            <w:r w:rsidRPr="00AD6C09">
              <w:rPr>
                <w:rFonts w:ascii="Calibri" w:hAnsi="Calibri" w:cs="Calibri"/>
                <w:color w:val="000000"/>
                <w:sz w:val="22"/>
                <w:szCs w:val="22"/>
              </w:rPr>
              <w:t>(TS 072)</w:t>
            </w:r>
          </w:p>
        </w:tc>
        <w:tc>
          <w:tcPr>
            <w:tcW w:w="1203" w:type="dxa"/>
            <w:tcBorders>
              <w:top w:val="nil"/>
              <w:left w:val="nil"/>
              <w:bottom w:val="single" w:sz="4" w:space="0" w:color="auto"/>
              <w:right w:val="single" w:sz="4" w:space="0" w:color="auto"/>
            </w:tcBorders>
            <w:shd w:val="clear" w:color="000000" w:fill="E2EFDA"/>
            <w:vAlign w:val="center"/>
            <w:hideMark/>
          </w:tcPr>
          <w:p w14:paraId="3859FD03" w14:textId="77777777" w:rsidR="00AD6C09" w:rsidRPr="00AD6C09" w:rsidRDefault="00AD6C09" w:rsidP="00AD6C09">
            <w:pPr>
              <w:jc w:val="center"/>
              <w:rPr>
                <w:rFonts w:ascii="Calibri" w:hAnsi="Calibri" w:cs="Calibri"/>
                <w:b/>
                <w:bCs/>
                <w:sz w:val="22"/>
                <w:szCs w:val="22"/>
              </w:rPr>
            </w:pPr>
            <w:r w:rsidRPr="00AD6C09">
              <w:rPr>
                <w:rFonts w:ascii="Calibri" w:hAnsi="Calibri" w:cs="Calibri"/>
                <w:b/>
                <w:bCs/>
                <w:sz w:val="22"/>
                <w:szCs w:val="22"/>
              </w:rPr>
              <w:t>Időskorúak járadékában részesítettek havi átlagos száma (fő)</w:t>
            </w:r>
            <w:r w:rsidRPr="00AD6C09">
              <w:rPr>
                <w:rFonts w:ascii="Calibri" w:hAnsi="Calibri" w:cs="Calibri"/>
                <w:b/>
                <w:bCs/>
                <w:sz w:val="22"/>
                <w:szCs w:val="22"/>
              </w:rPr>
              <w:br/>
              <w:t xml:space="preserve"> </w:t>
            </w:r>
            <w:r w:rsidRPr="00AD6C09">
              <w:rPr>
                <w:rFonts w:ascii="Calibri" w:hAnsi="Calibri" w:cs="Calibri"/>
                <w:sz w:val="22"/>
                <w:szCs w:val="22"/>
              </w:rPr>
              <w:t>(TS 134)</w:t>
            </w:r>
          </w:p>
        </w:tc>
      </w:tr>
      <w:tr w:rsidR="00AD6C09" w:rsidRPr="00AD6C09" w14:paraId="2EE35307" w14:textId="77777777" w:rsidTr="00AD6C09">
        <w:trPr>
          <w:trHeight w:val="330"/>
        </w:trPr>
        <w:tc>
          <w:tcPr>
            <w:tcW w:w="2048" w:type="dxa"/>
            <w:tcBorders>
              <w:top w:val="nil"/>
              <w:left w:val="single" w:sz="4" w:space="0" w:color="auto"/>
              <w:bottom w:val="single" w:sz="4" w:space="0" w:color="auto"/>
              <w:right w:val="single" w:sz="4" w:space="0" w:color="auto"/>
            </w:tcBorders>
            <w:shd w:val="clear" w:color="auto" w:fill="auto"/>
            <w:vAlign w:val="center"/>
            <w:hideMark/>
          </w:tcPr>
          <w:p w14:paraId="5950820C" w14:textId="77777777" w:rsidR="00AD6C09" w:rsidRPr="00AD6C09" w:rsidRDefault="00AD6C09" w:rsidP="00AD6C09">
            <w:pPr>
              <w:jc w:val="center"/>
              <w:rPr>
                <w:rFonts w:ascii="Calibri" w:hAnsi="Calibri" w:cs="Calibri"/>
                <w:sz w:val="22"/>
                <w:szCs w:val="22"/>
              </w:rPr>
            </w:pPr>
            <w:r w:rsidRPr="00AD6C09">
              <w:rPr>
                <w:rFonts w:ascii="Calibri" w:hAnsi="Calibri" w:cs="Calibri"/>
                <w:sz w:val="22"/>
                <w:szCs w:val="22"/>
              </w:rPr>
              <w:t>2016</w:t>
            </w:r>
          </w:p>
        </w:tc>
        <w:tc>
          <w:tcPr>
            <w:tcW w:w="975" w:type="dxa"/>
            <w:tcBorders>
              <w:top w:val="nil"/>
              <w:left w:val="nil"/>
              <w:bottom w:val="single" w:sz="4" w:space="0" w:color="auto"/>
              <w:right w:val="single" w:sz="4" w:space="0" w:color="auto"/>
            </w:tcBorders>
            <w:shd w:val="clear" w:color="auto" w:fill="auto"/>
            <w:vAlign w:val="center"/>
            <w:hideMark/>
          </w:tcPr>
          <w:p w14:paraId="0099E2E6"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0</w:t>
            </w:r>
          </w:p>
        </w:tc>
        <w:tc>
          <w:tcPr>
            <w:tcW w:w="975" w:type="dxa"/>
            <w:tcBorders>
              <w:top w:val="nil"/>
              <w:left w:val="nil"/>
              <w:bottom w:val="single" w:sz="4" w:space="0" w:color="auto"/>
              <w:right w:val="single" w:sz="4" w:space="0" w:color="auto"/>
            </w:tcBorders>
            <w:shd w:val="clear" w:color="auto" w:fill="auto"/>
            <w:vAlign w:val="center"/>
            <w:hideMark/>
          </w:tcPr>
          <w:p w14:paraId="2AA2518C"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0</w:t>
            </w:r>
          </w:p>
        </w:tc>
        <w:tc>
          <w:tcPr>
            <w:tcW w:w="1048" w:type="dxa"/>
            <w:tcBorders>
              <w:top w:val="nil"/>
              <w:left w:val="nil"/>
              <w:bottom w:val="single" w:sz="4" w:space="0" w:color="auto"/>
              <w:right w:val="single" w:sz="4" w:space="0" w:color="auto"/>
            </w:tcBorders>
            <w:shd w:val="clear" w:color="auto" w:fill="auto"/>
            <w:vAlign w:val="center"/>
            <w:hideMark/>
          </w:tcPr>
          <w:p w14:paraId="301F1FFC"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4</w:t>
            </w:r>
          </w:p>
        </w:tc>
        <w:tc>
          <w:tcPr>
            <w:tcW w:w="1048" w:type="dxa"/>
            <w:tcBorders>
              <w:top w:val="nil"/>
              <w:left w:val="nil"/>
              <w:bottom w:val="single" w:sz="4" w:space="0" w:color="auto"/>
              <w:right w:val="single" w:sz="4" w:space="0" w:color="auto"/>
            </w:tcBorders>
            <w:shd w:val="clear" w:color="auto" w:fill="auto"/>
            <w:vAlign w:val="center"/>
            <w:hideMark/>
          </w:tcPr>
          <w:p w14:paraId="351AC766"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3</w:t>
            </w:r>
          </w:p>
        </w:tc>
        <w:tc>
          <w:tcPr>
            <w:tcW w:w="1048" w:type="dxa"/>
            <w:tcBorders>
              <w:top w:val="nil"/>
              <w:left w:val="nil"/>
              <w:bottom w:val="single" w:sz="4" w:space="0" w:color="auto"/>
              <w:right w:val="single" w:sz="4" w:space="0" w:color="auto"/>
            </w:tcBorders>
            <w:shd w:val="clear" w:color="auto" w:fill="auto"/>
            <w:vAlign w:val="center"/>
            <w:hideMark/>
          </w:tcPr>
          <w:p w14:paraId="5F6062C4"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0</w:t>
            </w:r>
          </w:p>
        </w:tc>
        <w:tc>
          <w:tcPr>
            <w:tcW w:w="1048" w:type="dxa"/>
            <w:tcBorders>
              <w:top w:val="nil"/>
              <w:left w:val="nil"/>
              <w:bottom w:val="single" w:sz="4" w:space="0" w:color="auto"/>
              <w:right w:val="single" w:sz="4" w:space="0" w:color="auto"/>
            </w:tcBorders>
            <w:shd w:val="clear" w:color="auto" w:fill="auto"/>
            <w:vAlign w:val="center"/>
            <w:hideMark/>
          </w:tcPr>
          <w:p w14:paraId="0FB9DF12"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1</w:t>
            </w:r>
          </w:p>
        </w:tc>
        <w:tc>
          <w:tcPr>
            <w:tcW w:w="1203" w:type="dxa"/>
            <w:tcBorders>
              <w:top w:val="nil"/>
              <w:left w:val="nil"/>
              <w:bottom w:val="single" w:sz="4" w:space="0" w:color="auto"/>
              <w:right w:val="single" w:sz="4" w:space="0" w:color="auto"/>
            </w:tcBorders>
            <w:shd w:val="clear" w:color="auto" w:fill="auto"/>
            <w:vAlign w:val="center"/>
            <w:hideMark/>
          </w:tcPr>
          <w:p w14:paraId="68AF79DF"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0</w:t>
            </w:r>
          </w:p>
        </w:tc>
      </w:tr>
      <w:tr w:rsidR="00AD6C09" w:rsidRPr="00AD6C09" w14:paraId="692AAFED" w14:textId="77777777" w:rsidTr="00AD6C09">
        <w:trPr>
          <w:trHeight w:val="300"/>
        </w:trPr>
        <w:tc>
          <w:tcPr>
            <w:tcW w:w="2048" w:type="dxa"/>
            <w:tcBorders>
              <w:top w:val="nil"/>
              <w:left w:val="single" w:sz="4" w:space="0" w:color="auto"/>
              <w:bottom w:val="single" w:sz="4" w:space="0" w:color="auto"/>
              <w:right w:val="single" w:sz="4" w:space="0" w:color="auto"/>
            </w:tcBorders>
            <w:shd w:val="clear" w:color="auto" w:fill="auto"/>
            <w:vAlign w:val="center"/>
            <w:hideMark/>
          </w:tcPr>
          <w:p w14:paraId="61F50669" w14:textId="77777777" w:rsidR="00AD6C09" w:rsidRPr="00AD6C09" w:rsidRDefault="00AD6C09" w:rsidP="00AD6C09">
            <w:pPr>
              <w:jc w:val="center"/>
              <w:rPr>
                <w:rFonts w:ascii="Calibri" w:hAnsi="Calibri" w:cs="Calibri"/>
                <w:sz w:val="22"/>
                <w:szCs w:val="22"/>
              </w:rPr>
            </w:pPr>
            <w:r w:rsidRPr="00AD6C09">
              <w:rPr>
                <w:rFonts w:ascii="Calibri" w:hAnsi="Calibri" w:cs="Calibri"/>
                <w:sz w:val="22"/>
                <w:szCs w:val="22"/>
              </w:rPr>
              <w:t>2017</w:t>
            </w:r>
          </w:p>
        </w:tc>
        <w:tc>
          <w:tcPr>
            <w:tcW w:w="975" w:type="dxa"/>
            <w:tcBorders>
              <w:top w:val="nil"/>
              <w:left w:val="nil"/>
              <w:bottom w:val="single" w:sz="4" w:space="0" w:color="auto"/>
              <w:right w:val="single" w:sz="4" w:space="0" w:color="auto"/>
            </w:tcBorders>
            <w:shd w:val="clear" w:color="auto" w:fill="auto"/>
            <w:vAlign w:val="center"/>
            <w:hideMark/>
          </w:tcPr>
          <w:p w14:paraId="1003E64E"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0</w:t>
            </w:r>
          </w:p>
        </w:tc>
        <w:tc>
          <w:tcPr>
            <w:tcW w:w="975" w:type="dxa"/>
            <w:tcBorders>
              <w:top w:val="nil"/>
              <w:left w:val="nil"/>
              <w:bottom w:val="single" w:sz="4" w:space="0" w:color="auto"/>
              <w:right w:val="single" w:sz="4" w:space="0" w:color="auto"/>
            </w:tcBorders>
            <w:shd w:val="clear" w:color="auto" w:fill="auto"/>
            <w:vAlign w:val="center"/>
            <w:hideMark/>
          </w:tcPr>
          <w:p w14:paraId="00A6F0FE"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0</w:t>
            </w:r>
          </w:p>
        </w:tc>
        <w:tc>
          <w:tcPr>
            <w:tcW w:w="1048" w:type="dxa"/>
            <w:tcBorders>
              <w:top w:val="nil"/>
              <w:left w:val="nil"/>
              <w:bottom w:val="single" w:sz="4" w:space="0" w:color="auto"/>
              <w:right w:val="single" w:sz="4" w:space="0" w:color="auto"/>
            </w:tcBorders>
            <w:shd w:val="clear" w:color="auto" w:fill="auto"/>
            <w:vAlign w:val="center"/>
            <w:hideMark/>
          </w:tcPr>
          <w:p w14:paraId="1F77EBA9"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4</w:t>
            </w:r>
          </w:p>
        </w:tc>
        <w:tc>
          <w:tcPr>
            <w:tcW w:w="1048" w:type="dxa"/>
            <w:tcBorders>
              <w:top w:val="nil"/>
              <w:left w:val="nil"/>
              <w:bottom w:val="single" w:sz="4" w:space="0" w:color="auto"/>
              <w:right w:val="single" w:sz="4" w:space="0" w:color="auto"/>
            </w:tcBorders>
            <w:shd w:val="clear" w:color="auto" w:fill="auto"/>
            <w:vAlign w:val="center"/>
            <w:hideMark/>
          </w:tcPr>
          <w:p w14:paraId="56986C64"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4</w:t>
            </w:r>
          </w:p>
        </w:tc>
        <w:tc>
          <w:tcPr>
            <w:tcW w:w="1048" w:type="dxa"/>
            <w:tcBorders>
              <w:top w:val="nil"/>
              <w:left w:val="nil"/>
              <w:bottom w:val="single" w:sz="4" w:space="0" w:color="auto"/>
              <w:right w:val="single" w:sz="4" w:space="0" w:color="auto"/>
            </w:tcBorders>
            <w:shd w:val="clear" w:color="auto" w:fill="auto"/>
            <w:vAlign w:val="center"/>
            <w:hideMark/>
          </w:tcPr>
          <w:p w14:paraId="30830DEF"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0</w:t>
            </w:r>
          </w:p>
        </w:tc>
        <w:tc>
          <w:tcPr>
            <w:tcW w:w="1048" w:type="dxa"/>
            <w:tcBorders>
              <w:top w:val="nil"/>
              <w:left w:val="nil"/>
              <w:bottom w:val="single" w:sz="4" w:space="0" w:color="auto"/>
              <w:right w:val="single" w:sz="4" w:space="0" w:color="auto"/>
            </w:tcBorders>
            <w:shd w:val="clear" w:color="auto" w:fill="auto"/>
            <w:vAlign w:val="center"/>
            <w:hideMark/>
          </w:tcPr>
          <w:p w14:paraId="2EBA64A4"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1</w:t>
            </w:r>
          </w:p>
        </w:tc>
        <w:tc>
          <w:tcPr>
            <w:tcW w:w="1203" w:type="dxa"/>
            <w:tcBorders>
              <w:top w:val="nil"/>
              <w:left w:val="nil"/>
              <w:bottom w:val="single" w:sz="4" w:space="0" w:color="auto"/>
              <w:right w:val="single" w:sz="4" w:space="0" w:color="auto"/>
            </w:tcBorders>
            <w:shd w:val="clear" w:color="auto" w:fill="auto"/>
            <w:vAlign w:val="center"/>
            <w:hideMark/>
          </w:tcPr>
          <w:p w14:paraId="3FB3A0C0"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2</w:t>
            </w:r>
          </w:p>
        </w:tc>
      </w:tr>
      <w:tr w:rsidR="00AD6C09" w:rsidRPr="00AD6C09" w14:paraId="2F0A9A0C" w14:textId="77777777" w:rsidTr="00AD6C09">
        <w:trPr>
          <w:trHeight w:val="300"/>
        </w:trPr>
        <w:tc>
          <w:tcPr>
            <w:tcW w:w="2048" w:type="dxa"/>
            <w:tcBorders>
              <w:top w:val="nil"/>
              <w:left w:val="single" w:sz="4" w:space="0" w:color="auto"/>
              <w:bottom w:val="single" w:sz="4" w:space="0" w:color="auto"/>
              <w:right w:val="single" w:sz="4" w:space="0" w:color="auto"/>
            </w:tcBorders>
            <w:shd w:val="clear" w:color="auto" w:fill="auto"/>
            <w:vAlign w:val="center"/>
            <w:hideMark/>
          </w:tcPr>
          <w:p w14:paraId="25AC108F" w14:textId="77777777" w:rsidR="00AD6C09" w:rsidRPr="00AD6C09" w:rsidRDefault="00AD6C09" w:rsidP="00AD6C09">
            <w:pPr>
              <w:jc w:val="center"/>
              <w:rPr>
                <w:rFonts w:ascii="Calibri" w:hAnsi="Calibri" w:cs="Calibri"/>
                <w:sz w:val="22"/>
                <w:szCs w:val="22"/>
              </w:rPr>
            </w:pPr>
            <w:r w:rsidRPr="00AD6C09">
              <w:rPr>
                <w:rFonts w:ascii="Calibri" w:hAnsi="Calibri" w:cs="Calibri"/>
                <w:sz w:val="22"/>
                <w:szCs w:val="22"/>
              </w:rPr>
              <w:t>2018</w:t>
            </w:r>
          </w:p>
        </w:tc>
        <w:tc>
          <w:tcPr>
            <w:tcW w:w="975" w:type="dxa"/>
            <w:tcBorders>
              <w:top w:val="nil"/>
              <w:left w:val="nil"/>
              <w:bottom w:val="single" w:sz="4" w:space="0" w:color="auto"/>
              <w:right w:val="single" w:sz="4" w:space="0" w:color="auto"/>
            </w:tcBorders>
            <w:shd w:val="clear" w:color="auto" w:fill="auto"/>
            <w:vAlign w:val="center"/>
            <w:hideMark/>
          </w:tcPr>
          <w:p w14:paraId="55040248"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0</w:t>
            </w:r>
          </w:p>
        </w:tc>
        <w:tc>
          <w:tcPr>
            <w:tcW w:w="975" w:type="dxa"/>
            <w:tcBorders>
              <w:top w:val="nil"/>
              <w:left w:val="nil"/>
              <w:bottom w:val="single" w:sz="4" w:space="0" w:color="auto"/>
              <w:right w:val="single" w:sz="4" w:space="0" w:color="auto"/>
            </w:tcBorders>
            <w:shd w:val="clear" w:color="auto" w:fill="auto"/>
            <w:vAlign w:val="center"/>
            <w:hideMark/>
          </w:tcPr>
          <w:p w14:paraId="15D8772D"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0</w:t>
            </w:r>
          </w:p>
        </w:tc>
        <w:tc>
          <w:tcPr>
            <w:tcW w:w="1048" w:type="dxa"/>
            <w:tcBorders>
              <w:top w:val="nil"/>
              <w:left w:val="nil"/>
              <w:bottom w:val="single" w:sz="4" w:space="0" w:color="auto"/>
              <w:right w:val="single" w:sz="4" w:space="0" w:color="auto"/>
            </w:tcBorders>
            <w:shd w:val="clear" w:color="auto" w:fill="auto"/>
            <w:vAlign w:val="center"/>
            <w:hideMark/>
          </w:tcPr>
          <w:p w14:paraId="2C60A5DB"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5</w:t>
            </w:r>
          </w:p>
        </w:tc>
        <w:tc>
          <w:tcPr>
            <w:tcW w:w="1048" w:type="dxa"/>
            <w:tcBorders>
              <w:top w:val="nil"/>
              <w:left w:val="nil"/>
              <w:bottom w:val="single" w:sz="4" w:space="0" w:color="auto"/>
              <w:right w:val="single" w:sz="4" w:space="0" w:color="auto"/>
            </w:tcBorders>
            <w:shd w:val="clear" w:color="auto" w:fill="auto"/>
            <w:vAlign w:val="center"/>
            <w:hideMark/>
          </w:tcPr>
          <w:p w14:paraId="12C7985B"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4</w:t>
            </w:r>
          </w:p>
        </w:tc>
        <w:tc>
          <w:tcPr>
            <w:tcW w:w="1048" w:type="dxa"/>
            <w:tcBorders>
              <w:top w:val="nil"/>
              <w:left w:val="nil"/>
              <w:bottom w:val="single" w:sz="4" w:space="0" w:color="auto"/>
              <w:right w:val="single" w:sz="4" w:space="0" w:color="auto"/>
            </w:tcBorders>
            <w:shd w:val="clear" w:color="auto" w:fill="auto"/>
            <w:vAlign w:val="center"/>
            <w:hideMark/>
          </w:tcPr>
          <w:p w14:paraId="0E2C8DB7"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0</w:t>
            </w:r>
          </w:p>
        </w:tc>
        <w:tc>
          <w:tcPr>
            <w:tcW w:w="1048" w:type="dxa"/>
            <w:tcBorders>
              <w:top w:val="nil"/>
              <w:left w:val="nil"/>
              <w:bottom w:val="single" w:sz="4" w:space="0" w:color="auto"/>
              <w:right w:val="single" w:sz="4" w:space="0" w:color="auto"/>
            </w:tcBorders>
            <w:shd w:val="clear" w:color="auto" w:fill="auto"/>
            <w:vAlign w:val="center"/>
            <w:hideMark/>
          </w:tcPr>
          <w:p w14:paraId="5E4550DD"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1</w:t>
            </w:r>
          </w:p>
        </w:tc>
        <w:tc>
          <w:tcPr>
            <w:tcW w:w="1203" w:type="dxa"/>
            <w:tcBorders>
              <w:top w:val="nil"/>
              <w:left w:val="nil"/>
              <w:bottom w:val="single" w:sz="4" w:space="0" w:color="auto"/>
              <w:right w:val="single" w:sz="4" w:space="0" w:color="auto"/>
            </w:tcBorders>
            <w:shd w:val="clear" w:color="auto" w:fill="auto"/>
            <w:vAlign w:val="center"/>
            <w:hideMark/>
          </w:tcPr>
          <w:p w14:paraId="243C0EA5"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2</w:t>
            </w:r>
          </w:p>
        </w:tc>
      </w:tr>
      <w:tr w:rsidR="00AD6C09" w:rsidRPr="00AD6C09" w14:paraId="3A6C3F7F" w14:textId="77777777" w:rsidTr="00AD6C09">
        <w:trPr>
          <w:trHeight w:val="300"/>
        </w:trPr>
        <w:tc>
          <w:tcPr>
            <w:tcW w:w="2048" w:type="dxa"/>
            <w:tcBorders>
              <w:top w:val="nil"/>
              <w:left w:val="single" w:sz="4" w:space="0" w:color="auto"/>
              <w:bottom w:val="single" w:sz="4" w:space="0" w:color="auto"/>
              <w:right w:val="single" w:sz="4" w:space="0" w:color="auto"/>
            </w:tcBorders>
            <w:shd w:val="clear" w:color="auto" w:fill="auto"/>
            <w:vAlign w:val="center"/>
            <w:hideMark/>
          </w:tcPr>
          <w:p w14:paraId="44C48A7D" w14:textId="77777777" w:rsidR="00AD6C09" w:rsidRPr="00AD6C09" w:rsidRDefault="00AD6C09" w:rsidP="00AD6C09">
            <w:pPr>
              <w:jc w:val="center"/>
              <w:rPr>
                <w:rFonts w:ascii="Calibri" w:hAnsi="Calibri" w:cs="Calibri"/>
                <w:sz w:val="22"/>
                <w:szCs w:val="22"/>
              </w:rPr>
            </w:pPr>
            <w:r w:rsidRPr="00AD6C09">
              <w:rPr>
                <w:rFonts w:ascii="Calibri" w:hAnsi="Calibri" w:cs="Calibri"/>
                <w:sz w:val="22"/>
                <w:szCs w:val="22"/>
              </w:rPr>
              <w:t>2019</w:t>
            </w:r>
          </w:p>
        </w:tc>
        <w:tc>
          <w:tcPr>
            <w:tcW w:w="975" w:type="dxa"/>
            <w:tcBorders>
              <w:top w:val="nil"/>
              <w:left w:val="nil"/>
              <w:bottom w:val="single" w:sz="4" w:space="0" w:color="auto"/>
              <w:right w:val="single" w:sz="4" w:space="0" w:color="auto"/>
            </w:tcBorders>
            <w:shd w:val="clear" w:color="auto" w:fill="auto"/>
            <w:vAlign w:val="center"/>
            <w:hideMark/>
          </w:tcPr>
          <w:p w14:paraId="4301A5DE"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0</w:t>
            </w:r>
          </w:p>
        </w:tc>
        <w:tc>
          <w:tcPr>
            <w:tcW w:w="975" w:type="dxa"/>
            <w:tcBorders>
              <w:top w:val="nil"/>
              <w:left w:val="nil"/>
              <w:bottom w:val="single" w:sz="4" w:space="0" w:color="auto"/>
              <w:right w:val="single" w:sz="4" w:space="0" w:color="auto"/>
            </w:tcBorders>
            <w:shd w:val="clear" w:color="auto" w:fill="auto"/>
            <w:vAlign w:val="center"/>
            <w:hideMark/>
          </w:tcPr>
          <w:p w14:paraId="314501ED"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0</w:t>
            </w:r>
          </w:p>
        </w:tc>
        <w:tc>
          <w:tcPr>
            <w:tcW w:w="1048" w:type="dxa"/>
            <w:tcBorders>
              <w:top w:val="nil"/>
              <w:left w:val="nil"/>
              <w:bottom w:val="single" w:sz="4" w:space="0" w:color="auto"/>
              <w:right w:val="single" w:sz="4" w:space="0" w:color="auto"/>
            </w:tcBorders>
            <w:shd w:val="clear" w:color="auto" w:fill="auto"/>
            <w:vAlign w:val="center"/>
            <w:hideMark/>
          </w:tcPr>
          <w:p w14:paraId="3F67B77E"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4</w:t>
            </w:r>
          </w:p>
        </w:tc>
        <w:tc>
          <w:tcPr>
            <w:tcW w:w="1048" w:type="dxa"/>
            <w:tcBorders>
              <w:top w:val="nil"/>
              <w:left w:val="nil"/>
              <w:bottom w:val="single" w:sz="4" w:space="0" w:color="auto"/>
              <w:right w:val="single" w:sz="4" w:space="0" w:color="auto"/>
            </w:tcBorders>
            <w:shd w:val="clear" w:color="auto" w:fill="auto"/>
            <w:vAlign w:val="center"/>
            <w:hideMark/>
          </w:tcPr>
          <w:p w14:paraId="08F720D0"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5</w:t>
            </w:r>
          </w:p>
        </w:tc>
        <w:tc>
          <w:tcPr>
            <w:tcW w:w="1048" w:type="dxa"/>
            <w:tcBorders>
              <w:top w:val="nil"/>
              <w:left w:val="nil"/>
              <w:bottom w:val="single" w:sz="4" w:space="0" w:color="auto"/>
              <w:right w:val="single" w:sz="4" w:space="0" w:color="auto"/>
            </w:tcBorders>
            <w:shd w:val="clear" w:color="auto" w:fill="auto"/>
            <w:vAlign w:val="center"/>
            <w:hideMark/>
          </w:tcPr>
          <w:p w14:paraId="0BB27C58"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1</w:t>
            </w:r>
          </w:p>
        </w:tc>
        <w:tc>
          <w:tcPr>
            <w:tcW w:w="1048" w:type="dxa"/>
            <w:tcBorders>
              <w:top w:val="nil"/>
              <w:left w:val="nil"/>
              <w:bottom w:val="single" w:sz="4" w:space="0" w:color="auto"/>
              <w:right w:val="single" w:sz="4" w:space="0" w:color="auto"/>
            </w:tcBorders>
            <w:shd w:val="clear" w:color="auto" w:fill="auto"/>
            <w:vAlign w:val="center"/>
            <w:hideMark/>
          </w:tcPr>
          <w:p w14:paraId="5958F8F6"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1</w:t>
            </w:r>
          </w:p>
        </w:tc>
        <w:tc>
          <w:tcPr>
            <w:tcW w:w="1203" w:type="dxa"/>
            <w:tcBorders>
              <w:top w:val="nil"/>
              <w:left w:val="nil"/>
              <w:bottom w:val="single" w:sz="4" w:space="0" w:color="auto"/>
              <w:right w:val="single" w:sz="4" w:space="0" w:color="auto"/>
            </w:tcBorders>
            <w:shd w:val="clear" w:color="auto" w:fill="auto"/>
            <w:vAlign w:val="center"/>
            <w:hideMark/>
          </w:tcPr>
          <w:p w14:paraId="4553C9A9"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0</w:t>
            </w:r>
          </w:p>
        </w:tc>
      </w:tr>
      <w:tr w:rsidR="00AD6C09" w:rsidRPr="00AD6C09" w14:paraId="33A15E41" w14:textId="77777777" w:rsidTr="00AD6C09">
        <w:trPr>
          <w:trHeight w:val="300"/>
        </w:trPr>
        <w:tc>
          <w:tcPr>
            <w:tcW w:w="2048" w:type="dxa"/>
            <w:tcBorders>
              <w:top w:val="nil"/>
              <w:left w:val="single" w:sz="4" w:space="0" w:color="auto"/>
              <w:bottom w:val="single" w:sz="4" w:space="0" w:color="auto"/>
              <w:right w:val="single" w:sz="4" w:space="0" w:color="auto"/>
            </w:tcBorders>
            <w:shd w:val="clear" w:color="auto" w:fill="auto"/>
            <w:vAlign w:val="center"/>
            <w:hideMark/>
          </w:tcPr>
          <w:p w14:paraId="65CCC293" w14:textId="77777777" w:rsidR="00AD6C09" w:rsidRPr="00AD6C09" w:rsidRDefault="00AD6C09" w:rsidP="00AD6C09">
            <w:pPr>
              <w:jc w:val="center"/>
              <w:rPr>
                <w:rFonts w:ascii="Calibri" w:hAnsi="Calibri" w:cs="Calibri"/>
                <w:sz w:val="22"/>
                <w:szCs w:val="22"/>
              </w:rPr>
            </w:pPr>
            <w:r w:rsidRPr="00AD6C09">
              <w:rPr>
                <w:rFonts w:ascii="Calibri" w:hAnsi="Calibri" w:cs="Calibri"/>
                <w:sz w:val="22"/>
                <w:szCs w:val="22"/>
              </w:rPr>
              <w:t>2020</w:t>
            </w:r>
          </w:p>
        </w:tc>
        <w:tc>
          <w:tcPr>
            <w:tcW w:w="975" w:type="dxa"/>
            <w:tcBorders>
              <w:top w:val="nil"/>
              <w:left w:val="nil"/>
              <w:bottom w:val="single" w:sz="4" w:space="0" w:color="auto"/>
              <w:right w:val="single" w:sz="4" w:space="0" w:color="auto"/>
            </w:tcBorders>
            <w:shd w:val="clear" w:color="auto" w:fill="auto"/>
            <w:vAlign w:val="center"/>
            <w:hideMark/>
          </w:tcPr>
          <w:p w14:paraId="7B5180A1"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0</w:t>
            </w:r>
          </w:p>
        </w:tc>
        <w:tc>
          <w:tcPr>
            <w:tcW w:w="975" w:type="dxa"/>
            <w:tcBorders>
              <w:top w:val="nil"/>
              <w:left w:val="nil"/>
              <w:bottom w:val="single" w:sz="4" w:space="0" w:color="auto"/>
              <w:right w:val="single" w:sz="4" w:space="0" w:color="auto"/>
            </w:tcBorders>
            <w:shd w:val="clear" w:color="auto" w:fill="auto"/>
            <w:vAlign w:val="center"/>
            <w:hideMark/>
          </w:tcPr>
          <w:p w14:paraId="00C08AAA"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0</w:t>
            </w:r>
          </w:p>
        </w:tc>
        <w:tc>
          <w:tcPr>
            <w:tcW w:w="1048" w:type="dxa"/>
            <w:tcBorders>
              <w:top w:val="nil"/>
              <w:left w:val="nil"/>
              <w:bottom w:val="single" w:sz="4" w:space="0" w:color="auto"/>
              <w:right w:val="single" w:sz="4" w:space="0" w:color="auto"/>
            </w:tcBorders>
            <w:shd w:val="clear" w:color="auto" w:fill="auto"/>
            <w:vAlign w:val="center"/>
            <w:hideMark/>
          </w:tcPr>
          <w:p w14:paraId="75945E11"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5</w:t>
            </w:r>
          </w:p>
        </w:tc>
        <w:tc>
          <w:tcPr>
            <w:tcW w:w="1048" w:type="dxa"/>
            <w:tcBorders>
              <w:top w:val="nil"/>
              <w:left w:val="nil"/>
              <w:bottom w:val="single" w:sz="4" w:space="0" w:color="auto"/>
              <w:right w:val="single" w:sz="4" w:space="0" w:color="auto"/>
            </w:tcBorders>
            <w:shd w:val="clear" w:color="auto" w:fill="auto"/>
            <w:vAlign w:val="center"/>
            <w:hideMark/>
          </w:tcPr>
          <w:p w14:paraId="57E9A8DD"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5</w:t>
            </w:r>
          </w:p>
        </w:tc>
        <w:tc>
          <w:tcPr>
            <w:tcW w:w="1048" w:type="dxa"/>
            <w:tcBorders>
              <w:top w:val="nil"/>
              <w:left w:val="nil"/>
              <w:bottom w:val="single" w:sz="4" w:space="0" w:color="auto"/>
              <w:right w:val="single" w:sz="4" w:space="0" w:color="auto"/>
            </w:tcBorders>
            <w:shd w:val="clear" w:color="auto" w:fill="auto"/>
            <w:vAlign w:val="center"/>
            <w:hideMark/>
          </w:tcPr>
          <w:p w14:paraId="3A0000E0"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0</w:t>
            </w:r>
          </w:p>
        </w:tc>
        <w:tc>
          <w:tcPr>
            <w:tcW w:w="1048" w:type="dxa"/>
            <w:tcBorders>
              <w:top w:val="nil"/>
              <w:left w:val="nil"/>
              <w:bottom w:val="single" w:sz="4" w:space="0" w:color="auto"/>
              <w:right w:val="single" w:sz="4" w:space="0" w:color="auto"/>
            </w:tcBorders>
            <w:shd w:val="clear" w:color="auto" w:fill="auto"/>
            <w:vAlign w:val="center"/>
            <w:hideMark/>
          </w:tcPr>
          <w:p w14:paraId="2D2E5C01"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1</w:t>
            </w:r>
          </w:p>
        </w:tc>
        <w:tc>
          <w:tcPr>
            <w:tcW w:w="1203" w:type="dxa"/>
            <w:tcBorders>
              <w:top w:val="nil"/>
              <w:left w:val="nil"/>
              <w:bottom w:val="single" w:sz="4" w:space="0" w:color="auto"/>
              <w:right w:val="single" w:sz="4" w:space="0" w:color="auto"/>
            </w:tcBorders>
            <w:shd w:val="clear" w:color="auto" w:fill="auto"/>
            <w:vAlign w:val="center"/>
            <w:hideMark/>
          </w:tcPr>
          <w:p w14:paraId="668C68E7"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0</w:t>
            </w:r>
          </w:p>
        </w:tc>
      </w:tr>
      <w:tr w:rsidR="00AD6C09" w:rsidRPr="00AD6C09" w14:paraId="64FDBBE4" w14:textId="77777777" w:rsidTr="00AD6C09">
        <w:trPr>
          <w:trHeight w:val="300"/>
        </w:trPr>
        <w:tc>
          <w:tcPr>
            <w:tcW w:w="2048" w:type="dxa"/>
            <w:tcBorders>
              <w:top w:val="nil"/>
              <w:left w:val="single" w:sz="4" w:space="0" w:color="auto"/>
              <w:bottom w:val="single" w:sz="4" w:space="0" w:color="auto"/>
              <w:right w:val="single" w:sz="4" w:space="0" w:color="auto"/>
            </w:tcBorders>
            <w:shd w:val="clear" w:color="auto" w:fill="auto"/>
            <w:vAlign w:val="center"/>
            <w:hideMark/>
          </w:tcPr>
          <w:p w14:paraId="50A9B283" w14:textId="77777777" w:rsidR="00AD6C09" w:rsidRPr="00AD6C09" w:rsidRDefault="00AD6C09" w:rsidP="00AD6C09">
            <w:pPr>
              <w:jc w:val="center"/>
              <w:rPr>
                <w:rFonts w:ascii="Calibri" w:hAnsi="Calibri" w:cs="Calibri"/>
                <w:sz w:val="22"/>
                <w:szCs w:val="22"/>
              </w:rPr>
            </w:pPr>
            <w:r w:rsidRPr="00AD6C09">
              <w:rPr>
                <w:rFonts w:ascii="Calibri" w:hAnsi="Calibri" w:cs="Calibri"/>
                <w:sz w:val="22"/>
                <w:szCs w:val="22"/>
              </w:rPr>
              <w:t>2021</w:t>
            </w:r>
          </w:p>
        </w:tc>
        <w:tc>
          <w:tcPr>
            <w:tcW w:w="975" w:type="dxa"/>
            <w:tcBorders>
              <w:top w:val="nil"/>
              <w:left w:val="nil"/>
              <w:bottom w:val="single" w:sz="4" w:space="0" w:color="auto"/>
              <w:right w:val="single" w:sz="4" w:space="0" w:color="auto"/>
            </w:tcBorders>
            <w:shd w:val="clear" w:color="auto" w:fill="auto"/>
            <w:vAlign w:val="center"/>
            <w:hideMark/>
          </w:tcPr>
          <w:p w14:paraId="19322FB2"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0</w:t>
            </w:r>
          </w:p>
        </w:tc>
        <w:tc>
          <w:tcPr>
            <w:tcW w:w="975" w:type="dxa"/>
            <w:tcBorders>
              <w:top w:val="nil"/>
              <w:left w:val="nil"/>
              <w:bottom w:val="single" w:sz="4" w:space="0" w:color="auto"/>
              <w:right w:val="single" w:sz="4" w:space="0" w:color="auto"/>
            </w:tcBorders>
            <w:shd w:val="clear" w:color="auto" w:fill="auto"/>
            <w:vAlign w:val="center"/>
            <w:hideMark/>
          </w:tcPr>
          <w:p w14:paraId="355C8CEB"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0</w:t>
            </w:r>
          </w:p>
        </w:tc>
        <w:tc>
          <w:tcPr>
            <w:tcW w:w="1048" w:type="dxa"/>
            <w:tcBorders>
              <w:top w:val="nil"/>
              <w:left w:val="nil"/>
              <w:bottom w:val="single" w:sz="4" w:space="0" w:color="auto"/>
              <w:right w:val="single" w:sz="4" w:space="0" w:color="auto"/>
            </w:tcBorders>
            <w:shd w:val="clear" w:color="auto" w:fill="auto"/>
            <w:vAlign w:val="center"/>
            <w:hideMark/>
          </w:tcPr>
          <w:p w14:paraId="3A96D143"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5</w:t>
            </w:r>
          </w:p>
        </w:tc>
        <w:tc>
          <w:tcPr>
            <w:tcW w:w="1048" w:type="dxa"/>
            <w:tcBorders>
              <w:top w:val="nil"/>
              <w:left w:val="nil"/>
              <w:bottom w:val="single" w:sz="4" w:space="0" w:color="auto"/>
              <w:right w:val="single" w:sz="4" w:space="0" w:color="auto"/>
            </w:tcBorders>
            <w:shd w:val="clear" w:color="auto" w:fill="auto"/>
            <w:vAlign w:val="center"/>
            <w:hideMark/>
          </w:tcPr>
          <w:p w14:paraId="46E6D287"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5</w:t>
            </w:r>
          </w:p>
        </w:tc>
        <w:tc>
          <w:tcPr>
            <w:tcW w:w="1048" w:type="dxa"/>
            <w:tcBorders>
              <w:top w:val="nil"/>
              <w:left w:val="nil"/>
              <w:bottom w:val="single" w:sz="4" w:space="0" w:color="auto"/>
              <w:right w:val="single" w:sz="4" w:space="0" w:color="auto"/>
            </w:tcBorders>
            <w:shd w:val="clear" w:color="auto" w:fill="auto"/>
            <w:vAlign w:val="center"/>
            <w:hideMark/>
          </w:tcPr>
          <w:p w14:paraId="2027610F"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0</w:t>
            </w:r>
          </w:p>
        </w:tc>
        <w:tc>
          <w:tcPr>
            <w:tcW w:w="1048" w:type="dxa"/>
            <w:tcBorders>
              <w:top w:val="nil"/>
              <w:left w:val="nil"/>
              <w:bottom w:val="single" w:sz="4" w:space="0" w:color="auto"/>
              <w:right w:val="single" w:sz="4" w:space="0" w:color="auto"/>
            </w:tcBorders>
            <w:shd w:val="clear" w:color="auto" w:fill="auto"/>
            <w:vAlign w:val="center"/>
            <w:hideMark/>
          </w:tcPr>
          <w:p w14:paraId="21C33206"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0</w:t>
            </w:r>
          </w:p>
        </w:tc>
        <w:tc>
          <w:tcPr>
            <w:tcW w:w="1203" w:type="dxa"/>
            <w:tcBorders>
              <w:top w:val="nil"/>
              <w:left w:val="nil"/>
              <w:bottom w:val="single" w:sz="4" w:space="0" w:color="auto"/>
              <w:right w:val="single" w:sz="4" w:space="0" w:color="auto"/>
            </w:tcBorders>
            <w:shd w:val="clear" w:color="auto" w:fill="auto"/>
            <w:vAlign w:val="center"/>
            <w:hideMark/>
          </w:tcPr>
          <w:p w14:paraId="5862E526" w14:textId="77777777" w:rsidR="00AD6C09" w:rsidRPr="00AD6C09" w:rsidRDefault="00AD6C09" w:rsidP="00AD6C09">
            <w:pPr>
              <w:jc w:val="center"/>
              <w:rPr>
                <w:rFonts w:ascii="Calibri" w:hAnsi="Calibri" w:cs="Calibri"/>
                <w:sz w:val="20"/>
                <w:szCs w:val="20"/>
              </w:rPr>
            </w:pPr>
            <w:r w:rsidRPr="00AD6C09">
              <w:rPr>
                <w:rFonts w:ascii="Calibri" w:hAnsi="Calibri" w:cs="Calibri"/>
                <w:sz w:val="20"/>
                <w:szCs w:val="20"/>
              </w:rPr>
              <w:t>0</w:t>
            </w:r>
          </w:p>
        </w:tc>
      </w:tr>
      <w:tr w:rsidR="00AD6C09" w:rsidRPr="00AD6C09" w14:paraId="0E5B2CA5" w14:textId="77777777" w:rsidTr="00AD6C09">
        <w:trPr>
          <w:trHeight w:val="300"/>
        </w:trPr>
        <w:tc>
          <w:tcPr>
            <w:tcW w:w="2048" w:type="dxa"/>
            <w:tcBorders>
              <w:top w:val="nil"/>
              <w:left w:val="nil"/>
              <w:bottom w:val="nil"/>
              <w:right w:val="nil"/>
            </w:tcBorders>
            <w:shd w:val="clear" w:color="auto" w:fill="auto"/>
            <w:noWrap/>
            <w:vAlign w:val="bottom"/>
            <w:hideMark/>
          </w:tcPr>
          <w:p w14:paraId="751E18E7" w14:textId="77777777" w:rsidR="00AD6C09" w:rsidRPr="00AD6C09" w:rsidRDefault="00AD6C09" w:rsidP="00AD6C09">
            <w:pPr>
              <w:jc w:val="left"/>
              <w:rPr>
                <w:rFonts w:ascii="Calibri" w:hAnsi="Calibri" w:cs="Calibri"/>
                <w:sz w:val="22"/>
                <w:szCs w:val="22"/>
              </w:rPr>
            </w:pPr>
            <w:r w:rsidRPr="00AD6C09">
              <w:rPr>
                <w:rFonts w:ascii="Calibri" w:hAnsi="Calibri" w:cs="Calibri"/>
                <w:sz w:val="22"/>
                <w:szCs w:val="22"/>
              </w:rPr>
              <w:t xml:space="preserve">Forrás: </w:t>
            </w:r>
            <w:proofErr w:type="spellStart"/>
            <w:r w:rsidRPr="00AD6C09">
              <w:rPr>
                <w:rFonts w:ascii="Calibri" w:hAnsi="Calibri" w:cs="Calibri"/>
                <w:sz w:val="22"/>
                <w:szCs w:val="22"/>
              </w:rPr>
              <w:t>TeIR</w:t>
            </w:r>
            <w:proofErr w:type="spellEnd"/>
            <w:r w:rsidRPr="00AD6C09">
              <w:rPr>
                <w:rFonts w:ascii="Calibri" w:hAnsi="Calibri" w:cs="Calibri"/>
                <w:sz w:val="22"/>
                <w:szCs w:val="22"/>
              </w:rPr>
              <w:t xml:space="preserve">, KSH </w:t>
            </w:r>
            <w:proofErr w:type="spellStart"/>
            <w:r w:rsidRPr="00AD6C09">
              <w:rPr>
                <w:rFonts w:ascii="Calibri" w:hAnsi="Calibri" w:cs="Calibri"/>
                <w:sz w:val="22"/>
                <w:szCs w:val="22"/>
              </w:rPr>
              <w:t>Tstar</w:t>
            </w:r>
            <w:proofErr w:type="spellEnd"/>
          </w:p>
        </w:tc>
        <w:tc>
          <w:tcPr>
            <w:tcW w:w="975" w:type="dxa"/>
            <w:tcBorders>
              <w:top w:val="nil"/>
              <w:left w:val="nil"/>
              <w:bottom w:val="nil"/>
              <w:right w:val="nil"/>
            </w:tcBorders>
            <w:shd w:val="clear" w:color="auto" w:fill="auto"/>
            <w:noWrap/>
            <w:vAlign w:val="center"/>
            <w:hideMark/>
          </w:tcPr>
          <w:p w14:paraId="1EAE5885" w14:textId="77777777" w:rsidR="00AD6C09" w:rsidRPr="00AD6C09" w:rsidRDefault="00AD6C09" w:rsidP="00AD6C09">
            <w:pPr>
              <w:jc w:val="left"/>
              <w:rPr>
                <w:rFonts w:ascii="Calibri" w:hAnsi="Calibri" w:cs="Calibri"/>
                <w:sz w:val="22"/>
                <w:szCs w:val="22"/>
              </w:rPr>
            </w:pPr>
          </w:p>
        </w:tc>
        <w:tc>
          <w:tcPr>
            <w:tcW w:w="975" w:type="dxa"/>
            <w:tcBorders>
              <w:top w:val="nil"/>
              <w:left w:val="nil"/>
              <w:bottom w:val="nil"/>
              <w:right w:val="nil"/>
            </w:tcBorders>
            <w:shd w:val="clear" w:color="auto" w:fill="auto"/>
            <w:noWrap/>
            <w:vAlign w:val="bottom"/>
            <w:hideMark/>
          </w:tcPr>
          <w:p w14:paraId="2186B0DF" w14:textId="77777777" w:rsidR="00AD6C09" w:rsidRPr="00AD6C09" w:rsidRDefault="00AD6C09" w:rsidP="00AD6C09">
            <w:pPr>
              <w:jc w:val="left"/>
              <w:rPr>
                <w:rFonts w:ascii="Calibri" w:hAnsi="Calibri" w:cs="Calibri"/>
                <w:sz w:val="22"/>
                <w:szCs w:val="22"/>
              </w:rPr>
            </w:pPr>
            <w:r w:rsidRPr="00AD6C09">
              <w:rPr>
                <w:rFonts w:ascii="Calibri" w:hAnsi="Calibri" w:cs="Calibri"/>
                <w:sz w:val="22"/>
                <w:szCs w:val="22"/>
              </w:rPr>
              <w:t> </w:t>
            </w:r>
          </w:p>
        </w:tc>
        <w:tc>
          <w:tcPr>
            <w:tcW w:w="1048" w:type="dxa"/>
            <w:tcBorders>
              <w:top w:val="nil"/>
              <w:left w:val="nil"/>
              <w:bottom w:val="nil"/>
              <w:right w:val="nil"/>
            </w:tcBorders>
            <w:shd w:val="clear" w:color="auto" w:fill="auto"/>
            <w:noWrap/>
            <w:vAlign w:val="bottom"/>
            <w:hideMark/>
          </w:tcPr>
          <w:p w14:paraId="473C2A96" w14:textId="77777777" w:rsidR="00AD6C09" w:rsidRPr="00AD6C09" w:rsidRDefault="00AD6C09" w:rsidP="00AD6C09">
            <w:pPr>
              <w:jc w:val="left"/>
              <w:rPr>
                <w:rFonts w:ascii="Calibri" w:hAnsi="Calibri" w:cs="Calibri"/>
                <w:sz w:val="22"/>
                <w:szCs w:val="22"/>
              </w:rPr>
            </w:pPr>
            <w:r w:rsidRPr="00AD6C09">
              <w:rPr>
                <w:rFonts w:ascii="Calibri" w:hAnsi="Calibri" w:cs="Calibri"/>
                <w:sz w:val="22"/>
                <w:szCs w:val="22"/>
              </w:rPr>
              <w:t> </w:t>
            </w:r>
          </w:p>
        </w:tc>
        <w:tc>
          <w:tcPr>
            <w:tcW w:w="1048" w:type="dxa"/>
            <w:tcBorders>
              <w:top w:val="nil"/>
              <w:left w:val="nil"/>
              <w:bottom w:val="nil"/>
              <w:right w:val="nil"/>
            </w:tcBorders>
            <w:shd w:val="clear" w:color="auto" w:fill="auto"/>
            <w:noWrap/>
            <w:vAlign w:val="bottom"/>
            <w:hideMark/>
          </w:tcPr>
          <w:p w14:paraId="6A3A9295" w14:textId="77777777" w:rsidR="00AD6C09" w:rsidRPr="00AD6C09" w:rsidRDefault="00AD6C09" w:rsidP="00AD6C09">
            <w:pPr>
              <w:jc w:val="left"/>
              <w:rPr>
                <w:rFonts w:ascii="Calibri" w:hAnsi="Calibri" w:cs="Calibri"/>
                <w:sz w:val="22"/>
                <w:szCs w:val="22"/>
              </w:rPr>
            </w:pPr>
            <w:r w:rsidRPr="00AD6C09">
              <w:rPr>
                <w:rFonts w:ascii="Calibri" w:hAnsi="Calibri" w:cs="Calibri"/>
                <w:sz w:val="22"/>
                <w:szCs w:val="22"/>
              </w:rPr>
              <w:t> </w:t>
            </w:r>
          </w:p>
        </w:tc>
        <w:tc>
          <w:tcPr>
            <w:tcW w:w="1048" w:type="dxa"/>
            <w:tcBorders>
              <w:top w:val="nil"/>
              <w:left w:val="nil"/>
              <w:bottom w:val="nil"/>
              <w:right w:val="nil"/>
            </w:tcBorders>
            <w:shd w:val="clear" w:color="auto" w:fill="auto"/>
            <w:noWrap/>
            <w:vAlign w:val="bottom"/>
            <w:hideMark/>
          </w:tcPr>
          <w:p w14:paraId="64165304" w14:textId="77777777" w:rsidR="00AD6C09" w:rsidRPr="00AD6C09" w:rsidRDefault="00AD6C09" w:rsidP="00AD6C09">
            <w:pPr>
              <w:jc w:val="left"/>
              <w:rPr>
                <w:rFonts w:ascii="Calibri" w:hAnsi="Calibri" w:cs="Calibri"/>
                <w:sz w:val="22"/>
                <w:szCs w:val="22"/>
              </w:rPr>
            </w:pPr>
            <w:r w:rsidRPr="00AD6C09">
              <w:rPr>
                <w:rFonts w:ascii="Calibri" w:hAnsi="Calibri" w:cs="Calibri"/>
                <w:sz w:val="22"/>
                <w:szCs w:val="22"/>
              </w:rPr>
              <w:t> </w:t>
            </w:r>
          </w:p>
        </w:tc>
        <w:tc>
          <w:tcPr>
            <w:tcW w:w="1048" w:type="dxa"/>
            <w:tcBorders>
              <w:top w:val="nil"/>
              <w:left w:val="nil"/>
              <w:bottom w:val="nil"/>
              <w:right w:val="nil"/>
            </w:tcBorders>
            <w:shd w:val="clear" w:color="auto" w:fill="auto"/>
            <w:noWrap/>
            <w:vAlign w:val="bottom"/>
            <w:hideMark/>
          </w:tcPr>
          <w:p w14:paraId="477BA814" w14:textId="77777777" w:rsidR="00AD6C09" w:rsidRPr="00AD6C09" w:rsidRDefault="00AD6C09" w:rsidP="00AD6C09">
            <w:pPr>
              <w:jc w:val="left"/>
              <w:rPr>
                <w:rFonts w:ascii="Calibri" w:hAnsi="Calibri" w:cs="Calibri"/>
                <w:sz w:val="22"/>
                <w:szCs w:val="22"/>
              </w:rPr>
            </w:pPr>
            <w:r w:rsidRPr="00AD6C09">
              <w:rPr>
                <w:rFonts w:ascii="Calibri" w:hAnsi="Calibri" w:cs="Calibri"/>
                <w:sz w:val="22"/>
                <w:szCs w:val="22"/>
              </w:rPr>
              <w:t> </w:t>
            </w:r>
          </w:p>
        </w:tc>
        <w:tc>
          <w:tcPr>
            <w:tcW w:w="1203" w:type="dxa"/>
            <w:tcBorders>
              <w:top w:val="nil"/>
              <w:left w:val="nil"/>
              <w:bottom w:val="nil"/>
              <w:right w:val="nil"/>
            </w:tcBorders>
            <w:shd w:val="clear" w:color="auto" w:fill="auto"/>
            <w:noWrap/>
            <w:vAlign w:val="bottom"/>
            <w:hideMark/>
          </w:tcPr>
          <w:p w14:paraId="6DEBE91F" w14:textId="77777777" w:rsidR="00AD6C09" w:rsidRPr="00AD6C09" w:rsidRDefault="00AD6C09" w:rsidP="00AD6C09">
            <w:pPr>
              <w:jc w:val="left"/>
              <w:rPr>
                <w:rFonts w:ascii="Calibri" w:hAnsi="Calibri" w:cs="Calibri"/>
                <w:sz w:val="22"/>
                <w:szCs w:val="22"/>
              </w:rPr>
            </w:pPr>
          </w:p>
        </w:tc>
      </w:tr>
    </w:tbl>
    <w:p w14:paraId="5F915EB5" w14:textId="77777777" w:rsidR="00AD6C09" w:rsidRDefault="00AD6C09" w:rsidP="00D37FC9">
      <w:pPr>
        <w:autoSpaceDE w:val="0"/>
        <w:autoSpaceDN w:val="0"/>
        <w:adjustRightInd w:val="0"/>
        <w:ind w:right="-2"/>
      </w:pPr>
    </w:p>
    <w:p w14:paraId="1D4D8A7B" w14:textId="1C83C3D3" w:rsidR="00AD6C09" w:rsidRDefault="00AD6C09" w:rsidP="00AD6C09">
      <w:pPr>
        <w:autoSpaceDE w:val="0"/>
        <w:autoSpaceDN w:val="0"/>
        <w:adjustRightInd w:val="0"/>
        <w:ind w:right="-2"/>
        <w:jc w:val="left"/>
      </w:pPr>
    </w:p>
    <w:p w14:paraId="566932AF" w14:textId="51811C9E" w:rsidR="00D37FC9" w:rsidRPr="00D37FC9" w:rsidRDefault="00D37FC9" w:rsidP="00D37FC9">
      <w:pPr>
        <w:autoSpaceDE w:val="0"/>
        <w:autoSpaceDN w:val="0"/>
        <w:adjustRightInd w:val="0"/>
        <w:ind w:right="-2"/>
      </w:pPr>
      <w:r w:rsidRPr="00D37FC9">
        <w:t xml:space="preserve"> Az idős ember egyedül marad, </w:t>
      </w:r>
      <w:proofErr w:type="spellStart"/>
      <w:proofErr w:type="gramStart"/>
      <w:r w:rsidRPr="00D37FC9">
        <w:t>izolálódik</w:t>
      </w:r>
      <w:proofErr w:type="spellEnd"/>
      <w:proofErr w:type="gramEnd"/>
      <w:r w:rsidRPr="00D37FC9">
        <w:t xml:space="preserve">, szellemi és fizikai aktivitása hanyatlik, önellátási képessége beszűkül. Ez nagyon sok embernél okoz pszichés megbetegedéseket. Különösen gyakori a depresszió és a </w:t>
      </w:r>
      <w:proofErr w:type="spellStart"/>
      <w:r w:rsidRPr="00D37FC9">
        <w:t>demencia</w:t>
      </w:r>
      <w:proofErr w:type="spellEnd"/>
      <w:r w:rsidRPr="00D37FC9">
        <w:t xml:space="preserve"> kialakulása. Jellemző, hogy a betegségek általában együttesen fordulnak elő, különösen 70 éves kor fölött jellemzőek a súlyos, krónikus megbetegedések és az előrehaladott </w:t>
      </w:r>
      <w:proofErr w:type="spellStart"/>
      <w:r w:rsidRPr="00D37FC9">
        <w:t>demencia</w:t>
      </w:r>
      <w:proofErr w:type="spellEnd"/>
      <w:r w:rsidRPr="00D37FC9">
        <w:t>.</w:t>
      </w:r>
    </w:p>
    <w:p w14:paraId="1CCA4C8D" w14:textId="77777777" w:rsidR="00726F5F" w:rsidRDefault="00726F5F" w:rsidP="00726F5F">
      <w:pPr>
        <w:autoSpaceDE w:val="0"/>
        <w:autoSpaceDN w:val="0"/>
        <w:adjustRightInd w:val="0"/>
        <w:ind w:right="-2"/>
      </w:pPr>
    </w:p>
    <w:p w14:paraId="17E7830F" w14:textId="77777777" w:rsidR="00D37FC9" w:rsidRDefault="00D37FC9" w:rsidP="00D37FC9">
      <w:pPr>
        <w:autoSpaceDE w:val="0"/>
        <w:autoSpaceDN w:val="0"/>
        <w:adjustRightInd w:val="0"/>
        <w:ind w:right="-2"/>
      </w:pPr>
    </w:p>
    <w:p w14:paraId="3CC47F0A" w14:textId="77777777" w:rsidR="00AD6C09" w:rsidRDefault="00AD6C09" w:rsidP="009A3041">
      <w:pPr>
        <w:autoSpaceDE w:val="0"/>
        <w:autoSpaceDN w:val="0"/>
        <w:adjustRightInd w:val="0"/>
        <w:ind w:right="-2"/>
        <w:rPr>
          <w:color w:val="000000"/>
        </w:rPr>
      </w:pPr>
    </w:p>
    <w:p w14:paraId="19CF7D0C" w14:textId="77777777" w:rsidR="00AD6C09" w:rsidRDefault="00AD6C09" w:rsidP="009A3041">
      <w:pPr>
        <w:autoSpaceDE w:val="0"/>
        <w:autoSpaceDN w:val="0"/>
        <w:adjustRightInd w:val="0"/>
        <w:ind w:right="-2"/>
        <w:rPr>
          <w:color w:val="000000"/>
        </w:rPr>
      </w:pPr>
    </w:p>
    <w:p w14:paraId="4B917605" w14:textId="388DE501" w:rsidR="00AD6C09" w:rsidRDefault="00AD6C09" w:rsidP="00AD6C09">
      <w:pPr>
        <w:autoSpaceDE w:val="0"/>
        <w:autoSpaceDN w:val="0"/>
        <w:adjustRightInd w:val="0"/>
        <w:ind w:right="-2"/>
        <w:jc w:val="center"/>
        <w:rPr>
          <w:color w:val="000000"/>
        </w:rPr>
      </w:pPr>
      <w:r>
        <w:rPr>
          <w:noProof/>
        </w:rPr>
        <w:lastRenderedPageBreak/>
        <w:drawing>
          <wp:anchor distT="0" distB="0" distL="114300" distR="114300" simplePos="0" relativeHeight="251672576" behindDoc="0" locked="0" layoutInCell="1" allowOverlap="1" wp14:anchorId="36973C25" wp14:editId="2D8B956C">
            <wp:simplePos x="0" y="0"/>
            <wp:positionH relativeFrom="column">
              <wp:posOffset>913765</wp:posOffset>
            </wp:positionH>
            <wp:positionV relativeFrom="paragraph">
              <wp:posOffset>3810</wp:posOffset>
            </wp:positionV>
            <wp:extent cx="4200525" cy="2857500"/>
            <wp:effectExtent l="0" t="0" r="9525" b="0"/>
            <wp:wrapTopAndBottom/>
            <wp:docPr id="455331691" name="Diagram 1">
              <a:extLst xmlns:a="http://schemas.openxmlformats.org/drawingml/2006/main">
                <a:ext uri="{FF2B5EF4-FFF2-40B4-BE49-F238E27FC236}">
                  <a16:creationId xmlns:a16="http://schemas.microsoft.com/office/drawing/2014/main" id="{00000000-0008-0000-06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p>
    <w:p w14:paraId="35F54727" w14:textId="1A0BA009" w:rsidR="00AD6C09" w:rsidRDefault="003147F5" w:rsidP="009A3041">
      <w:pPr>
        <w:autoSpaceDE w:val="0"/>
        <w:autoSpaceDN w:val="0"/>
        <w:adjustRightInd w:val="0"/>
        <w:ind w:right="-2"/>
        <w:rPr>
          <w:color w:val="000000"/>
        </w:rPr>
      </w:pPr>
      <w:r>
        <w:rPr>
          <w:noProof/>
        </w:rPr>
        <w:drawing>
          <wp:anchor distT="0" distB="0" distL="114300" distR="114300" simplePos="0" relativeHeight="251673600" behindDoc="0" locked="0" layoutInCell="1" allowOverlap="1" wp14:anchorId="7C4810D2" wp14:editId="5EF0147E">
            <wp:simplePos x="0" y="0"/>
            <wp:positionH relativeFrom="column">
              <wp:posOffset>932815</wp:posOffset>
            </wp:positionH>
            <wp:positionV relativeFrom="paragraph">
              <wp:posOffset>177165</wp:posOffset>
            </wp:positionV>
            <wp:extent cx="4171950" cy="2314575"/>
            <wp:effectExtent l="0" t="0" r="0" b="9525"/>
            <wp:wrapTopAndBottom/>
            <wp:docPr id="1377834569" name="Diagram 1">
              <a:extLst xmlns:a="http://schemas.openxmlformats.org/drawingml/2006/main">
                <a:ext uri="{FF2B5EF4-FFF2-40B4-BE49-F238E27FC236}">
                  <a16:creationId xmlns:a16="http://schemas.microsoft.com/office/drawing/2014/main" id="{00000000-0008-0000-06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V relativeFrom="margin">
              <wp14:pctHeight>0</wp14:pctHeight>
            </wp14:sizeRelV>
          </wp:anchor>
        </w:drawing>
      </w:r>
    </w:p>
    <w:p w14:paraId="5245539C" w14:textId="1FB5BC75" w:rsidR="00AD6C09" w:rsidRDefault="00AD6C09" w:rsidP="00AD6C09">
      <w:pPr>
        <w:autoSpaceDE w:val="0"/>
        <w:autoSpaceDN w:val="0"/>
        <w:adjustRightInd w:val="0"/>
        <w:ind w:right="-2"/>
        <w:jc w:val="center"/>
        <w:rPr>
          <w:color w:val="000000"/>
        </w:rPr>
      </w:pPr>
    </w:p>
    <w:tbl>
      <w:tblPr>
        <w:tblW w:w="8280" w:type="dxa"/>
        <w:jc w:val="center"/>
        <w:tblCellMar>
          <w:left w:w="70" w:type="dxa"/>
          <w:right w:w="70" w:type="dxa"/>
        </w:tblCellMar>
        <w:tblLook w:val="04A0" w:firstRow="1" w:lastRow="0" w:firstColumn="1" w:lastColumn="0" w:noHBand="0" w:noVBand="1"/>
      </w:tblPr>
      <w:tblGrid>
        <w:gridCol w:w="960"/>
        <w:gridCol w:w="2260"/>
        <w:gridCol w:w="2680"/>
        <w:gridCol w:w="2380"/>
      </w:tblGrid>
      <w:tr w:rsidR="003147F5" w:rsidRPr="003147F5" w14:paraId="0B3AAD75" w14:textId="77777777" w:rsidTr="003147F5">
        <w:trPr>
          <w:trHeight w:val="900"/>
          <w:jc w:val="center"/>
        </w:trPr>
        <w:tc>
          <w:tcPr>
            <w:tcW w:w="8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451A52E" w14:textId="77777777" w:rsidR="003147F5" w:rsidRPr="003147F5" w:rsidRDefault="003147F5" w:rsidP="003147F5">
            <w:pPr>
              <w:jc w:val="center"/>
              <w:rPr>
                <w:rFonts w:ascii="Calibri" w:hAnsi="Calibri" w:cs="Calibri"/>
                <w:b/>
                <w:bCs/>
                <w:sz w:val="22"/>
                <w:szCs w:val="22"/>
              </w:rPr>
            </w:pPr>
            <w:r w:rsidRPr="003147F5">
              <w:rPr>
                <w:rFonts w:ascii="Calibri" w:hAnsi="Calibri" w:cs="Calibri"/>
                <w:b/>
                <w:bCs/>
                <w:sz w:val="22"/>
                <w:szCs w:val="22"/>
              </w:rPr>
              <w:t xml:space="preserve">6.3. számú táblázat – Nyugdíjban, ellátásban, járadékban és egyéb járandóságban részesülők száma </w:t>
            </w:r>
            <w:r w:rsidRPr="003147F5">
              <w:rPr>
                <w:rFonts w:ascii="Calibri" w:hAnsi="Calibri" w:cs="Calibri"/>
                <w:i/>
                <w:iCs/>
                <w:sz w:val="22"/>
                <w:szCs w:val="22"/>
              </w:rPr>
              <w:t>(Megegyezik a 6.1.1-es táblázattal)</w:t>
            </w:r>
          </w:p>
        </w:tc>
      </w:tr>
      <w:tr w:rsidR="003147F5" w:rsidRPr="003147F5" w14:paraId="0F42B52A" w14:textId="77777777" w:rsidTr="003147F5">
        <w:trPr>
          <w:trHeight w:val="1650"/>
          <w:jc w:val="center"/>
        </w:trPr>
        <w:tc>
          <w:tcPr>
            <w:tcW w:w="960" w:type="dxa"/>
            <w:tcBorders>
              <w:top w:val="nil"/>
              <w:left w:val="single" w:sz="4" w:space="0" w:color="auto"/>
              <w:bottom w:val="single" w:sz="4" w:space="0" w:color="auto"/>
              <w:right w:val="single" w:sz="4" w:space="0" w:color="auto"/>
            </w:tcBorders>
            <w:shd w:val="clear" w:color="000000" w:fill="E2EFDA"/>
            <w:noWrap/>
            <w:vAlign w:val="center"/>
            <w:hideMark/>
          </w:tcPr>
          <w:p w14:paraId="651D0984" w14:textId="77777777" w:rsidR="003147F5" w:rsidRPr="003147F5" w:rsidRDefault="003147F5" w:rsidP="003147F5">
            <w:pPr>
              <w:jc w:val="center"/>
              <w:rPr>
                <w:rFonts w:ascii="Calibri" w:hAnsi="Calibri" w:cs="Calibri"/>
                <w:b/>
                <w:bCs/>
                <w:sz w:val="22"/>
                <w:szCs w:val="22"/>
              </w:rPr>
            </w:pPr>
            <w:r w:rsidRPr="003147F5">
              <w:rPr>
                <w:rFonts w:ascii="Calibri" w:hAnsi="Calibri" w:cs="Calibri"/>
                <w:b/>
                <w:bCs/>
                <w:sz w:val="22"/>
                <w:szCs w:val="22"/>
              </w:rPr>
              <w:t>Év</w:t>
            </w:r>
          </w:p>
        </w:tc>
        <w:tc>
          <w:tcPr>
            <w:tcW w:w="2260" w:type="dxa"/>
            <w:tcBorders>
              <w:top w:val="nil"/>
              <w:left w:val="nil"/>
              <w:bottom w:val="single" w:sz="4" w:space="0" w:color="auto"/>
              <w:right w:val="single" w:sz="4" w:space="0" w:color="auto"/>
            </w:tcBorders>
            <w:shd w:val="clear" w:color="000000" w:fill="E2EFDA"/>
            <w:vAlign w:val="center"/>
            <w:hideMark/>
          </w:tcPr>
          <w:p w14:paraId="2602E6A5" w14:textId="77777777" w:rsidR="003147F5" w:rsidRPr="003147F5" w:rsidRDefault="003147F5" w:rsidP="003147F5">
            <w:pPr>
              <w:jc w:val="center"/>
              <w:rPr>
                <w:rFonts w:ascii="Calibri" w:hAnsi="Calibri" w:cs="Calibri"/>
                <w:b/>
                <w:bCs/>
                <w:sz w:val="22"/>
                <w:szCs w:val="22"/>
              </w:rPr>
            </w:pPr>
            <w:r w:rsidRPr="003147F5">
              <w:rPr>
                <w:rFonts w:ascii="Calibri" w:hAnsi="Calibri" w:cs="Calibri"/>
                <w:b/>
                <w:bCs/>
                <w:sz w:val="22"/>
                <w:szCs w:val="22"/>
              </w:rPr>
              <w:t xml:space="preserve">Nyugdíjban, ellátásban, járadékban és egyéb járandóságban részesülő férfiak száma </w:t>
            </w:r>
            <w:r w:rsidRPr="003147F5">
              <w:rPr>
                <w:rFonts w:ascii="Calibri" w:hAnsi="Calibri" w:cs="Calibri"/>
                <w:sz w:val="22"/>
                <w:szCs w:val="22"/>
              </w:rPr>
              <w:t>(TS 063)</w:t>
            </w:r>
          </w:p>
        </w:tc>
        <w:tc>
          <w:tcPr>
            <w:tcW w:w="2680" w:type="dxa"/>
            <w:tcBorders>
              <w:top w:val="nil"/>
              <w:left w:val="nil"/>
              <w:bottom w:val="single" w:sz="4" w:space="0" w:color="auto"/>
              <w:right w:val="single" w:sz="4" w:space="0" w:color="auto"/>
            </w:tcBorders>
            <w:shd w:val="clear" w:color="000000" w:fill="E2EFDA"/>
            <w:vAlign w:val="center"/>
            <w:hideMark/>
          </w:tcPr>
          <w:p w14:paraId="58570BAD" w14:textId="77777777" w:rsidR="003147F5" w:rsidRPr="003147F5" w:rsidRDefault="003147F5" w:rsidP="003147F5">
            <w:pPr>
              <w:jc w:val="center"/>
              <w:rPr>
                <w:rFonts w:ascii="Calibri" w:hAnsi="Calibri" w:cs="Calibri"/>
                <w:b/>
                <w:bCs/>
                <w:sz w:val="22"/>
                <w:szCs w:val="22"/>
              </w:rPr>
            </w:pPr>
            <w:r w:rsidRPr="003147F5">
              <w:rPr>
                <w:rFonts w:ascii="Calibri" w:hAnsi="Calibri" w:cs="Calibri"/>
                <w:b/>
                <w:bCs/>
                <w:sz w:val="22"/>
                <w:szCs w:val="22"/>
              </w:rPr>
              <w:t xml:space="preserve">Nyugdíjban, ellátásban, járadékban és egyéb járandóságban részesülő nők száma </w:t>
            </w:r>
            <w:r w:rsidRPr="003147F5">
              <w:rPr>
                <w:rFonts w:ascii="Calibri" w:hAnsi="Calibri" w:cs="Calibri"/>
                <w:sz w:val="22"/>
                <w:szCs w:val="22"/>
              </w:rPr>
              <w:t>(TS 064)</w:t>
            </w:r>
          </w:p>
        </w:tc>
        <w:tc>
          <w:tcPr>
            <w:tcW w:w="2380" w:type="dxa"/>
            <w:tcBorders>
              <w:top w:val="nil"/>
              <w:left w:val="nil"/>
              <w:bottom w:val="single" w:sz="4" w:space="0" w:color="auto"/>
              <w:right w:val="single" w:sz="4" w:space="0" w:color="auto"/>
            </w:tcBorders>
            <w:shd w:val="clear" w:color="000000" w:fill="E2EFDA"/>
            <w:vAlign w:val="center"/>
            <w:hideMark/>
          </w:tcPr>
          <w:p w14:paraId="1E67CD7B" w14:textId="77777777" w:rsidR="003147F5" w:rsidRPr="003147F5" w:rsidRDefault="003147F5" w:rsidP="003147F5">
            <w:pPr>
              <w:jc w:val="center"/>
              <w:rPr>
                <w:rFonts w:ascii="Calibri" w:hAnsi="Calibri" w:cs="Calibri"/>
                <w:b/>
                <w:bCs/>
                <w:sz w:val="22"/>
                <w:szCs w:val="22"/>
              </w:rPr>
            </w:pPr>
            <w:r w:rsidRPr="003147F5">
              <w:rPr>
                <w:rFonts w:ascii="Calibri" w:hAnsi="Calibri" w:cs="Calibri"/>
                <w:b/>
                <w:bCs/>
                <w:sz w:val="22"/>
                <w:szCs w:val="22"/>
              </w:rPr>
              <w:t>Összes nyugdíjas</w:t>
            </w:r>
          </w:p>
        </w:tc>
      </w:tr>
      <w:tr w:rsidR="003147F5" w:rsidRPr="003147F5" w14:paraId="697266A5" w14:textId="77777777" w:rsidTr="003147F5">
        <w:trPr>
          <w:trHeight w:val="3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2CB8B2" w14:textId="77777777" w:rsidR="003147F5" w:rsidRPr="003147F5" w:rsidRDefault="003147F5" w:rsidP="003147F5">
            <w:pPr>
              <w:jc w:val="center"/>
              <w:rPr>
                <w:rFonts w:ascii="Calibri" w:hAnsi="Calibri" w:cs="Calibri"/>
                <w:sz w:val="22"/>
                <w:szCs w:val="22"/>
              </w:rPr>
            </w:pPr>
            <w:r w:rsidRPr="003147F5">
              <w:rPr>
                <w:rFonts w:ascii="Calibri" w:hAnsi="Calibri" w:cs="Calibri"/>
                <w:sz w:val="22"/>
                <w:szCs w:val="22"/>
              </w:rPr>
              <w:t>2016</w:t>
            </w:r>
          </w:p>
        </w:tc>
        <w:tc>
          <w:tcPr>
            <w:tcW w:w="2260" w:type="dxa"/>
            <w:tcBorders>
              <w:top w:val="nil"/>
              <w:left w:val="nil"/>
              <w:bottom w:val="single" w:sz="4" w:space="0" w:color="auto"/>
              <w:right w:val="single" w:sz="4" w:space="0" w:color="auto"/>
            </w:tcBorders>
            <w:shd w:val="clear" w:color="auto" w:fill="auto"/>
            <w:vAlign w:val="center"/>
            <w:hideMark/>
          </w:tcPr>
          <w:p w14:paraId="07B62D21" w14:textId="77777777" w:rsidR="003147F5" w:rsidRPr="003147F5" w:rsidRDefault="003147F5" w:rsidP="003147F5">
            <w:pPr>
              <w:jc w:val="center"/>
              <w:rPr>
                <w:rFonts w:ascii="Calibri" w:hAnsi="Calibri" w:cs="Calibri"/>
                <w:sz w:val="20"/>
                <w:szCs w:val="20"/>
              </w:rPr>
            </w:pPr>
            <w:r w:rsidRPr="003147F5">
              <w:rPr>
                <w:rFonts w:ascii="Calibri" w:hAnsi="Calibri" w:cs="Calibri"/>
                <w:sz w:val="20"/>
                <w:szCs w:val="20"/>
              </w:rPr>
              <w:t>6</w:t>
            </w:r>
          </w:p>
        </w:tc>
        <w:tc>
          <w:tcPr>
            <w:tcW w:w="2680" w:type="dxa"/>
            <w:tcBorders>
              <w:top w:val="nil"/>
              <w:left w:val="nil"/>
              <w:bottom w:val="single" w:sz="4" w:space="0" w:color="auto"/>
              <w:right w:val="single" w:sz="4" w:space="0" w:color="auto"/>
            </w:tcBorders>
            <w:shd w:val="clear" w:color="auto" w:fill="auto"/>
            <w:vAlign w:val="center"/>
            <w:hideMark/>
          </w:tcPr>
          <w:p w14:paraId="72EE01C2" w14:textId="77777777" w:rsidR="003147F5" w:rsidRPr="003147F5" w:rsidRDefault="003147F5" w:rsidP="003147F5">
            <w:pPr>
              <w:jc w:val="center"/>
              <w:rPr>
                <w:rFonts w:ascii="Calibri" w:hAnsi="Calibri" w:cs="Calibri"/>
                <w:sz w:val="20"/>
                <w:szCs w:val="20"/>
              </w:rPr>
            </w:pPr>
            <w:r w:rsidRPr="003147F5">
              <w:rPr>
                <w:rFonts w:ascii="Calibri" w:hAnsi="Calibri" w:cs="Calibri"/>
                <w:sz w:val="20"/>
                <w:szCs w:val="20"/>
              </w:rPr>
              <w:t>9</w:t>
            </w:r>
          </w:p>
        </w:tc>
        <w:tc>
          <w:tcPr>
            <w:tcW w:w="2380" w:type="dxa"/>
            <w:tcBorders>
              <w:top w:val="nil"/>
              <w:left w:val="nil"/>
              <w:bottom w:val="single" w:sz="4" w:space="0" w:color="auto"/>
              <w:right w:val="single" w:sz="4" w:space="0" w:color="auto"/>
            </w:tcBorders>
            <w:shd w:val="clear" w:color="000000" w:fill="FCE4D6"/>
            <w:vAlign w:val="center"/>
            <w:hideMark/>
          </w:tcPr>
          <w:p w14:paraId="2FC66737" w14:textId="77777777" w:rsidR="003147F5" w:rsidRPr="003147F5" w:rsidRDefault="003147F5" w:rsidP="003147F5">
            <w:pPr>
              <w:jc w:val="center"/>
              <w:rPr>
                <w:rFonts w:ascii="Calibri" w:hAnsi="Calibri" w:cs="Calibri"/>
                <w:sz w:val="20"/>
                <w:szCs w:val="20"/>
              </w:rPr>
            </w:pPr>
            <w:r w:rsidRPr="003147F5">
              <w:rPr>
                <w:rFonts w:ascii="Calibri" w:hAnsi="Calibri" w:cs="Calibri"/>
                <w:sz w:val="20"/>
                <w:szCs w:val="20"/>
              </w:rPr>
              <w:t>15</w:t>
            </w:r>
          </w:p>
        </w:tc>
      </w:tr>
      <w:tr w:rsidR="003147F5" w:rsidRPr="003147F5" w14:paraId="7AFB0498" w14:textId="77777777" w:rsidTr="003147F5">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D8B496" w14:textId="77777777" w:rsidR="003147F5" w:rsidRPr="003147F5" w:rsidRDefault="003147F5" w:rsidP="003147F5">
            <w:pPr>
              <w:jc w:val="center"/>
              <w:rPr>
                <w:rFonts w:ascii="Calibri" w:hAnsi="Calibri" w:cs="Calibri"/>
                <w:sz w:val="22"/>
                <w:szCs w:val="22"/>
              </w:rPr>
            </w:pPr>
            <w:r w:rsidRPr="003147F5">
              <w:rPr>
                <w:rFonts w:ascii="Calibri" w:hAnsi="Calibri" w:cs="Calibri"/>
                <w:sz w:val="22"/>
                <w:szCs w:val="22"/>
              </w:rPr>
              <w:t>2017</w:t>
            </w:r>
          </w:p>
        </w:tc>
        <w:tc>
          <w:tcPr>
            <w:tcW w:w="2260" w:type="dxa"/>
            <w:tcBorders>
              <w:top w:val="nil"/>
              <w:left w:val="nil"/>
              <w:bottom w:val="single" w:sz="4" w:space="0" w:color="auto"/>
              <w:right w:val="single" w:sz="4" w:space="0" w:color="auto"/>
            </w:tcBorders>
            <w:shd w:val="clear" w:color="auto" w:fill="auto"/>
            <w:vAlign w:val="center"/>
            <w:hideMark/>
          </w:tcPr>
          <w:p w14:paraId="6894C6DD" w14:textId="77777777" w:rsidR="003147F5" w:rsidRPr="003147F5" w:rsidRDefault="003147F5" w:rsidP="003147F5">
            <w:pPr>
              <w:jc w:val="center"/>
              <w:rPr>
                <w:rFonts w:ascii="Calibri" w:hAnsi="Calibri" w:cs="Calibri"/>
                <w:sz w:val="20"/>
                <w:szCs w:val="20"/>
              </w:rPr>
            </w:pPr>
            <w:r w:rsidRPr="003147F5">
              <w:rPr>
                <w:rFonts w:ascii="Calibri" w:hAnsi="Calibri" w:cs="Calibri"/>
                <w:sz w:val="20"/>
                <w:szCs w:val="20"/>
              </w:rPr>
              <w:t>7</w:t>
            </w:r>
          </w:p>
        </w:tc>
        <w:tc>
          <w:tcPr>
            <w:tcW w:w="2680" w:type="dxa"/>
            <w:tcBorders>
              <w:top w:val="nil"/>
              <w:left w:val="nil"/>
              <w:bottom w:val="single" w:sz="4" w:space="0" w:color="auto"/>
              <w:right w:val="single" w:sz="4" w:space="0" w:color="auto"/>
            </w:tcBorders>
            <w:shd w:val="clear" w:color="auto" w:fill="auto"/>
            <w:vAlign w:val="center"/>
            <w:hideMark/>
          </w:tcPr>
          <w:p w14:paraId="2E9E0D77" w14:textId="77777777" w:rsidR="003147F5" w:rsidRPr="003147F5" w:rsidRDefault="003147F5" w:rsidP="003147F5">
            <w:pPr>
              <w:jc w:val="center"/>
              <w:rPr>
                <w:rFonts w:ascii="Calibri" w:hAnsi="Calibri" w:cs="Calibri"/>
                <w:sz w:val="20"/>
                <w:szCs w:val="20"/>
              </w:rPr>
            </w:pPr>
            <w:r w:rsidRPr="003147F5">
              <w:rPr>
                <w:rFonts w:ascii="Calibri" w:hAnsi="Calibri" w:cs="Calibri"/>
                <w:sz w:val="20"/>
                <w:szCs w:val="20"/>
              </w:rPr>
              <w:t>8</w:t>
            </w:r>
          </w:p>
        </w:tc>
        <w:tc>
          <w:tcPr>
            <w:tcW w:w="2380" w:type="dxa"/>
            <w:tcBorders>
              <w:top w:val="nil"/>
              <w:left w:val="nil"/>
              <w:bottom w:val="single" w:sz="4" w:space="0" w:color="auto"/>
              <w:right w:val="single" w:sz="4" w:space="0" w:color="auto"/>
            </w:tcBorders>
            <w:shd w:val="clear" w:color="000000" w:fill="FCE4D6"/>
            <w:vAlign w:val="center"/>
            <w:hideMark/>
          </w:tcPr>
          <w:p w14:paraId="00774768" w14:textId="77777777" w:rsidR="003147F5" w:rsidRPr="003147F5" w:rsidRDefault="003147F5" w:rsidP="003147F5">
            <w:pPr>
              <w:jc w:val="center"/>
              <w:rPr>
                <w:rFonts w:ascii="Calibri" w:hAnsi="Calibri" w:cs="Calibri"/>
                <w:sz w:val="20"/>
                <w:szCs w:val="20"/>
              </w:rPr>
            </w:pPr>
            <w:r w:rsidRPr="003147F5">
              <w:rPr>
                <w:rFonts w:ascii="Calibri" w:hAnsi="Calibri" w:cs="Calibri"/>
                <w:sz w:val="20"/>
                <w:szCs w:val="20"/>
              </w:rPr>
              <w:t>15</w:t>
            </w:r>
          </w:p>
        </w:tc>
      </w:tr>
      <w:tr w:rsidR="003147F5" w:rsidRPr="003147F5" w14:paraId="05421E2B" w14:textId="77777777" w:rsidTr="003147F5">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EC34AF" w14:textId="77777777" w:rsidR="003147F5" w:rsidRPr="003147F5" w:rsidRDefault="003147F5" w:rsidP="003147F5">
            <w:pPr>
              <w:jc w:val="center"/>
              <w:rPr>
                <w:rFonts w:ascii="Calibri" w:hAnsi="Calibri" w:cs="Calibri"/>
                <w:sz w:val="22"/>
                <w:szCs w:val="22"/>
              </w:rPr>
            </w:pPr>
            <w:r w:rsidRPr="003147F5">
              <w:rPr>
                <w:rFonts w:ascii="Calibri" w:hAnsi="Calibri" w:cs="Calibri"/>
                <w:sz w:val="22"/>
                <w:szCs w:val="22"/>
              </w:rPr>
              <w:t>2018</w:t>
            </w:r>
          </w:p>
        </w:tc>
        <w:tc>
          <w:tcPr>
            <w:tcW w:w="2260" w:type="dxa"/>
            <w:tcBorders>
              <w:top w:val="nil"/>
              <w:left w:val="nil"/>
              <w:bottom w:val="single" w:sz="4" w:space="0" w:color="auto"/>
              <w:right w:val="single" w:sz="4" w:space="0" w:color="auto"/>
            </w:tcBorders>
            <w:shd w:val="clear" w:color="auto" w:fill="auto"/>
            <w:vAlign w:val="center"/>
            <w:hideMark/>
          </w:tcPr>
          <w:p w14:paraId="22ADC729" w14:textId="77777777" w:rsidR="003147F5" w:rsidRPr="003147F5" w:rsidRDefault="003147F5" w:rsidP="003147F5">
            <w:pPr>
              <w:jc w:val="center"/>
              <w:rPr>
                <w:rFonts w:ascii="Calibri" w:hAnsi="Calibri" w:cs="Calibri"/>
                <w:sz w:val="20"/>
                <w:szCs w:val="20"/>
              </w:rPr>
            </w:pPr>
            <w:r w:rsidRPr="003147F5">
              <w:rPr>
                <w:rFonts w:ascii="Calibri" w:hAnsi="Calibri" w:cs="Calibri"/>
                <w:sz w:val="20"/>
                <w:szCs w:val="20"/>
              </w:rPr>
              <w:t>7</w:t>
            </w:r>
          </w:p>
        </w:tc>
        <w:tc>
          <w:tcPr>
            <w:tcW w:w="2680" w:type="dxa"/>
            <w:tcBorders>
              <w:top w:val="nil"/>
              <w:left w:val="nil"/>
              <w:bottom w:val="single" w:sz="4" w:space="0" w:color="auto"/>
              <w:right w:val="single" w:sz="4" w:space="0" w:color="auto"/>
            </w:tcBorders>
            <w:shd w:val="clear" w:color="auto" w:fill="auto"/>
            <w:vAlign w:val="center"/>
            <w:hideMark/>
          </w:tcPr>
          <w:p w14:paraId="7FBE4276" w14:textId="77777777" w:rsidR="003147F5" w:rsidRPr="003147F5" w:rsidRDefault="003147F5" w:rsidP="003147F5">
            <w:pPr>
              <w:jc w:val="center"/>
              <w:rPr>
                <w:rFonts w:ascii="Calibri" w:hAnsi="Calibri" w:cs="Calibri"/>
                <w:sz w:val="20"/>
                <w:szCs w:val="20"/>
              </w:rPr>
            </w:pPr>
            <w:r w:rsidRPr="003147F5">
              <w:rPr>
                <w:rFonts w:ascii="Calibri" w:hAnsi="Calibri" w:cs="Calibri"/>
                <w:sz w:val="20"/>
                <w:szCs w:val="20"/>
              </w:rPr>
              <w:t>9</w:t>
            </w:r>
          </w:p>
        </w:tc>
        <w:tc>
          <w:tcPr>
            <w:tcW w:w="2380" w:type="dxa"/>
            <w:tcBorders>
              <w:top w:val="nil"/>
              <w:left w:val="nil"/>
              <w:bottom w:val="single" w:sz="4" w:space="0" w:color="auto"/>
              <w:right w:val="single" w:sz="4" w:space="0" w:color="auto"/>
            </w:tcBorders>
            <w:shd w:val="clear" w:color="000000" w:fill="FCE4D6"/>
            <w:vAlign w:val="center"/>
            <w:hideMark/>
          </w:tcPr>
          <w:p w14:paraId="4108AF83" w14:textId="77777777" w:rsidR="003147F5" w:rsidRPr="003147F5" w:rsidRDefault="003147F5" w:rsidP="003147F5">
            <w:pPr>
              <w:jc w:val="center"/>
              <w:rPr>
                <w:rFonts w:ascii="Calibri" w:hAnsi="Calibri" w:cs="Calibri"/>
                <w:sz w:val="20"/>
                <w:szCs w:val="20"/>
              </w:rPr>
            </w:pPr>
            <w:r w:rsidRPr="003147F5">
              <w:rPr>
                <w:rFonts w:ascii="Calibri" w:hAnsi="Calibri" w:cs="Calibri"/>
                <w:sz w:val="20"/>
                <w:szCs w:val="20"/>
              </w:rPr>
              <w:t>16</w:t>
            </w:r>
          </w:p>
        </w:tc>
      </w:tr>
      <w:tr w:rsidR="003147F5" w:rsidRPr="003147F5" w14:paraId="5EC2FB31" w14:textId="77777777" w:rsidTr="003147F5">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8C0879" w14:textId="77777777" w:rsidR="003147F5" w:rsidRPr="003147F5" w:rsidRDefault="003147F5" w:rsidP="003147F5">
            <w:pPr>
              <w:jc w:val="center"/>
              <w:rPr>
                <w:rFonts w:ascii="Calibri" w:hAnsi="Calibri" w:cs="Calibri"/>
                <w:sz w:val="22"/>
                <w:szCs w:val="22"/>
              </w:rPr>
            </w:pPr>
            <w:r w:rsidRPr="003147F5">
              <w:rPr>
                <w:rFonts w:ascii="Calibri" w:hAnsi="Calibri" w:cs="Calibri"/>
                <w:sz w:val="22"/>
                <w:szCs w:val="22"/>
              </w:rPr>
              <w:t>2019</w:t>
            </w:r>
          </w:p>
        </w:tc>
        <w:tc>
          <w:tcPr>
            <w:tcW w:w="2260" w:type="dxa"/>
            <w:tcBorders>
              <w:top w:val="nil"/>
              <w:left w:val="nil"/>
              <w:bottom w:val="single" w:sz="4" w:space="0" w:color="auto"/>
              <w:right w:val="single" w:sz="4" w:space="0" w:color="auto"/>
            </w:tcBorders>
            <w:shd w:val="clear" w:color="auto" w:fill="auto"/>
            <w:vAlign w:val="center"/>
            <w:hideMark/>
          </w:tcPr>
          <w:p w14:paraId="1B2DF448" w14:textId="77777777" w:rsidR="003147F5" w:rsidRPr="003147F5" w:rsidRDefault="003147F5" w:rsidP="003147F5">
            <w:pPr>
              <w:jc w:val="center"/>
              <w:rPr>
                <w:rFonts w:ascii="Calibri" w:hAnsi="Calibri" w:cs="Calibri"/>
                <w:sz w:val="20"/>
                <w:szCs w:val="20"/>
              </w:rPr>
            </w:pPr>
            <w:r w:rsidRPr="003147F5">
              <w:rPr>
                <w:rFonts w:ascii="Calibri" w:hAnsi="Calibri" w:cs="Calibri"/>
                <w:sz w:val="20"/>
                <w:szCs w:val="20"/>
              </w:rPr>
              <w:t>7</w:t>
            </w:r>
          </w:p>
        </w:tc>
        <w:tc>
          <w:tcPr>
            <w:tcW w:w="2680" w:type="dxa"/>
            <w:tcBorders>
              <w:top w:val="nil"/>
              <w:left w:val="nil"/>
              <w:bottom w:val="single" w:sz="4" w:space="0" w:color="auto"/>
              <w:right w:val="single" w:sz="4" w:space="0" w:color="auto"/>
            </w:tcBorders>
            <w:shd w:val="clear" w:color="auto" w:fill="auto"/>
            <w:vAlign w:val="center"/>
            <w:hideMark/>
          </w:tcPr>
          <w:p w14:paraId="4D013E54" w14:textId="77777777" w:rsidR="003147F5" w:rsidRPr="003147F5" w:rsidRDefault="003147F5" w:rsidP="003147F5">
            <w:pPr>
              <w:jc w:val="center"/>
              <w:rPr>
                <w:rFonts w:ascii="Calibri" w:hAnsi="Calibri" w:cs="Calibri"/>
                <w:sz w:val="20"/>
                <w:szCs w:val="20"/>
              </w:rPr>
            </w:pPr>
            <w:r w:rsidRPr="003147F5">
              <w:rPr>
                <w:rFonts w:ascii="Calibri" w:hAnsi="Calibri" w:cs="Calibri"/>
                <w:sz w:val="20"/>
                <w:szCs w:val="20"/>
              </w:rPr>
              <w:t>9</w:t>
            </w:r>
          </w:p>
        </w:tc>
        <w:tc>
          <w:tcPr>
            <w:tcW w:w="2380" w:type="dxa"/>
            <w:tcBorders>
              <w:top w:val="nil"/>
              <w:left w:val="nil"/>
              <w:bottom w:val="single" w:sz="4" w:space="0" w:color="auto"/>
              <w:right w:val="single" w:sz="4" w:space="0" w:color="auto"/>
            </w:tcBorders>
            <w:shd w:val="clear" w:color="000000" w:fill="FCE4D6"/>
            <w:vAlign w:val="center"/>
            <w:hideMark/>
          </w:tcPr>
          <w:p w14:paraId="43C103FE" w14:textId="77777777" w:rsidR="003147F5" w:rsidRPr="003147F5" w:rsidRDefault="003147F5" w:rsidP="003147F5">
            <w:pPr>
              <w:jc w:val="center"/>
              <w:rPr>
                <w:rFonts w:ascii="Calibri" w:hAnsi="Calibri" w:cs="Calibri"/>
                <w:sz w:val="20"/>
                <w:szCs w:val="20"/>
              </w:rPr>
            </w:pPr>
            <w:r w:rsidRPr="003147F5">
              <w:rPr>
                <w:rFonts w:ascii="Calibri" w:hAnsi="Calibri" w:cs="Calibri"/>
                <w:sz w:val="20"/>
                <w:szCs w:val="20"/>
              </w:rPr>
              <w:t>16</w:t>
            </w:r>
          </w:p>
        </w:tc>
      </w:tr>
      <w:tr w:rsidR="003147F5" w:rsidRPr="003147F5" w14:paraId="70697706" w14:textId="77777777" w:rsidTr="003147F5">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2B716C" w14:textId="77777777" w:rsidR="003147F5" w:rsidRPr="003147F5" w:rsidRDefault="003147F5" w:rsidP="003147F5">
            <w:pPr>
              <w:jc w:val="center"/>
              <w:rPr>
                <w:rFonts w:ascii="Calibri" w:hAnsi="Calibri" w:cs="Calibri"/>
                <w:sz w:val="22"/>
                <w:szCs w:val="22"/>
              </w:rPr>
            </w:pPr>
            <w:r w:rsidRPr="003147F5">
              <w:rPr>
                <w:rFonts w:ascii="Calibri" w:hAnsi="Calibri" w:cs="Calibri"/>
                <w:sz w:val="22"/>
                <w:szCs w:val="22"/>
              </w:rPr>
              <w:t>2020</w:t>
            </w:r>
          </w:p>
        </w:tc>
        <w:tc>
          <w:tcPr>
            <w:tcW w:w="2260" w:type="dxa"/>
            <w:tcBorders>
              <w:top w:val="nil"/>
              <w:left w:val="nil"/>
              <w:bottom w:val="single" w:sz="4" w:space="0" w:color="auto"/>
              <w:right w:val="single" w:sz="4" w:space="0" w:color="auto"/>
            </w:tcBorders>
            <w:shd w:val="clear" w:color="auto" w:fill="auto"/>
            <w:vAlign w:val="center"/>
            <w:hideMark/>
          </w:tcPr>
          <w:p w14:paraId="12AB2849" w14:textId="77777777" w:rsidR="003147F5" w:rsidRPr="003147F5" w:rsidRDefault="003147F5" w:rsidP="003147F5">
            <w:pPr>
              <w:jc w:val="center"/>
              <w:rPr>
                <w:rFonts w:ascii="Calibri" w:hAnsi="Calibri" w:cs="Calibri"/>
                <w:sz w:val="20"/>
                <w:szCs w:val="20"/>
              </w:rPr>
            </w:pPr>
            <w:r w:rsidRPr="003147F5">
              <w:rPr>
                <w:rFonts w:ascii="Calibri" w:hAnsi="Calibri" w:cs="Calibri"/>
                <w:sz w:val="20"/>
                <w:szCs w:val="20"/>
              </w:rPr>
              <w:t>8</w:t>
            </w:r>
          </w:p>
        </w:tc>
        <w:tc>
          <w:tcPr>
            <w:tcW w:w="2680" w:type="dxa"/>
            <w:tcBorders>
              <w:top w:val="nil"/>
              <w:left w:val="nil"/>
              <w:bottom w:val="single" w:sz="4" w:space="0" w:color="auto"/>
              <w:right w:val="single" w:sz="4" w:space="0" w:color="auto"/>
            </w:tcBorders>
            <w:shd w:val="clear" w:color="auto" w:fill="auto"/>
            <w:vAlign w:val="center"/>
            <w:hideMark/>
          </w:tcPr>
          <w:p w14:paraId="4B35294C" w14:textId="77777777" w:rsidR="003147F5" w:rsidRPr="003147F5" w:rsidRDefault="003147F5" w:rsidP="003147F5">
            <w:pPr>
              <w:jc w:val="center"/>
              <w:rPr>
                <w:rFonts w:ascii="Calibri" w:hAnsi="Calibri" w:cs="Calibri"/>
                <w:sz w:val="20"/>
                <w:szCs w:val="20"/>
              </w:rPr>
            </w:pPr>
            <w:r w:rsidRPr="003147F5">
              <w:rPr>
                <w:rFonts w:ascii="Calibri" w:hAnsi="Calibri" w:cs="Calibri"/>
                <w:sz w:val="20"/>
                <w:szCs w:val="20"/>
              </w:rPr>
              <w:t>12</w:t>
            </w:r>
          </w:p>
        </w:tc>
        <w:tc>
          <w:tcPr>
            <w:tcW w:w="2380" w:type="dxa"/>
            <w:tcBorders>
              <w:top w:val="nil"/>
              <w:left w:val="nil"/>
              <w:bottom w:val="single" w:sz="4" w:space="0" w:color="auto"/>
              <w:right w:val="single" w:sz="4" w:space="0" w:color="auto"/>
            </w:tcBorders>
            <w:shd w:val="clear" w:color="000000" w:fill="FCE4D6"/>
            <w:vAlign w:val="center"/>
            <w:hideMark/>
          </w:tcPr>
          <w:p w14:paraId="517E2BF7" w14:textId="77777777" w:rsidR="003147F5" w:rsidRPr="003147F5" w:rsidRDefault="003147F5" w:rsidP="003147F5">
            <w:pPr>
              <w:jc w:val="center"/>
              <w:rPr>
                <w:rFonts w:ascii="Calibri" w:hAnsi="Calibri" w:cs="Calibri"/>
                <w:sz w:val="20"/>
                <w:szCs w:val="20"/>
              </w:rPr>
            </w:pPr>
            <w:r w:rsidRPr="003147F5">
              <w:rPr>
                <w:rFonts w:ascii="Calibri" w:hAnsi="Calibri" w:cs="Calibri"/>
                <w:sz w:val="20"/>
                <w:szCs w:val="20"/>
              </w:rPr>
              <w:t>20</w:t>
            </w:r>
          </w:p>
        </w:tc>
      </w:tr>
      <w:tr w:rsidR="003147F5" w:rsidRPr="003147F5" w14:paraId="362C2918" w14:textId="77777777" w:rsidTr="003147F5">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080849" w14:textId="77777777" w:rsidR="003147F5" w:rsidRPr="003147F5" w:rsidRDefault="003147F5" w:rsidP="003147F5">
            <w:pPr>
              <w:jc w:val="center"/>
              <w:rPr>
                <w:rFonts w:ascii="Calibri" w:hAnsi="Calibri" w:cs="Calibri"/>
                <w:sz w:val="22"/>
                <w:szCs w:val="22"/>
              </w:rPr>
            </w:pPr>
            <w:r w:rsidRPr="003147F5">
              <w:rPr>
                <w:rFonts w:ascii="Calibri" w:hAnsi="Calibri" w:cs="Calibri"/>
                <w:sz w:val="22"/>
                <w:szCs w:val="22"/>
              </w:rPr>
              <w:t>2021</w:t>
            </w:r>
          </w:p>
        </w:tc>
        <w:tc>
          <w:tcPr>
            <w:tcW w:w="2260" w:type="dxa"/>
            <w:tcBorders>
              <w:top w:val="nil"/>
              <w:left w:val="nil"/>
              <w:bottom w:val="single" w:sz="4" w:space="0" w:color="auto"/>
              <w:right w:val="single" w:sz="4" w:space="0" w:color="auto"/>
            </w:tcBorders>
            <w:shd w:val="clear" w:color="auto" w:fill="auto"/>
            <w:vAlign w:val="center"/>
            <w:hideMark/>
          </w:tcPr>
          <w:p w14:paraId="64328998" w14:textId="77777777" w:rsidR="003147F5" w:rsidRPr="003147F5" w:rsidRDefault="003147F5" w:rsidP="003147F5">
            <w:pPr>
              <w:jc w:val="center"/>
              <w:rPr>
                <w:rFonts w:ascii="Calibri" w:hAnsi="Calibri" w:cs="Calibri"/>
                <w:sz w:val="20"/>
                <w:szCs w:val="20"/>
              </w:rPr>
            </w:pPr>
            <w:r w:rsidRPr="003147F5">
              <w:rPr>
                <w:rFonts w:ascii="Calibri" w:hAnsi="Calibri" w:cs="Calibri"/>
                <w:sz w:val="20"/>
                <w:szCs w:val="20"/>
              </w:rPr>
              <w:t>8</w:t>
            </w:r>
          </w:p>
        </w:tc>
        <w:tc>
          <w:tcPr>
            <w:tcW w:w="2680" w:type="dxa"/>
            <w:tcBorders>
              <w:top w:val="nil"/>
              <w:left w:val="nil"/>
              <w:bottom w:val="single" w:sz="4" w:space="0" w:color="auto"/>
              <w:right w:val="single" w:sz="4" w:space="0" w:color="auto"/>
            </w:tcBorders>
            <w:shd w:val="clear" w:color="auto" w:fill="auto"/>
            <w:vAlign w:val="center"/>
            <w:hideMark/>
          </w:tcPr>
          <w:p w14:paraId="01D58B73" w14:textId="77777777" w:rsidR="003147F5" w:rsidRPr="003147F5" w:rsidRDefault="003147F5" w:rsidP="003147F5">
            <w:pPr>
              <w:jc w:val="center"/>
              <w:rPr>
                <w:rFonts w:ascii="Calibri" w:hAnsi="Calibri" w:cs="Calibri"/>
                <w:sz w:val="20"/>
                <w:szCs w:val="20"/>
              </w:rPr>
            </w:pPr>
            <w:r w:rsidRPr="003147F5">
              <w:rPr>
                <w:rFonts w:ascii="Calibri" w:hAnsi="Calibri" w:cs="Calibri"/>
                <w:sz w:val="20"/>
                <w:szCs w:val="20"/>
              </w:rPr>
              <w:t>9</w:t>
            </w:r>
          </w:p>
        </w:tc>
        <w:tc>
          <w:tcPr>
            <w:tcW w:w="2380" w:type="dxa"/>
            <w:tcBorders>
              <w:top w:val="nil"/>
              <w:left w:val="nil"/>
              <w:bottom w:val="single" w:sz="4" w:space="0" w:color="auto"/>
              <w:right w:val="single" w:sz="4" w:space="0" w:color="auto"/>
            </w:tcBorders>
            <w:shd w:val="clear" w:color="000000" w:fill="FCE4D6"/>
            <w:vAlign w:val="center"/>
            <w:hideMark/>
          </w:tcPr>
          <w:p w14:paraId="78537E96" w14:textId="77777777" w:rsidR="003147F5" w:rsidRPr="003147F5" w:rsidRDefault="003147F5" w:rsidP="003147F5">
            <w:pPr>
              <w:jc w:val="center"/>
              <w:rPr>
                <w:rFonts w:ascii="Calibri" w:hAnsi="Calibri" w:cs="Calibri"/>
                <w:sz w:val="20"/>
                <w:szCs w:val="20"/>
              </w:rPr>
            </w:pPr>
            <w:r w:rsidRPr="003147F5">
              <w:rPr>
                <w:rFonts w:ascii="Calibri" w:hAnsi="Calibri" w:cs="Calibri"/>
                <w:sz w:val="20"/>
                <w:szCs w:val="20"/>
              </w:rPr>
              <w:t>17</w:t>
            </w:r>
          </w:p>
        </w:tc>
      </w:tr>
      <w:tr w:rsidR="003147F5" w:rsidRPr="003147F5" w14:paraId="17A43B3D" w14:textId="77777777" w:rsidTr="003147F5">
        <w:trPr>
          <w:trHeight w:val="300"/>
          <w:jc w:val="center"/>
        </w:trPr>
        <w:tc>
          <w:tcPr>
            <w:tcW w:w="3220" w:type="dxa"/>
            <w:gridSpan w:val="2"/>
            <w:tcBorders>
              <w:top w:val="nil"/>
              <w:left w:val="nil"/>
              <w:bottom w:val="nil"/>
              <w:right w:val="nil"/>
            </w:tcBorders>
            <w:shd w:val="clear" w:color="auto" w:fill="auto"/>
            <w:noWrap/>
            <w:vAlign w:val="bottom"/>
            <w:hideMark/>
          </w:tcPr>
          <w:p w14:paraId="57315E26" w14:textId="77777777" w:rsidR="003147F5" w:rsidRPr="003147F5" w:rsidRDefault="003147F5" w:rsidP="003147F5">
            <w:pPr>
              <w:jc w:val="left"/>
              <w:rPr>
                <w:rFonts w:ascii="Calibri" w:hAnsi="Calibri" w:cs="Calibri"/>
                <w:sz w:val="22"/>
                <w:szCs w:val="22"/>
              </w:rPr>
            </w:pPr>
            <w:r w:rsidRPr="003147F5">
              <w:rPr>
                <w:rFonts w:ascii="Calibri" w:hAnsi="Calibri" w:cs="Calibri"/>
                <w:sz w:val="22"/>
                <w:szCs w:val="22"/>
              </w:rPr>
              <w:t xml:space="preserve">Forrás: </w:t>
            </w:r>
            <w:proofErr w:type="spellStart"/>
            <w:r w:rsidRPr="003147F5">
              <w:rPr>
                <w:rFonts w:ascii="Calibri" w:hAnsi="Calibri" w:cs="Calibri"/>
                <w:sz w:val="22"/>
                <w:szCs w:val="22"/>
              </w:rPr>
              <w:t>TeIR</w:t>
            </w:r>
            <w:proofErr w:type="spellEnd"/>
            <w:r w:rsidRPr="003147F5">
              <w:rPr>
                <w:rFonts w:ascii="Calibri" w:hAnsi="Calibri" w:cs="Calibri"/>
                <w:sz w:val="22"/>
                <w:szCs w:val="22"/>
              </w:rPr>
              <w:t xml:space="preserve">, KSH </w:t>
            </w:r>
            <w:proofErr w:type="spellStart"/>
            <w:r w:rsidRPr="003147F5">
              <w:rPr>
                <w:rFonts w:ascii="Calibri" w:hAnsi="Calibri" w:cs="Calibri"/>
                <w:sz w:val="22"/>
                <w:szCs w:val="22"/>
              </w:rPr>
              <w:t>Tstar</w:t>
            </w:r>
            <w:proofErr w:type="spellEnd"/>
          </w:p>
        </w:tc>
        <w:tc>
          <w:tcPr>
            <w:tcW w:w="2680" w:type="dxa"/>
            <w:tcBorders>
              <w:top w:val="nil"/>
              <w:left w:val="nil"/>
              <w:bottom w:val="nil"/>
              <w:right w:val="nil"/>
            </w:tcBorders>
            <w:shd w:val="clear" w:color="auto" w:fill="auto"/>
            <w:noWrap/>
            <w:vAlign w:val="bottom"/>
            <w:hideMark/>
          </w:tcPr>
          <w:p w14:paraId="1BF5CF3E" w14:textId="77777777" w:rsidR="003147F5" w:rsidRPr="003147F5" w:rsidRDefault="003147F5" w:rsidP="003147F5">
            <w:pPr>
              <w:jc w:val="left"/>
              <w:rPr>
                <w:rFonts w:ascii="Calibri" w:hAnsi="Calibri" w:cs="Calibri"/>
                <w:sz w:val="22"/>
                <w:szCs w:val="22"/>
              </w:rPr>
            </w:pPr>
          </w:p>
        </w:tc>
        <w:tc>
          <w:tcPr>
            <w:tcW w:w="2380" w:type="dxa"/>
            <w:tcBorders>
              <w:top w:val="nil"/>
              <w:left w:val="nil"/>
              <w:bottom w:val="nil"/>
              <w:right w:val="nil"/>
            </w:tcBorders>
            <w:shd w:val="clear" w:color="auto" w:fill="auto"/>
            <w:noWrap/>
            <w:vAlign w:val="bottom"/>
            <w:hideMark/>
          </w:tcPr>
          <w:p w14:paraId="401C4588" w14:textId="77777777" w:rsidR="003147F5" w:rsidRPr="003147F5" w:rsidRDefault="003147F5" w:rsidP="003147F5">
            <w:pPr>
              <w:jc w:val="left"/>
              <w:rPr>
                <w:sz w:val="20"/>
                <w:szCs w:val="20"/>
              </w:rPr>
            </w:pPr>
          </w:p>
        </w:tc>
      </w:tr>
    </w:tbl>
    <w:p w14:paraId="0C24AA0F" w14:textId="77777777" w:rsidR="00AD6C09" w:rsidRDefault="00AD6C09" w:rsidP="009A3041">
      <w:pPr>
        <w:autoSpaceDE w:val="0"/>
        <w:autoSpaceDN w:val="0"/>
        <w:adjustRightInd w:val="0"/>
        <w:ind w:right="-2"/>
        <w:rPr>
          <w:color w:val="000000"/>
        </w:rPr>
      </w:pPr>
    </w:p>
    <w:p w14:paraId="2C05036D" w14:textId="77777777" w:rsidR="003147F5" w:rsidRDefault="003147F5" w:rsidP="009A3041">
      <w:pPr>
        <w:autoSpaceDE w:val="0"/>
        <w:autoSpaceDN w:val="0"/>
        <w:adjustRightInd w:val="0"/>
        <w:ind w:right="-2"/>
        <w:rPr>
          <w:color w:val="000000"/>
        </w:rPr>
      </w:pPr>
    </w:p>
    <w:p w14:paraId="498A6BDA" w14:textId="501BF2FA" w:rsidR="003147F5" w:rsidRDefault="003147F5" w:rsidP="003147F5">
      <w:pPr>
        <w:autoSpaceDE w:val="0"/>
        <w:autoSpaceDN w:val="0"/>
        <w:adjustRightInd w:val="0"/>
        <w:ind w:right="-2"/>
        <w:jc w:val="center"/>
        <w:rPr>
          <w:color w:val="000000"/>
        </w:rPr>
      </w:pPr>
      <w:r>
        <w:rPr>
          <w:noProof/>
        </w:rPr>
        <w:lastRenderedPageBreak/>
        <w:drawing>
          <wp:anchor distT="0" distB="0" distL="114300" distR="114300" simplePos="0" relativeHeight="251674624" behindDoc="0" locked="0" layoutInCell="1" allowOverlap="1" wp14:anchorId="5B4540E1" wp14:editId="3B4F11D2">
            <wp:simplePos x="0" y="0"/>
            <wp:positionH relativeFrom="column">
              <wp:posOffset>942340</wp:posOffset>
            </wp:positionH>
            <wp:positionV relativeFrom="paragraph">
              <wp:posOffset>3810</wp:posOffset>
            </wp:positionV>
            <wp:extent cx="4150659" cy="3409950"/>
            <wp:effectExtent l="0" t="0" r="2540" b="0"/>
            <wp:wrapTopAndBottom/>
            <wp:docPr id="1477478467" name="Diagram 1">
              <a:extLst xmlns:a="http://schemas.openxmlformats.org/drawingml/2006/main">
                <a:ext uri="{FF2B5EF4-FFF2-40B4-BE49-F238E27FC236}">
                  <a16:creationId xmlns:a16="http://schemas.microsoft.com/office/drawing/2014/main" id="{00000000-0008-0000-06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p>
    <w:p w14:paraId="65173564" w14:textId="77777777" w:rsidR="003147F5" w:rsidRDefault="003147F5" w:rsidP="003147F5">
      <w:pPr>
        <w:autoSpaceDE w:val="0"/>
        <w:autoSpaceDN w:val="0"/>
        <w:adjustRightInd w:val="0"/>
        <w:ind w:right="-2"/>
        <w:rPr>
          <w:color w:val="000000"/>
        </w:rPr>
      </w:pPr>
    </w:p>
    <w:p w14:paraId="279B9504" w14:textId="5761446A" w:rsidR="009A3041" w:rsidRDefault="009A3041" w:rsidP="009A3041">
      <w:pPr>
        <w:autoSpaceDE w:val="0"/>
        <w:autoSpaceDN w:val="0"/>
        <w:adjustRightInd w:val="0"/>
        <w:ind w:right="-2"/>
        <w:rPr>
          <w:color w:val="000000"/>
        </w:rPr>
      </w:pPr>
      <w:r w:rsidRPr="00A125B1">
        <w:rPr>
          <w:color w:val="000000"/>
        </w:rPr>
        <w:t>Az országos trenddel egyezően községünkben is jellemző a lakónépesség elöregedése, még ha lassú mértékben is jelentkezik. Jelenleg az össznépesség 2</w:t>
      </w:r>
      <w:r>
        <w:rPr>
          <w:color w:val="000000"/>
        </w:rPr>
        <w:t>1</w:t>
      </w:r>
      <w:r w:rsidRPr="00A125B1">
        <w:rPr>
          <w:color w:val="000000"/>
        </w:rPr>
        <w:t xml:space="preserve"> %-a, </w:t>
      </w:r>
      <w:r>
        <w:rPr>
          <w:color w:val="000000"/>
        </w:rPr>
        <w:t>20</w:t>
      </w:r>
      <w:r w:rsidRPr="00A125B1">
        <w:rPr>
          <w:color w:val="000000"/>
        </w:rPr>
        <w:t xml:space="preserve"> fő tartozik a 60 év</w:t>
      </w:r>
      <w:r>
        <w:rPr>
          <w:color w:val="000000"/>
        </w:rPr>
        <w:t xml:space="preserve">es és </w:t>
      </w:r>
      <w:r w:rsidRPr="00A125B1">
        <w:rPr>
          <w:color w:val="000000"/>
        </w:rPr>
        <w:t>idősebb korosztályba.</w:t>
      </w:r>
    </w:p>
    <w:p w14:paraId="16B087A2" w14:textId="77777777" w:rsidR="009A3041" w:rsidRDefault="009A3041" w:rsidP="009A3041">
      <w:pPr>
        <w:autoSpaceDE w:val="0"/>
        <w:autoSpaceDN w:val="0"/>
        <w:adjustRightInd w:val="0"/>
        <w:ind w:right="-2"/>
        <w:rPr>
          <w:color w:val="000000"/>
        </w:rPr>
      </w:pPr>
    </w:p>
    <w:p w14:paraId="0D5008C7" w14:textId="77777777" w:rsidR="006D722E" w:rsidRDefault="006D722E" w:rsidP="00D37FC9">
      <w:pPr>
        <w:autoSpaceDE w:val="0"/>
        <w:autoSpaceDN w:val="0"/>
        <w:adjustRightInd w:val="0"/>
        <w:ind w:right="-2"/>
      </w:pPr>
    </w:p>
    <w:p w14:paraId="526D733D" w14:textId="77777777" w:rsidR="00D37FC9" w:rsidRPr="00D37FC9" w:rsidRDefault="00D37FC9" w:rsidP="00D37FC9">
      <w:pPr>
        <w:autoSpaceDE w:val="0"/>
        <w:autoSpaceDN w:val="0"/>
        <w:adjustRightInd w:val="0"/>
        <w:ind w:right="-2"/>
      </w:pPr>
      <w:r w:rsidRPr="00D37FC9">
        <w:t>A mai egészségügyi, tudományos, technológiai lehetőségek már biztosítják az időskor jobb egészségben történő megélését. Az időskorúak aktívabban vállalnak részt a közéletben, hatékonyabban járulnak hozzá a saját közösségeik alakításához.</w:t>
      </w:r>
    </w:p>
    <w:p w14:paraId="4BEAC6CC" w14:textId="77777777" w:rsidR="009A3041" w:rsidRDefault="009A3041" w:rsidP="009A3041">
      <w:pPr>
        <w:autoSpaceDE w:val="0"/>
        <w:autoSpaceDN w:val="0"/>
        <w:adjustRightInd w:val="0"/>
        <w:ind w:right="-2"/>
      </w:pPr>
    </w:p>
    <w:p w14:paraId="08D95F92" w14:textId="77777777" w:rsidR="00C5295C" w:rsidRPr="00D37FC9" w:rsidRDefault="00C5295C" w:rsidP="0040713C">
      <w:pPr>
        <w:pStyle w:val="NormlCalibri11"/>
        <w:pBdr>
          <w:top w:val="none" w:sz="0" w:space="0" w:color="auto"/>
          <w:left w:val="none" w:sz="0" w:space="0" w:color="auto"/>
          <w:bottom w:val="none" w:sz="0" w:space="0" w:color="auto"/>
          <w:right w:val="none" w:sz="0" w:space="0" w:color="auto"/>
        </w:pBdr>
      </w:pPr>
    </w:p>
    <w:p w14:paraId="16342741" w14:textId="77777777" w:rsidR="00B67086" w:rsidRPr="00CB59E1" w:rsidRDefault="00B67086" w:rsidP="0040713C"/>
    <w:p w14:paraId="69D29977" w14:textId="77777777" w:rsidR="006865E8" w:rsidRPr="00CB59E1" w:rsidRDefault="006865E8" w:rsidP="0040713C">
      <w:pPr>
        <w:autoSpaceDE w:val="0"/>
        <w:autoSpaceDN w:val="0"/>
        <w:adjustRightInd w:val="0"/>
        <w:spacing w:after="20"/>
        <w:ind w:firstLine="142"/>
        <w:rPr>
          <w:b/>
        </w:rPr>
      </w:pPr>
      <w:r w:rsidRPr="00CB59E1">
        <w:rPr>
          <w:b/>
        </w:rPr>
        <w:t>6.2 Idősek munkaerő-piaci helyzete</w:t>
      </w:r>
    </w:p>
    <w:p w14:paraId="4F56548E" w14:textId="77777777" w:rsidR="003D04D6" w:rsidRPr="00CB59E1" w:rsidRDefault="003D04D6" w:rsidP="0040713C">
      <w:pPr>
        <w:autoSpaceDE w:val="0"/>
        <w:autoSpaceDN w:val="0"/>
        <w:adjustRightInd w:val="0"/>
        <w:spacing w:after="20"/>
        <w:ind w:firstLine="142"/>
        <w:rPr>
          <w:i/>
          <w:iCs/>
        </w:rPr>
      </w:pPr>
    </w:p>
    <w:p w14:paraId="3DF69BC2" w14:textId="77777777" w:rsidR="006865E8" w:rsidRDefault="006865E8" w:rsidP="00B52877">
      <w:pPr>
        <w:numPr>
          <w:ilvl w:val="0"/>
          <w:numId w:val="18"/>
        </w:numPr>
        <w:autoSpaceDE w:val="0"/>
        <w:autoSpaceDN w:val="0"/>
        <w:adjustRightInd w:val="0"/>
        <w:spacing w:after="20"/>
      </w:pPr>
      <w:r w:rsidRPr="00CB59E1">
        <w:t>idősek, nyugdíjasok foglalkoztatottsága</w:t>
      </w:r>
      <w:r w:rsidR="0030613F">
        <w:t>;</w:t>
      </w:r>
    </w:p>
    <w:p w14:paraId="209E04BD" w14:textId="77777777" w:rsidR="00B25E41" w:rsidRDefault="00B25E41" w:rsidP="00B25E41">
      <w:pPr>
        <w:autoSpaceDE w:val="0"/>
        <w:autoSpaceDN w:val="0"/>
        <w:adjustRightInd w:val="0"/>
        <w:spacing w:after="20"/>
        <w:ind w:left="502"/>
      </w:pPr>
    </w:p>
    <w:p w14:paraId="10758C90" w14:textId="77777777" w:rsidR="00D37FC9" w:rsidRDefault="00D37FC9" w:rsidP="008A1BAE">
      <w:pPr>
        <w:autoSpaceDE w:val="0"/>
        <w:autoSpaceDN w:val="0"/>
        <w:adjustRightInd w:val="0"/>
        <w:ind w:left="714"/>
      </w:pPr>
      <w:r w:rsidRPr="00D37FC9">
        <w:t xml:space="preserve">Az öregedő népesség mellett az aktív korúak állásnélkülisége, az alacsony keresettel és nyugdíjjal rendelkezők arányának növekedése jellemző. Az időskorúak anyagi, fizikai, egészségügyi, szellemi állapota nagyon heterogén képet mutat. A 2011. évi népszámlálás adatai szerint </w:t>
      </w:r>
      <w:proofErr w:type="spellStart"/>
      <w:r w:rsidR="00BB725D">
        <w:t>Varga</w:t>
      </w:r>
      <w:r w:rsidRPr="00D37FC9">
        <w:t>en</w:t>
      </w:r>
      <w:proofErr w:type="spellEnd"/>
      <w:r w:rsidRPr="00D37FC9">
        <w:t xml:space="preserve"> 18 egyszemélyes háztartás volt. Ez nagyrészt az időskorúakat érinti, hiszen közülük élnek legtöbben egyszemélyes háztartásban, magányosan, akik nélkülözik a családi gondoskodást. Jellemzően alacsony jövedelemmel rendelkeznek, a megélhetési és gyógyszerköltségeik magasak, önellátó képességük korlátozott, segítségre, támogatásra szorulnak. Egy kisebb rétegük számára biztosított a családi gondoskodás, az anyagi biztonság, elérhetőek számukra a fizetős jóléti és kulturális szolgáltatások. </w:t>
      </w:r>
    </w:p>
    <w:p w14:paraId="44446EBD" w14:textId="77777777" w:rsidR="003147F5" w:rsidRDefault="003147F5" w:rsidP="008A1BAE">
      <w:pPr>
        <w:autoSpaceDE w:val="0"/>
        <w:autoSpaceDN w:val="0"/>
        <w:adjustRightInd w:val="0"/>
        <w:ind w:left="714"/>
      </w:pPr>
    </w:p>
    <w:p w14:paraId="089E3493" w14:textId="77777777" w:rsidR="00D37FC9" w:rsidRPr="00D37FC9" w:rsidRDefault="00D37FC9" w:rsidP="008A1BAE">
      <w:pPr>
        <w:autoSpaceDE w:val="0"/>
        <w:autoSpaceDN w:val="0"/>
        <w:adjustRightInd w:val="0"/>
        <w:ind w:left="714"/>
      </w:pPr>
      <w:r w:rsidRPr="00D37FC9">
        <w:t xml:space="preserve">Az idősek, nyugdíjasok jövedelmi helyzetére tekintettel az egészségesek szívesen végeznének jövedelemkiegészítő tevékenységet. Erre esély a munkaerő-piacon kevés van, kivéve ha speciális tudással rendelkezik. Az idősebb korosztály sokkal jobban kiszolgáltatott a munkaerő-piaci diszkriminációnak, tehát nehezebben helyezkednek el, és a munkahelyi leépítések is előbb érik el őket. Jellemzően azonban ezek az esetek nem kapnak nagy visszhangot. A társadalmi megítélése azonban még gyakran az, hogy az idősödő ember </w:t>
      </w:r>
      <w:r w:rsidRPr="00D37FC9">
        <w:lastRenderedPageBreak/>
        <w:t>igyekezzék minél előbb, a rá vonatkozó szabályok szerint az első alkalommal nyugdíjba, ne „vegye el” a lehetőséget, munkahelyet a fiatalok elől. Ezt a megközelítést sokszor maguk az érintettek is magukévá teszik, manapság a társadalmi igazságosság elvévé kezd válni – annak ellenére, hogy valójában nem szolgálja sem a nemzetgazdaság fejlődését, sem pedig az egyén számára az egészséges, aktív időskor megélését.</w:t>
      </w:r>
    </w:p>
    <w:p w14:paraId="3853B116" w14:textId="77777777" w:rsidR="00D37FC9" w:rsidRDefault="00D37FC9" w:rsidP="008A1BAE">
      <w:pPr>
        <w:autoSpaceDE w:val="0"/>
        <w:autoSpaceDN w:val="0"/>
        <w:adjustRightInd w:val="0"/>
        <w:ind w:left="714"/>
      </w:pPr>
    </w:p>
    <w:tbl>
      <w:tblPr>
        <w:tblW w:w="8180" w:type="dxa"/>
        <w:jc w:val="center"/>
        <w:tblCellMar>
          <w:left w:w="70" w:type="dxa"/>
          <w:right w:w="70" w:type="dxa"/>
        </w:tblCellMar>
        <w:tblLook w:val="04A0" w:firstRow="1" w:lastRow="0" w:firstColumn="1" w:lastColumn="0" w:noHBand="0" w:noVBand="1"/>
      </w:tblPr>
      <w:tblGrid>
        <w:gridCol w:w="1439"/>
        <w:gridCol w:w="949"/>
        <w:gridCol w:w="1005"/>
        <w:gridCol w:w="890"/>
        <w:gridCol w:w="1023"/>
        <w:gridCol w:w="984"/>
        <w:gridCol w:w="1003"/>
        <w:gridCol w:w="888"/>
      </w:tblGrid>
      <w:tr w:rsidR="00B25E41" w:rsidRPr="00B25E41" w14:paraId="1878E42F" w14:textId="77777777" w:rsidTr="00B25E41">
        <w:trPr>
          <w:trHeight w:val="900"/>
          <w:jc w:val="center"/>
        </w:trPr>
        <w:tc>
          <w:tcPr>
            <w:tcW w:w="818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6785F0EF" w14:textId="77777777" w:rsidR="00B25E41" w:rsidRPr="00B25E41" w:rsidRDefault="00B25E41" w:rsidP="00B25E41">
            <w:pPr>
              <w:jc w:val="center"/>
              <w:rPr>
                <w:rFonts w:ascii="Calibri" w:hAnsi="Calibri" w:cs="Calibri"/>
                <w:b/>
                <w:bCs/>
                <w:sz w:val="22"/>
                <w:szCs w:val="22"/>
              </w:rPr>
            </w:pPr>
            <w:r w:rsidRPr="00B25E41">
              <w:rPr>
                <w:rFonts w:ascii="Calibri" w:hAnsi="Calibri" w:cs="Calibri"/>
                <w:b/>
                <w:bCs/>
                <w:sz w:val="22"/>
                <w:szCs w:val="22"/>
              </w:rPr>
              <w:t>6.2. számú táblázat - Hátrányos megkülönböztetés a foglalkoztatás terén</w:t>
            </w:r>
            <w:r w:rsidRPr="00B25E41">
              <w:rPr>
                <w:rFonts w:ascii="Calibri" w:hAnsi="Calibri" w:cs="Calibri"/>
                <w:b/>
                <w:bCs/>
                <w:sz w:val="22"/>
                <w:szCs w:val="22"/>
              </w:rPr>
              <w:br/>
              <w:t xml:space="preserve"> </w:t>
            </w:r>
            <w:r w:rsidRPr="00B25E41">
              <w:rPr>
                <w:rFonts w:ascii="Calibri" w:hAnsi="Calibri" w:cs="Calibri"/>
                <w:sz w:val="22"/>
                <w:szCs w:val="22"/>
              </w:rPr>
              <w:t>(a 3.2.2. táblázatból)</w:t>
            </w:r>
          </w:p>
        </w:tc>
      </w:tr>
      <w:tr w:rsidR="00B25E41" w:rsidRPr="00B25E41" w14:paraId="227B26DC" w14:textId="77777777" w:rsidTr="00B25E41">
        <w:trPr>
          <w:trHeight w:val="1650"/>
          <w:jc w:val="center"/>
        </w:trPr>
        <w:tc>
          <w:tcPr>
            <w:tcW w:w="1329" w:type="dxa"/>
            <w:vMerge w:val="restart"/>
            <w:tcBorders>
              <w:top w:val="nil"/>
              <w:left w:val="single" w:sz="4" w:space="0" w:color="auto"/>
              <w:bottom w:val="single" w:sz="4" w:space="0" w:color="auto"/>
              <w:right w:val="single" w:sz="4" w:space="0" w:color="auto"/>
            </w:tcBorders>
            <w:shd w:val="clear" w:color="000000" w:fill="E2EFDA"/>
            <w:vAlign w:val="center"/>
            <w:hideMark/>
          </w:tcPr>
          <w:p w14:paraId="70D68D01" w14:textId="77777777" w:rsidR="00B25E41" w:rsidRPr="00B25E41" w:rsidRDefault="00B25E41" w:rsidP="00B25E41">
            <w:pPr>
              <w:jc w:val="center"/>
              <w:rPr>
                <w:rFonts w:ascii="Calibri" w:hAnsi="Calibri" w:cs="Calibri"/>
                <w:b/>
                <w:bCs/>
                <w:sz w:val="22"/>
                <w:szCs w:val="22"/>
              </w:rPr>
            </w:pPr>
            <w:r w:rsidRPr="00B25E41">
              <w:rPr>
                <w:rFonts w:ascii="Calibri" w:hAnsi="Calibri" w:cs="Calibri"/>
                <w:b/>
                <w:bCs/>
                <w:sz w:val="22"/>
                <w:szCs w:val="22"/>
              </w:rPr>
              <w:t>Nyilvántartott álláskeresők száma összesen</w:t>
            </w:r>
          </w:p>
        </w:tc>
        <w:tc>
          <w:tcPr>
            <w:tcW w:w="880" w:type="dxa"/>
            <w:tcBorders>
              <w:top w:val="nil"/>
              <w:left w:val="nil"/>
              <w:bottom w:val="single" w:sz="4" w:space="0" w:color="auto"/>
              <w:right w:val="single" w:sz="4" w:space="0" w:color="auto"/>
            </w:tcBorders>
            <w:shd w:val="clear" w:color="000000" w:fill="E2EFDA"/>
            <w:vAlign w:val="center"/>
            <w:hideMark/>
          </w:tcPr>
          <w:p w14:paraId="71EC4676" w14:textId="77777777" w:rsidR="00B25E41" w:rsidRPr="00B25E41" w:rsidRDefault="00B25E41" w:rsidP="00B25E41">
            <w:pPr>
              <w:jc w:val="center"/>
              <w:rPr>
                <w:rFonts w:ascii="Calibri" w:hAnsi="Calibri" w:cs="Calibri"/>
                <w:b/>
                <w:bCs/>
                <w:sz w:val="22"/>
                <w:szCs w:val="22"/>
              </w:rPr>
            </w:pPr>
            <w:r w:rsidRPr="00B25E41">
              <w:rPr>
                <w:rFonts w:ascii="Calibri" w:hAnsi="Calibri" w:cs="Calibri"/>
                <w:b/>
                <w:bCs/>
                <w:sz w:val="22"/>
                <w:szCs w:val="22"/>
              </w:rPr>
              <w:t>Év</w:t>
            </w:r>
          </w:p>
        </w:tc>
        <w:tc>
          <w:tcPr>
            <w:tcW w:w="1085" w:type="dxa"/>
            <w:tcBorders>
              <w:top w:val="nil"/>
              <w:left w:val="nil"/>
              <w:bottom w:val="single" w:sz="4" w:space="0" w:color="auto"/>
              <w:right w:val="single" w:sz="4" w:space="0" w:color="auto"/>
            </w:tcBorders>
            <w:shd w:val="clear" w:color="000000" w:fill="E2EFDA"/>
            <w:vAlign w:val="center"/>
            <w:hideMark/>
          </w:tcPr>
          <w:p w14:paraId="10581AAD" w14:textId="77777777" w:rsidR="00B25E41" w:rsidRPr="00B25E41" w:rsidRDefault="00B25E41" w:rsidP="00B25E41">
            <w:pPr>
              <w:jc w:val="center"/>
              <w:rPr>
                <w:rFonts w:ascii="Calibri" w:hAnsi="Calibri" w:cs="Calibri"/>
                <w:b/>
                <w:bCs/>
                <w:sz w:val="22"/>
                <w:szCs w:val="22"/>
              </w:rPr>
            </w:pPr>
            <w:r w:rsidRPr="00B25E41">
              <w:rPr>
                <w:rFonts w:ascii="Calibri" w:hAnsi="Calibri" w:cs="Calibri"/>
                <w:b/>
                <w:bCs/>
                <w:sz w:val="22"/>
                <w:szCs w:val="22"/>
              </w:rPr>
              <w:t>2016</w:t>
            </w:r>
          </w:p>
        </w:tc>
        <w:tc>
          <w:tcPr>
            <w:tcW w:w="988" w:type="dxa"/>
            <w:tcBorders>
              <w:top w:val="nil"/>
              <w:left w:val="nil"/>
              <w:bottom w:val="single" w:sz="4" w:space="0" w:color="auto"/>
              <w:right w:val="single" w:sz="4" w:space="0" w:color="auto"/>
            </w:tcBorders>
            <w:shd w:val="clear" w:color="000000" w:fill="E2EFDA"/>
            <w:vAlign w:val="center"/>
            <w:hideMark/>
          </w:tcPr>
          <w:p w14:paraId="1F04116D" w14:textId="77777777" w:rsidR="00B25E41" w:rsidRPr="00B25E41" w:rsidRDefault="00B25E41" w:rsidP="00B25E41">
            <w:pPr>
              <w:jc w:val="center"/>
              <w:rPr>
                <w:rFonts w:ascii="Calibri" w:hAnsi="Calibri" w:cs="Calibri"/>
                <w:b/>
                <w:bCs/>
                <w:sz w:val="22"/>
                <w:szCs w:val="22"/>
              </w:rPr>
            </w:pPr>
            <w:r w:rsidRPr="00B25E41">
              <w:rPr>
                <w:rFonts w:ascii="Calibri" w:hAnsi="Calibri" w:cs="Calibri"/>
                <w:b/>
                <w:bCs/>
                <w:sz w:val="22"/>
                <w:szCs w:val="22"/>
              </w:rPr>
              <w:t>2017</w:t>
            </w:r>
          </w:p>
        </w:tc>
        <w:tc>
          <w:tcPr>
            <w:tcW w:w="1023" w:type="dxa"/>
            <w:tcBorders>
              <w:top w:val="nil"/>
              <w:left w:val="nil"/>
              <w:bottom w:val="single" w:sz="4" w:space="0" w:color="auto"/>
              <w:right w:val="single" w:sz="4" w:space="0" w:color="auto"/>
            </w:tcBorders>
            <w:shd w:val="clear" w:color="000000" w:fill="E2EFDA"/>
            <w:vAlign w:val="center"/>
            <w:hideMark/>
          </w:tcPr>
          <w:p w14:paraId="7A1D4D5F" w14:textId="77777777" w:rsidR="00B25E41" w:rsidRPr="00B25E41" w:rsidRDefault="00B25E41" w:rsidP="00B25E41">
            <w:pPr>
              <w:jc w:val="center"/>
              <w:rPr>
                <w:rFonts w:ascii="Calibri" w:hAnsi="Calibri" w:cs="Calibri"/>
                <w:b/>
                <w:bCs/>
                <w:sz w:val="22"/>
                <w:szCs w:val="22"/>
              </w:rPr>
            </w:pPr>
            <w:r w:rsidRPr="00B25E41">
              <w:rPr>
                <w:rFonts w:ascii="Calibri" w:hAnsi="Calibri" w:cs="Calibri"/>
                <w:b/>
                <w:bCs/>
                <w:sz w:val="22"/>
                <w:szCs w:val="22"/>
              </w:rPr>
              <w:t>2018</w:t>
            </w:r>
          </w:p>
        </w:tc>
        <w:tc>
          <w:tcPr>
            <w:tcW w:w="984" w:type="dxa"/>
            <w:tcBorders>
              <w:top w:val="nil"/>
              <w:left w:val="nil"/>
              <w:bottom w:val="single" w:sz="4" w:space="0" w:color="auto"/>
              <w:right w:val="single" w:sz="4" w:space="0" w:color="auto"/>
            </w:tcBorders>
            <w:shd w:val="clear" w:color="000000" w:fill="E2EFDA"/>
            <w:vAlign w:val="center"/>
            <w:hideMark/>
          </w:tcPr>
          <w:p w14:paraId="512E405A" w14:textId="77777777" w:rsidR="00B25E41" w:rsidRPr="00B25E41" w:rsidRDefault="00B25E41" w:rsidP="00B25E41">
            <w:pPr>
              <w:jc w:val="center"/>
              <w:rPr>
                <w:rFonts w:ascii="Calibri" w:hAnsi="Calibri" w:cs="Calibri"/>
                <w:b/>
                <w:bCs/>
                <w:sz w:val="22"/>
                <w:szCs w:val="22"/>
              </w:rPr>
            </w:pPr>
            <w:r w:rsidRPr="00B25E41">
              <w:rPr>
                <w:rFonts w:ascii="Calibri" w:hAnsi="Calibri" w:cs="Calibri"/>
                <w:b/>
                <w:bCs/>
                <w:sz w:val="22"/>
                <w:szCs w:val="22"/>
              </w:rPr>
              <w:t>2019</w:t>
            </w:r>
          </w:p>
        </w:tc>
        <w:tc>
          <w:tcPr>
            <w:tcW w:w="1003" w:type="dxa"/>
            <w:tcBorders>
              <w:top w:val="nil"/>
              <w:left w:val="nil"/>
              <w:bottom w:val="single" w:sz="4" w:space="0" w:color="auto"/>
              <w:right w:val="single" w:sz="4" w:space="0" w:color="auto"/>
            </w:tcBorders>
            <w:shd w:val="clear" w:color="000000" w:fill="E2EFDA"/>
            <w:vAlign w:val="center"/>
            <w:hideMark/>
          </w:tcPr>
          <w:p w14:paraId="7667ACDC" w14:textId="77777777" w:rsidR="00B25E41" w:rsidRPr="00B25E41" w:rsidRDefault="00B25E41" w:rsidP="00B25E41">
            <w:pPr>
              <w:jc w:val="center"/>
              <w:rPr>
                <w:rFonts w:ascii="Calibri" w:hAnsi="Calibri" w:cs="Calibri"/>
                <w:b/>
                <w:bCs/>
                <w:sz w:val="22"/>
                <w:szCs w:val="22"/>
              </w:rPr>
            </w:pPr>
            <w:r w:rsidRPr="00B25E41">
              <w:rPr>
                <w:rFonts w:ascii="Calibri" w:hAnsi="Calibri" w:cs="Calibri"/>
                <w:b/>
                <w:bCs/>
                <w:sz w:val="22"/>
                <w:szCs w:val="22"/>
              </w:rPr>
              <w:t>2020</w:t>
            </w:r>
          </w:p>
        </w:tc>
        <w:tc>
          <w:tcPr>
            <w:tcW w:w="888" w:type="dxa"/>
            <w:tcBorders>
              <w:top w:val="nil"/>
              <w:left w:val="nil"/>
              <w:bottom w:val="single" w:sz="4" w:space="0" w:color="auto"/>
              <w:right w:val="single" w:sz="4" w:space="0" w:color="auto"/>
            </w:tcBorders>
            <w:shd w:val="clear" w:color="000000" w:fill="E2EFDA"/>
            <w:vAlign w:val="center"/>
            <w:hideMark/>
          </w:tcPr>
          <w:p w14:paraId="025F70E8" w14:textId="77777777" w:rsidR="00B25E41" w:rsidRPr="00B25E41" w:rsidRDefault="00B25E41" w:rsidP="00B25E41">
            <w:pPr>
              <w:jc w:val="center"/>
              <w:rPr>
                <w:rFonts w:ascii="Calibri" w:hAnsi="Calibri" w:cs="Calibri"/>
                <w:b/>
                <w:bCs/>
                <w:sz w:val="22"/>
                <w:szCs w:val="22"/>
              </w:rPr>
            </w:pPr>
            <w:r w:rsidRPr="00B25E41">
              <w:rPr>
                <w:rFonts w:ascii="Calibri" w:hAnsi="Calibri" w:cs="Calibri"/>
                <w:b/>
                <w:bCs/>
                <w:sz w:val="22"/>
                <w:szCs w:val="22"/>
              </w:rPr>
              <w:t>2021</w:t>
            </w:r>
          </w:p>
        </w:tc>
      </w:tr>
      <w:tr w:rsidR="00B25E41" w:rsidRPr="00B25E41" w14:paraId="3F7266D4" w14:textId="77777777" w:rsidTr="00B25E41">
        <w:trPr>
          <w:trHeight w:val="600"/>
          <w:jc w:val="center"/>
        </w:trPr>
        <w:tc>
          <w:tcPr>
            <w:tcW w:w="1329" w:type="dxa"/>
            <w:vMerge/>
            <w:tcBorders>
              <w:top w:val="nil"/>
              <w:left w:val="single" w:sz="4" w:space="0" w:color="auto"/>
              <w:bottom w:val="single" w:sz="4" w:space="0" w:color="auto"/>
              <w:right w:val="single" w:sz="4" w:space="0" w:color="auto"/>
            </w:tcBorders>
            <w:vAlign w:val="center"/>
            <w:hideMark/>
          </w:tcPr>
          <w:p w14:paraId="698E90B3" w14:textId="77777777" w:rsidR="00B25E41" w:rsidRPr="00B25E41" w:rsidRDefault="00B25E41" w:rsidP="00B25E41">
            <w:pPr>
              <w:jc w:val="left"/>
              <w:rPr>
                <w:rFonts w:ascii="Calibri" w:hAnsi="Calibri" w:cs="Calibri"/>
                <w:b/>
                <w:bCs/>
                <w:sz w:val="22"/>
                <w:szCs w:val="22"/>
              </w:rPr>
            </w:pPr>
          </w:p>
        </w:tc>
        <w:tc>
          <w:tcPr>
            <w:tcW w:w="880" w:type="dxa"/>
            <w:tcBorders>
              <w:top w:val="nil"/>
              <w:left w:val="nil"/>
              <w:bottom w:val="single" w:sz="4" w:space="0" w:color="auto"/>
              <w:right w:val="single" w:sz="4" w:space="0" w:color="auto"/>
            </w:tcBorders>
            <w:shd w:val="clear" w:color="000000" w:fill="E2EFDA"/>
            <w:vAlign w:val="center"/>
            <w:hideMark/>
          </w:tcPr>
          <w:p w14:paraId="1D521E83" w14:textId="77777777" w:rsidR="00B25E41" w:rsidRPr="00B25E41" w:rsidRDefault="00B25E41" w:rsidP="00B25E41">
            <w:pPr>
              <w:jc w:val="center"/>
              <w:rPr>
                <w:rFonts w:ascii="Calibri" w:hAnsi="Calibri" w:cs="Calibri"/>
                <w:b/>
                <w:bCs/>
                <w:sz w:val="22"/>
                <w:szCs w:val="22"/>
              </w:rPr>
            </w:pPr>
            <w:r w:rsidRPr="00B25E41">
              <w:rPr>
                <w:rFonts w:ascii="Calibri" w:hAnsi="Calibri" w:cs="Calibri"/>
                <w:b/>
                <w:bCs/>
                <w:sz w:val="22"/>
                <w:szCs w:val="22"/>
              </w:rPr>
              <w:t>Fő összesen</w:t>
            </w:r>
          </w:p>
        </w:tc>
        <w:tc>
          <w:tcPr>
            <w:tcW w:w="1085" w:type="dxa"/>
            <w:tcBorders>
              <w:top w:val="nil"/>
              <w:left w:val="nil"/>
              <w:bottom w:val="single" w:sz="4" w:space="0" w:color="auto"/>
              <w:right w:val="single" w:sz="4" w:space="0" w:color="auto"/>
            </w:tcBorders>
            <w:shd w:val="clear" w:color="000000" w:fill="E2EFDA"/>
            <w:vAlign w:val="center"/>
            <w:hideMark/>
          </w:tcPr>
          <w:p w14:paraId="72694840" w14:textId="77777777" w:rsidR="00B25E41" w:rsidRPr="00B25E41" w:rsidRDefault="00B25E41" w:rsidP="00B25E41">
            <w:pPr>
              <w:jc w:val="center"/>
              <w:rPr>
                <w:rFonts w:ascii="Calibri" w:hAnsi="Calibri" w:cs="Calibri"/>
                <w:b/>
                <w:bCs/>
                <w:sz w:val="22"/>
                <w:szCs w:val="22"/>
              </w:rPr>
            </w:pPr>
            <w:r w:rsidRPr="00B25E41">
              <w:rPr>
                <w:rFonts w:ascii="Calibri" w:hAnsi="Calibri" w:cs="Calibri"/>
                <w:b/>
                <w:bCs/>
                <w:sz w:val="22"/>
                <w:szCs w:val="22"/>
              </w:rPr>
              <w:t>5</w:t>
            </w:r>
          </w:p>
        </w:tc>
        <w:tc>
          <w:tcPr>
            <w:tcW w:w="988" w:type="dxa"/>
            <w:tcBorders>
              <w:top w:val="nil"/>
              <w:left w:val="nil"/>
              <w:bottom w:val="single" w:sz="4" w:space="0" w:color="auto"/>
              <w:right w:val="single" w:sz="4" w:space="0" w:color="auto"/>
            </w:tcBorders>
            <w:shd w:val="clear" w:color="000000" w:fill="E2EFDA"/>
            <w:vAlign w:val="center"/>
            <w:hideMark/>
          </w:tcPr>
          <w:p w14:paraId="4C05B616" w14:textId="77777777" w:rsidR="00B25E41" w:rsidRPr="00B25E41" w:rsidRDefault="00B25E41" w:rsidP="00B25E41">
            <w:pPr>
              <w:jc w:val="center"/>
              <w:rPr>
                <w:rFonts w:ascii="Calibri" w:hAnsi="Calibri" w:cs="Calibri"/>
                <w:b/>
                <w:bCs/>
                <w:sz w:val="22"/>
                <w:szCs w:val="22"/>
              </w:rPr>
            </w:pPr>
            <w:r w:rsidRPr="00B25E41">
              <w:rPr>
                <w:rFonts w:ascii="Calibri" w:hAnsi="Calibri" w:cs="Calibri"/>
                <w:b/>
                <w:bCs/>
                <w:sz w:val="22"/>
                <w:szCs w:val="22"/>
              </w:rPr>
              <w:t>10</w:t>
            </w:r>
          </w:p>
        </w:tc>
        <w:tc>
          <w:tcPr>
            <w:tcW w:w="1023" w:type="dxa"/>
            <w:tcBorders>
              <w:top w:val="nil"/>
              <w:left w:val="nil"/>
              <w:bottom w:val="single" w:sz="4" w:space="0" w:color="auto"/>
              <w:right w:val="single" w:sz="4" w:space="0" w:color="auto"/>
            </w:tcBorders>
            <w:shd w:val="clear" w:color="000000" w:fill="E2EFDA"/>
            <w:vAlign w:val="center"/>
            <w:hideMark/>
          </w:tcPr>
          <w:p w14:paraId="12274722" w14:textId="77777777" w:rsidR="00B25E41" w:rsidRPr="00B25E41" w:rsidRDefault="00B25E41" w:rsidP="00B25E41">
            <w:pPr>
              <w:jc w:val="center"/>
              <w:rPr>
                <w:rFonts w:ascii="Calibri" w:hAnsi="Calibri" w:cs="Calibri"/>
                <w:b/>
                <w:bCs/>
                <w:sz w:val="22"/>
                <w:szCs w:val="22"/>
              </w:rPr>
            </w:pPr>
            <w:r w:rsidRPr="00B25E41">
              <w:rPr>
                <w:rFonts w:ascii="Calibri" w:hAnsi="Calibri" w:cs="Calibri"/>
                <w:b/>
                <w:bCs/>
                <w:sz w:val="22"/>
                <w:szCs w:val="22"/>
              </w:rPr>
              <w:t>5</w:t>
            </w:r>
          </w:p>
        </w:tc>
        <w:tc>
          <w:tcPr>
            <w:tcW w:w="984" w:type="dxa"/>
            <w:tcBorders>
              <w:top w:val="nil"/>
              <w:left w:val="nil"/>
              <w:bottom w:val="single" w:sz="4" w:space="0" w:color="auto"/>
              <w:right w:val="single" w:sz="4" w:space="0" w:color="auto"/>
            </w:tcBorders>
            <w:shd w:val="clear" w:color="000000" w:fill="E2EFDA"/>
            <w:vAlign w:val="center"/>
            <w:hideMark/>
          </w:tcPr>
          <w:p w14:paraId="07E08E5D" w14:textId="77777777" w:rsidR="00B25E41" w:rsidRPr="00B25E41" w:rsidRDefault="00B25E41" w:rsidP="00B25E41">
            <w:pPr>
              <w:jc w:val="center"/>
              <w:rPr>
                <w:rFonts w:ascii="Calibri" w:hAnsi="Calibri" w:cs="Calibri"/>
                <w:b/>
                <w:bCs/>
                <w:sz w:val="22"/>
                <w:szCs w:val="22"/>
              </w:rPr>
            </w:pPr>
            <w:r w:rsidRPr="00B25E41">
              <w:rPr>
                <w:rFonts w:ascii="Calibri" w:hAnsi="Calibri" w:cs="Calibri"/>
                <w:b/>
                <w:bCs/>
                <w:sz w:val="22"/>
                <w:szCs w:val="22"/>
              </w:rPr>
              <w:t>6</w:t>
            </w:r>
          </w:p>
        </w:tc>
        <w:tc>
          <w:tcPr>
            <w:tcW w:w="1003" w:type="dxa"/>
            <w:tcBorders>
              <w:top w:val="nil"/>
              <w:left w:val="nil"/>
              <w:bottom w:val="single" w:sz="4" w:space="0" w:color="auto"/>
              <w:right w:val="single" w:sz="4" w:space="0" w:color="auto"/>
            </w:tcBorders>
            <w:shd w:val="clear" w:color="000000" w:fill="E2EFDA"/>
            <w:vAlign w:val="center"/>
            <w:hideMark/>
          </w:tcPr>
          <w:p w14:paraId="4CC2434D" w14:textId="77777777" w:rsidR="00B25E41" w:rsidRPr="00B25E41" w:rsidRDefault="00B25E41" w:rsidP="00B25E41">
            <w:pPr>
              <w:jc w:val="center"/>
              <w:rPr>
                <w:rFonts w:ascii="Calibri" w:hAnsi="Calibri" w:cs="Calibri"/>
                <w:b/>
                <w:bCs/>
                <w:sz w:val="22"/>
                <w:szCs w:val="22"/>
              </w:rPr>
            </w:pPr>
            <w:r w:rsidRPr="00B25E41">
              <w:rPr>
                <w:rFonts w:ascii="Calibri" w:hAnsi="Calibri" w:cs="Calibri"/>
                <w:b/>
                <w:bCs/>
                <w:sz w:val="22"/>
                <w:szCs w:val="22"/>
              </w:rPr>
              <w:t>7</w:t>
            </w:r>
          </w:p>
        </w:tc>
        <w:tc>
          <w:tcPr>
            <w:tcW w:w="888" w:type="dxa"/>
            <w:tcBorders>
              <w:top w:val="nil"/>
              <w:left w:val="nil"/>
              <w:bottom w:val="single" w:sz="4" w:space="0" w:color="auto"/>
              <w:right w:val="single" w:sz="4" w:space="0" w:color="auto"/>
            </w:tcBorders>
            <w:shd w:val="clear" w:color="000000" w:fill="E2EFDA"/>
            <w:vAlign w:val="center"/>
            <w:hideMark/>
          </w:tcPr>
          <w:p w14:paraId="539CBFAE" w14:textId="77777777" w:rsidR="00B25E41" w:rsidRPr="00B25E41" w:rsidRDefault="00B25E41" w:rsidP="00B25E41">
            <w:pPr>
              <w:jc w:val="center"/>
              <w:rPr>
                <w:rFonts w:ascii="Calibri" w:hAnsi="Calibri" w:cs="Calibri"/>
                <w:b/>
                <w:bCs/>
                <w:sz w:val="22"/>
                <w:szCs w:val="22"/>
              </w:rPr>
            </w:pPr>
            <w:r w:rsidRPr="00B25E41">
              <w:rPr>
                <w:rFonts w:ascii="Calibri" w:hAnsi="Calibri" w:cs="Calibri"/>
                <w:b/>
                <w:bCs/>
                <w:sz w:val="22"/>
                <w:szCs w:val="22"/>
              </w:rPr>
              <w:t>5</w:t>
            </w:r>
          </w:p>
        </w:tc>
      </w:tr>
      <w:tr w:rsidR="00B25E41" w:rsidRPr="00B25E41" w14:paraId="7CC8F38B" w14:textId="77777777" w:rsidTr="00B25E41">
        <w:trPr>
          <w:trHeight w:val="300"/>
          <w:jc w:val="center"/>
        </w:trPr>
        <w:tc>
          <w:tcPr>
            <w:tcW w:w="132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DFAD15" w14:textId="77777777" w:rsidR="00B25E41" w:rsidRPr="00B25E41" w:rsidRDefault="00B25E41" w:rsidP="00B25E41">
            <w:pPr>
              <w:jc w:val="center"/>
              <w:rPr>
                <w:rFonts w:ascii="Calibri" w:hAnsi="Calibri" w:cs="Calibri"/>
                <w:b/>
                <w:bCs/>
                <w:sz w:val="22"/>
                <w:szCs w:val="22"/>
              </w:rPr>
            </w:pPr>
            <w:r w:rsidRPr="00B25E41">
              <w:rPr>
                <w:rFonts w:ascii="Calibri" w:hAnsi="Calibri" w:cs="Calibri"/>
                <w:b/>
                <w:bCs/>
                <w:sz w:val="22"/>
                <w:szCs w:val="22"/>
              </w:rPr>
              <w:t xml:space="preserve">41-45 év </w:t>
            </w:r>
            <w:r w:rsidRPr="00B25E41">
              <w:rPr>
                <w:rFonts w:ascii="Calibri" w:hAnsi="Calibri" w:cs="Calibri"/>
                <w:b/>
                <w:bCs/>
                <w:sz w:val="22"/>
                <w:szCs w:val="22"/>
              </w:rPr>
              <w:br/>
            </w:r>
            <w:r w:rsidRPr="00B25E41">
              <w:rPr>
                <w:rFonts w:ascii="Calibri" w:hAnsi="Calibri" w:cs="Calibri"/>
                <w:sz w:val="22"/>
                <w:szCs w:val="22"/>
              </w:rPr>
              <w:t>(TS 042)</w:t>
            </w:r>
          </w:p>
        </w:tc>
        <w:tc>
          <w:tcPr>
            <w:tcW w:w="880" w:type="dxa"/>
            <w:tcBorders>
              <w:top w:val="nil"/>
              <w:left w:val="nil"/>
              <w:bottom w:val="single" w:sz="4" w:space="0" w:color="auto"/>
              <w:right w:val="single" w:sz="4" w:space="0" w:color="auto"/>
            </w:tcBorders>
            <w:shd w:val="clear" w:color="000000" w:fill="FFFFFF"/>
            <w:vAlign w:val="center"/>
            <w:hideMark/>
          </w:tcPr>
          <w:p w14:paraId="79FFBED7" w14:textId="77777777" w:rsidR="00B25E41" w:rsidRPr="00B25E41" w:rsidRDefault="00B25E41" w:rsidP="00B25E41">
            <w:pPr>
              <w:jc w:val="center"/>
              <w:rPr>
                <w:rFonts w:ascii="Calibri" w:hAnsi="Calibri" w:cs="Calibri"/>
                <w:sz w:val="22"/>
                <w:szCs w:val="22"/>
              </w:rPr>
            </w:pPr>
            <w:r w:rsidRPr="00B25E41">
              <w:rPr>
                <w:rFonts w:ascii="Calibri" w:hAnsi="Calibri" w:cs="Calibri"/>
                <w:sz w:val="22"/>
                <w:szCs w:val="22"/>
              </w:rPr>
              <w:t>Fő</w:t>
            </w:r>
          </w:p>
        </w:tc>
        <w:tc>
          <w:tcPr>
            <w:tcW w:w="1085" w:type="dxa"/>
            <w:tcBorders>
              <w:top w:val="nil"/>
              <w:left w:val="nil"/>
              <w:bottom w:val="single" w:sz="4" w:space="0" w:color="auto"/>
              <w:right w:val="single" w:sz="4" w:space="0" w:color="auto"/>
            </w:tcBorders>
            <w:shd w:val="clear" w:color="000000" w:fill="FFFFFF"/>
            <w:vAlign w:val="center"/>
            <w:hideMark/>
          </w:tcPr>
          <w:p w14:paraId="6349317E"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1</w:t>
            </w:r>
          </w:p>
        </w:tc>
        <w:tc>
          <w:tcPr>
            <w:tcW w:w="988" w:type="dxa"/>
            <w:tcBorders>
              <w:top w:val="nil"/>
              <w:left w:val="nil"/>
              <w:bottom w:val="single" w:sz="4" w:space="0" w:color="auto"/>
              <w:right w:val="single" w:sz="4" w:space="0" w:color="auto"/>
            </w:tcBorders>
            <w:shd w:val="clear" w:color="000000" w:fill="FFFFFF"/>
            <w:vAlign w:val="center"/>
            <w:hideMark/>
          </w:tcPr>
          <w:p w14:paraId="09FCA47D"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2</w:t>
            </w:r>
          </w:p>
        </w:tc>
        <w:tc>
          <w:tcPr>
            <w:tcW w:w="1023" w:type="dxa"/>
            <w:tcBorders>
              <w:top w:val="nil"/>
              <w:left w:val="nil"/>
              <w:bottom w:val="single" w:sz="4" w:space="0" w:color="auto"/>
              <w:right w:val="single" w:sz="4" w:space="0" w:color="auto"/>
            </w:tcBorders>
            <w:shd w:val="clear" w:color="000000" w:fill="FFFFFF"/>
            <w:vAlign w:val="center"/>
            <w:hideMark/>
          </w:tcPr>
          <w:p w14:paraId="3C3F1099"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1</w:t>
            </w:r>
          </w:p>
        </w:tc>
        <w:tc>
          <w:tcPr>
            <w:tcW w:w="984" w:type="dxa"/>
            <w:tcBorders>
              <w:top w:val="nil"/>
              <w:left w:val="nil"/>
              <w:bottom w:val="single" w:sz="4" w:space="0" w:color="auto"/>
              <w:right w:val="single" w:sz="4" w:space="0" w:color="auto"/>
            </w:tcBorders>
            <w:shd w:val="clear" w:color="000000" w:fill="FFFFFF"/>
            <w:vAlign w:val="center"/>
            <w:hideMark/>
          </w:tcPr>
          <w:p w14:paraId="5A6C9878"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1</w:t>
            </w:r>
          </w:p>
        </w:tc>
        <w:tc>
          <w:tcPr>
            <w:tcW w:w="1003" w:type="dxa"/>
            <w:tcBorders>
              <w:top w:val="nil"/>
              <w:left w:val="nil"/>
              <w:bottom w:val="single" w:sz="4" w:space="0" w:color="auto"/>
              <w:right w:val="single" w:sz="4" w:space="0" w:color="auto"/>
            </w:tcBorders>
            <w:shd w:val="clear" w:color="000000" w:fill="FFFFFF"/>
            <w:vAlign w:val="center"/>
            <w:hideMark/>
          </w:tcPr>
          <w:p w14:paraId="13221A19"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2</w:t>
            </w:r>
          </w:p>
        </w:tc>
        <w:tc>
          <w:tcPr>
            <w:tcW w:w="888" w:type="dxa"/>
            <w:tcBorders>
              <w:top w:val="nil"/>
              <w:left w:val="nil"/>
              <w:bottom w:val="single" w:sz="4" w:space="0" w:color="auto"/>
              <w:right w:val="single" w:sz="4" w:space="0" w:color="auto"/>
            </w:tcBorders>
            <w:shd w:val="clear" w:color="000000" w:fill="FFFFFF"/>
            <w:vAlign w:val="center"/>
            <w:hideMark/>
          </w:tcPr>
          <w:p w14:paraId="1E4FF724"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1</w:t>
            </w:r>
          </w:p>
        </w:tc>
      </w:tr>
      <w:tr w:rsidR="00B25E41" w:rsidRPr="00B25E41" w14:paraId="425816D3" w14:textId="77777777" w:rsidTr="00B25E41">
        <w:trPr>
          <w:trHeight w:val="300"/>
          <w:jc w:val="center"/>
        </w:trPr>
        <w:tc>
          <w:tcPr>
            <w:tcW w:w="1329" w:type="dxa"/>
            <w:vMerge/>
            <w:tcBorders>
              <w:top w:val="nil"/>
              <w:left w:val="single" w:sz="4" w:space="0" w:color="auto"/>
              <w:bottom w:val="single" w:sz="4" w:space="0" w:color="auto"/>
              <w:right w:val="single" w:sz="4" w:space="0" w:color="auto"/>
            </w:tcBorders>
            <w:vAlign w:val="center"/>
            <w:hideMark/>
          </w:tcPr>
          <w:p w14:paraId="44342909" w14:textId="77777777" w:rsidR="00B25E41" w:rsidRPr="00B25E41" w:rsidRDefault="00B25E41" w:rsidP="00B25E41">
            <w:pPr>
              <w:jc w:val="left"/>
              <w:rPr>
                <w:rFonts w:ascii="Calibri" w:hAnsi="Calibri" w:cs="Calibri"/>
                <w:b/>
                <w:bCs/>
                <w:sz w:val="22"/>
                <w:szCs w:val="22"/>
              </w:rPr>
            </w:pPr>
          </w:p>
        </w:tc>
        <w:tc>
          <w:tcPr>
            <w:tcW w:w="880" w:type="dxa"/>
            <w:tcBorders>
              <w:top w:val="nil"/>
              <w:left w:val="nil"/>
              <w:bottom w:val="single" w:sz="4" w:space="0" w:color="auto"/>
              <w:right w:val="single" w:sz="4" w:space="0" w:color="auto"/>
            </w:tcBorders>
            <w:shd w:val="clear" w:color="000000" w:fill="FFFFFF"/>
            <w:vAlign w:val="center"/>
            <w:hideMark/>
          </w:tcPr>
          <w:p w14:paraId="20171CC2" w14:textId="77777777" w:rsidR="00B25E41" w:rsidRPr="00B25E41" w:rsidRDefault="00B25E41" w:rsidP="00B25E41">
            <w:pPr>
              <w:jc w:val="center"/>
              <w:rPr>
                <w:rFonts w:ascii="Calibri" w:hAnsi="Calibri" w:cs="Calibri"/>
                <w:sz w:val="22"/>
                <w:szCs w:val="22"/>
              </w:rPr>
            </w:pPr>
            <w:r w:rsidRPr="00B25E41">
              <w:rPr>
                <w:rFonts w:ascii="Calibri" w:hAnsi="Calibri" w:cs="Calibri"/>
                <w:sz w:val="22"/>
                <w:szCs w:val="22"/>
              </w:rPr>
              <w:t>%</w:t>
            </w:r>
          </w:p>
        </w:tc>
        <w:tc>
          <w:tcPr>
            <w:tcW w:w="1085" w:type="dxa"/>
            <w:tcBorders>
              <w:top w:val="nil"/>
              <w:left w:val="nil"/>
              <w:bottom w:val="single" w:sz="4" w:space="0" w:color="auto"/>
              <w:right w:val="single" w:sz="4" w:space="0" w:color="auto"/>
            </w:tcBorders>
            <w:shd w:val="clear" w:color="000000" w:fill="FCE4D6"/>
            <w:vAlign w:val="center"/>
            <w:hideMark/>
          </w:tcPr>
          <w:p w14:paraId="31B6F3D4"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20,00%</w:t>
            </w:r>
          </w:p>
        </w:tc>
        <w:tc>
          <w:tcPr>
            <w:tcW w:w="988" w:type="dxa"/>
            <w:tcBorders>
              <w:top w:val="nil"/>
              <w:left w:val="nil"/>
              <w:bottom w:val="single" w:sz="4" w:space="0" w:color="auto"/>
              <w:right w:val="single" w:sz="4" w:space="0" w:color="auto"/>
            </w:tcBorders>
            <w:shd w:val="clear" w:color="000000" w:fill="FCE4D6"/>
            <w:vAlign w:val="center"/>
            <w:hideMark/>
          </w:tcPr>
          <w:p w14:paraId="52B4CC14"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20,00%</w:t>
            </w:r>
          </w:p>
        </w:tc>
        <w:tc>
          <w:tcPr>
            <w:tcW w:w="1023" w:type="dxa"/>
            <w:tcBorders>
              <w:top w:val="nil"/>
              <w:left w:val="nil"/>
              <w:bottom w:val="single" w:sz="4" w:space="0" w:color="auto"/>
              <w:right w:val="single" w:sz="4" w:space="0" w:color="auto"/>
            </w:tcBorders>
            <w:shd w:val="clear" w:color="000000" w:fill="FCE4D6"/>
            <w:vAlign w:val="center"/>
            <w:hideMark/>
          </w:tcPr>
          <w:p w14:paraId="7D0600B7"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20,00%</w:t>
            </w:r>
          </w:p>
        </w:tc>
        <w:tc>
          <w:tcPr>
            <w:tcW w:w="984" w:type="dxa"/>
            <w:tcBorders>
              <w:top w:val="nil"/>
              <w:left w:val="nil"/>
              <w:bottom w:val="single" w:sz="4" w:space="0" w:color="auto"/>
              <w:right w:val="single" w:sz="4" w:space="0" w:color="auto"/>
            </w:tcBorders>
            <w:shd w:val="clear" w:color="000000" w:fill="FCE4D6"/>
            <w:vAlign w:val="center"/>
            <w:hideMark/>
          </w:tcPr>
          <w:p w14:paraId="6A566A6F"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16,67%</w:t>
            </w:r>
          </w:p>
        </w:tc>
        <w:tc>
          <w:tcPr>
            <w:tcW w:w="1003" w:type="dxa"/>
            <w:tcBorders>
              <w:top w:val="nil"/>
              <w:left w:val="nil"/>
              <w:bottom w:val="single" w:sz="4" w:space="0" w:color="auto"/>
              <w:right w:val="single" w:sz="4" w:space="0" w:color="auto"/>
            </w:tcBorders>
            <w:shd w:val="clear" w:color="000000" w:fill="FCE4D6"/>
            <w:vAlign w:val="center"/>
            <w:hideMark/>
          </w:tcPr>
          <w:p w14:paraId="103E0B34"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28,57%</w:t>
            </w:r>
          </w:p>
        </w:tc>
        <w:tc>
          <w:tcPr>
            <w:tcW w:w="888" w:type="dxa"/>
            <w:tcBorders>
              <w:top w:val="nil"/>
              <w:left w:val="nil"/>
              <w:bottom w:val="single" w:sz="4" w:space="0" w:color="auto"/>
              <w:right w:val="single" w:sz="4" w:space="0" w:color="auto"/>
            </w:tcBorders>
            <w:shd w:val="clear" w:color="000000" w:fill="FCE4D6"/>
            <w:vAlign w:val="center"/>
            <w:hideMark/>
          </w:tcPr>
          <w:p w14:paraId="37408C6E"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20,00%</w:t>
            </w:r>
          </w:p>
        </w:tc>
      </w:tr>
      <w:tr w:rsidR="00B25E41" w:rsidRPr="00B25E41" w14:paraId="2637D2A1" w14:textId="77777777" w:rsidTr="00B25E41">
        <w:trPr>
          <w:trHeight w:val="300"/>
          <w:jc w:val="center"/>
        </w:trPr>
        <w:tc>
          <w:tcPr>
            <w:tcW w:w="132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7085B4" w14:textId="77777777" w:rsidR="00B25E41" w:rsidRPr="00B25E41" w:rsidRDefault="00B25E41" w:rsidP="00B25E41">
            <w:pPr>
              <w:jc w:val="center"/>
              <w:rPr>
                <w:rFonts w:ascii="Calibri" w:hAnsi="Calibri" w:cs="Calibri"/>
                <w:b/>
                <w:bCs/>
                <w:sz w:val="22"/>
                <w:szCs w:val="22"/>
              </w:rPr>
            </w:pPr>
            <w:r w:rsidRPr="00B25E41">
              <w:rPr>
                <w:rFonts w:ascii="Calibri" w:hAnsi="Calibri" w:cs="Calibri"/>
                <w:b/>
                <w:bCs/>
                <w:sz w:val="22"/>
                <w:szCs w:val="22"/>
              </w:rPr>
              <w:t xml:space="preserve">46-50 év </w:t>
            </w:r>
            <w:r w:rsidRPr="00B25E41">
              <w:rPr>
                <w:rFonts w:ascii="Calibri" w:hAnsi="Calibri" w:cs="Calibri"/>
                <w:b/>
                <w:bCs/>
                <w:sz w:val="22"/>
                <w:szCs w:val="22"/>
              </w:rPr>
              <w:br/>
            </w:r>
            <w:r w:rsidRPr="00B25E41">
              <w:rPr>
                <w:rFonts w:ascii="Calibri" w:hAnsi="Calibri" w:cs="Calibri"/>
                <w:sz w:val="22"/>
                <w:szCs w:val="22"/>
              </w:rPr>
              <w:t>(TS 043)</w:t>
            </w:r>
          </w:p>
        </w:tc>
        <w:tc>
          <w:tcPr>
            <w:tcW w:w="880" w:type="dxa"/>
            <w:tcBorders>
              <w:top w:val="nil"/>
              <w:left w:val="nil"/>
              <w:bottom w:val="single" w:sz="4" w:space="0" w:color="auto"/>
              <w:right w:val="single" w:sz="4" w:space="0" w:color="auto"/>
            </w:tcBorders>
            <w:shd w:val="clear" w:color="000000" w:fill="FFFFFF"/>
            <w:vAlign w:val="center"/>
            <w:hideMark/>
          </w:tcPr>
          <w:p w14:paraId="1FC61732" w14:textId="77777777" w:rsidR="00B25E41" w:rsidRPr="00B25E41" w:rsidRDefault="00B25E41" w:rsidP="00B25E41">
            <w:pPr>
              <w:jc w:val="center"/>
              <w:rPr>
                <w:rFonts w:ascii="Calibri" w:hAnsi="Calibri" w:cs="Calibri"/>
                <w:sz w:val="22"/>
                <w:szCs w:val="22"/>
              </w:rPr>
            </w:pPr>
            <w:r w:rsidRPr="00B25E41">
              <w:rPr>
                <w:rFonts w:ascii="Calibri" w:hAnsi="Calibri" w:cs="Calibri"/>
                <w:sz w:val="22"/>
                <w:szCs w:val="22"/>
              </w:rPr>
              <w:t>Fő</w:t>
            </w:r>
          </w:p>
        </w:tc>
        <w:tc>
          <w:tcPr>
            <w:tcW w:w="1085" w:type="dxa"/>
            <w:tcBorders>
              <w:top w:val="nil"/>
              <w:left w:val="nil"/>
              <w:bottom w:val="single" w:sz="4" w:space="0" w:color="auto"/>
              <w:right w:val="single" w:sz="4" w:space="0" w:color="auto"/>
            </w:tcBorders>
            <w:shd w:val="clear" w:color="000000" w:fill="FFFFFF"/>
            <w:vAlign w:val="center"/>
            <w:hideMark/>
          </w:tcPr>
          <w:p w14:paraId="0D74939D"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0</w:t>
            </w:r>
          </w:p>
        </w:tc>
        <w:tc>
          <w:tcPr>
            <w:tcW w:w="988" w:type="dxa"/>
            <w:tcBorders>
              <w:top w:val="nil"/>
              <w:left w:val="nil"/>
              <w:bottom w:val="single" w:sz="4" w:space="0" w:color="auto"/>
              <w:right w:val="single" w:sz="4" w:space="0" w:color="auto"/>
            </w:tcBorders>
            <w:shd w:val="clear" w:color="000000" w:fill="FFFFFF"/>
            <w:vAlign w:val="center"/>
            <w:hideMark/>
          </w:tcPr>
          <w:p w14:paraId="4C4F9539"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0</w:t>
            </w:r>
          </w:p>
        </w:tc>
        <w:tc>
          <w:tcPr>
            <w:tcW w:w="1023" w:type="dxa"/>
            <w:tcBorders>
              <w:top w:val="nil"/>
              <w:left w:val="nil"/>
              <w:bottom w:val="single" w:sz="4" w:space="0" w:color="auto"/>
              <w:right w:val="single" w:sz="4" w:space="0" w:color="auto"/>
            </w:tcBorders>
            <w:shd w:val="clear" w:color="000000" w:fill="FFFFFF"/>
            <w:vAlign w:val="center"/>
            <w:hideMark/>
          </w:tcPr>
          <w:p w14:paraId="241C8579"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0</w:t>
            </w:r>
          </w:p>
        </w:tc>
        <w:tc>
          <w:tcPr>
            <w:tcW w:w="984" w:type="dxa"/>
            <w:tcBorders>
              <w:top w:val="nil"/>
              <w:left w:val="nil"/>
              <w:bottom w:val="single" w:sz="4" w:space="0" w:color="auto"/>
              <w:right w:val="single" w:sz="4" w:space="0" w:color="auto"/>
            </w:tcBorders>
            <w:shd w:val="clear" w:color="000000" w:fill="FFFFFF"/>
            <w:vAlign w:val="center"/>
            <w:hideMark/>
          </w:tcPr>
          <w:p w14:paraId="75393DA8"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1</w:t>
            </w:r>
          </w:p>
        </w:tc>
        <w:tc>
          <w:tcPr>
            <w:tcW w:w="1003" w:type="dxa"/>
            <w:tcBorders>
              <w:top w:val="nil"/>
              <w:left w:val="nil"/>
              <w:bottom w:val="single" w:sz="4" w:space="0" w:color="auto"/>
              <w:right w:val="single" w:sz="4" w:space="0" w:color="auto"/>
            </w:tcBorders>
            <w:shd w:val="clear" w:color="000000" w:fill="FFFFFF"/>
            <w:vAlign w:val="center"/>
            <w:hideMark/>
          </w:tcPr>
          <w:p w14:paraId="2FFF59E8"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1</w:t>
            </w:r>
          </w:p>
        </w:tc>
        <w:tc>
          <w:tcPr>
            <w:tcW w:w="888" w:type="dxa"/>
            <w:tcBorders>
              <w:top w:val="nil"/>
              <w:left w:val="nil"/>
              <w:bottom w:val="single" w:sz="4" w:space="0" w:color="auto"/>
              <w:right w:val="single" w:sz="4" w:space="0" w:color="auto"/>
            </w:tcBorders>
            <w:shd w:val="clear" w:color="000000" w:fill="FFFFFF"/>
            <w:vAlign w:val="center"/>
            <w:hideMark/>
          </w:tcPr>
          <w:p w14:paraId="7228E721"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0</w:t>
            </w:r>
          </w:p>
        </w:tc>
      </w:tr>
      <w:tr w:rsidR="00B25E41" w:rsidRPr="00B25E41" w14:paraId="423F9A2A" w14:textId="77777777" w:rsidTr="00B25E41">
        <w:trPr>
          <w:trHeight w:val="300"/>
          <w:jc w:val="center"/>
        </w:trPr>
        <w:tc>
          <w:tcPr>
            <w:tcW w:w="1329" w:type="dxa"/>
            <w:vMerge/>
            <w:tcBorders>
              <w:top w:val="nil"/>
              <w:left w:val="single" w:sz="4" w:space="0" w:color="auto"/>
              <w:bottom w:val="single" w:sz="4" w:space="0" w:color="auto"/>
              <w:right w:val="single" w:sz="4" w:space="0" w:color="auto"/>
            </w:tcBorders>
            <w:vAlign w:val="center"/>
            <w:hideMark/>
          </w:tcPr>
          <w:p w14:paraId="469824DB" w14:textId="77777777" w:rsidR="00B25E41" w:rsidRPr="00B25E41" w:rsidRDefault="00B25E41" w:rsidP="00B25E41">
            <w:pPr>
              <w:jc w:val="left"/>
              <w:rPr>
                <w:rFonts w:ascii="Calibri" w:hAnsi="Calibri" w:cs="Calibri"/>
                <w:b/>
                <w:bCs/>
                <w:sz w:val="22"/>
                <w:szCs w:val="22"/>
              </w:rPr>
            </w:pPr>
          </w:p>
        </w:tc>
        <w:tc>
          <w:tcPr>
            <w:tcW w:w="880" w:type="dxa"/>
            <w:tcBorders>
              <w:top w:val="nil"/>
              <w:left w:val="nil"/>
              <w:bottom w:val="single" w:sz="4" w:space="0" w:color="auto"/>
              <w:right w:val="single" w:sz="4" w:space="0" w:color="auto"/>
            </w:tcBorders>
            <w:shd w:val="clear" w:color="000000" w:fill="FFFFFF"/>
            <w:vAlign w:val="center"/>
            <w:hideMark/>
          </w:tcPr>
          <w:p w14:paraId="55CAD281" w14:textId="77777777" w:rsidR="00B25E41" w:rsidRPr="00B25E41" w:rsidRDefault="00B25E41" w:rsidP="00B25E41">
            <w:pPr>
              <w:jc w:val="center"/>
              <w:rPr>
                <w:rFonts w:ascii="Calibri" w:hAnsi="Calibri" w:cs="Calibri"/>
                <w:sz w:val="22"/>
                <w:szCs w:val="22"/>
              </w:rPr>
            </w:pPr>
            <w:r w:rsidRPr="00B25E41">
              <w:rPr>
                <w:rFonts w:ascii="Calibri" w:hAnsi="Calibri" w:cs="Calibri"/>
                <w:sz w:val="22"/>
                <w:szCs w:val="22"/>
              </w:rPr>
              <w:t>%</w:t>
            </w:r>
          </w:p>
        </w:tc>
        <w:tc>
          <w:tcPr>
            <w:tcW w:w="1085" w:type="dxa"/>
            <w:tcBorders>
              <w:top w:val="nil"/>
              <w:left w:val="nil"/>
              <w:bottom w:val="single" w:sz="4" w:space="0" w:color="auto"/>
              <w:right w:val="single" w:sz="4" w:space="0" w:color="auto"/>
            </w:tcBorders>
            <w:shd w:val="clear" w:color="000000" w:fill="FCE4D6"/>
            <w:vAlign w:val="center"/>
            <w:hideMark/>
          </w:tcPr>
          <w:p w14:paraId="60FA7CBF"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0,00%</w:t>
            </w:r>
          </w:p>
        </w:tc>
        <w:tc>
          <w:tcPr>
            <w:tcW w:w="988" w:type="dxa"/>
            <w:tcBorders>
              <w:top w:val="nil"/>
              <w:left w:val="nil"/>
              <w:bottom w:val="single" w:sz="4" w:space="0" w:color="auto"/>
              <w:right w:val="single" w:sz="4" w:space="0" w:color="auto"/>
            </w:tcBorders>
            <w:shd w:val="clear" w:color="000000" w:fill="FCE4D6"/>
            <w:vAlign w:val="center"/>
            <w:hideMark/>
          </w:tcPr>
          <w:p w14:paraId="04909C15"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0,00%</w:t>
            </w:r>
          </w:p>
        </w:tc>
        <w:tc>
          <w:tcPr>
            <w:tcW w:w="1023" w:type="dxa"/>
            <w:tcBorders>
              <w:top w:val="nil"/>
              <w:left w:val="nil"/>
              <w:bottom w:val="single" w:sz="4" w:space="0" w:color="auto"/>
              <w:right w:val="single" w:sz="4" w:space="0" w:color="auto"/>
            </w:tcBorders>
            <w:shd w:val="clear" w:color="000000" w:fill="FCE4D6"/>
            <w:vAlign w:val="center"/>
            <w:hideMark/>
          </w:tcPr>
          <w:p w14:paraId="3AC08C4C"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0,00%</w:t>
            </w:r>
          </w:p>
        </w:tc>
        <w:tc>
          <w:tcPr>
            <w:tcW w:w="984" w:type="dxa"/>
            <w:tcBorders>
              <w:top w:val="nil"/>
              <w:left w:val="nil"/>
              <w:bottom w:val="single" w:sz="4" w:space="0" w:color="auto"/>
              <w:right w:val="single" w:sz="4" w:space="0" w:color="auto"/>
            </w:tcBorders>
            <w:shd w:val="clear" w:color="000000" w:fill="FCE4D6"/>
            <w:vAlign w:val="center"/>
            <w:hideMark/>
          </w:tcPr>
          <w:p w14:paraId="07D32212"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16,67%</w:t>
            </w:r>
          </w:p>
        </w:tc>
        <w:tc>
          <w:tcPr>
            <w:tcW w:w="1003" w:type="dxa"/>
            <w:tcBorders>
              <w:top w:val="nil"/>
              <w:left w:val="nil"/>
              <w:bottom w:val="single" w:sz="4" w:space="0" w:color="auto"/>
              <w:right w:val="single" w:sz="4" w:space="0" w:color="auto"/>
            </w:tcBorders>
            <w:shd w:val="clear" w:color="000000" w:fill="FCE4D6"/>
            <w:vAlign w:val="center"/>
            <w:hideMark/>
          </w:tcPr>
          <w:p w14:paraId="49CEB394"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14,29%</w:t>
            </w:r>
          </w:p>
        </w:tc>
        <w:tc>
          <w:tcPr>
            <w:tcW w:w="888" w:type="dxa"/>
            <w:tcBorders>
              <w:top w:val="nil"/>
              <w:left w:val="nil"/>
              <w:bottom w:val="single" w:sz="4" w:space="0" w:color="auto"/>
              <w:right w:val="single" w:sz="4" w:space="0" w:color="auto"/>
            </w:tcBorders>
            <w:shd w:val="clear" w:color="000000" w:fill="FCE4D6"/>
            <w:vAlign w:val="center"/>
            <w:hideMark/>
          </w:tcPr>
          <w:p w14:paraId="19CC0099"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0,00%</w:t>
            </w:r>
          </w:p>
        </w:tc>
      </w:tr>
      <w:tr w:rsidR="00B25E41" w:rsidRPr="00B25E41" w14:paraId="005105AC" w14:textId="77777777" w:rsidTr="00B25E41">
        <w:trPr>
          <w:trHeight w:val="300"/>
          <w:jc w:val="center"/>
        </w:trPr>
        <w:tc>
          <w:tcPr>
            <w:tcW w:w="132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0A1A06" w14:textId="77777777" w:rsidR="00B25E41" w:rsidRPr="00B25E41" w:rsidRDefault="00B25E41" w:rsidP="00B25E41">
            <w:pPr>
              <w:jc w:val="center"/>
              <w:rPr>
                <w:rFonts w:ascii="Calibri" w:hAnsi="Calibri" w:cs="Calibri"/>
                <w:b/>
                <w:bCs/>
                <w:sz w:val="22"/>
                <w:szCs w:val="22"/>
              </w:rPr>
            </w:pPr>
            <w:r w:rsidRPr="00B25E41">
              <w:rPr>
                <w:rFonts w:ascii="Calibri" w:hAnsi="Calibri" w:cs="Calibri"/>
                <w:b/>
                <w:bCs/>
                <w:sz w:val="22"/>
                <w:szCs w:val="22"/>
              </w:rPr>
              <w:t>51-55 év</w:t>
            </w:r>
            <w:r w:rsidRPr="00B25E41">
              <w:rPr>
                <w:rFonts w:ascii="Calibri" w:hAnsi="Calibri" w:cs="Calibri"/>
                <w:b/>
                <w:bCs/>
                <w:sz w:val="22"/>
                <w:szCs w:val="22"/>
              </w:rPr>
              <w:br/>
              <w:t xml:space="preserve"> </w:t>
            </w:r>
            <w:r w:rsidRPr="00B25E41">
              <w:rPr>
                <w:rFonts w:ascii="Calibri" w:hAnsi="Calibri" w:cs="Calibri"/>
                <w:sz w:val="22"/>
                <w:szCs w:val="22"/>
              </w:rPr>
              <w:t>(TS 044)</w:t>
            </w:r>
          </w:p>
        </w:tc>
        <w:tc>
          <w:tcPr>
            <w:tcW w:w="880" w:type="dxa"/>
            <w:tcBorders>
              <w:top w:val="nil"/>
              <w:left w:val="nil"/>
              <w:bottom w:val="single" w:sz="4" w:space="0" w:color="auto"/>
              <w:right w:val="single" w:sz="4" w:space="0" w:color="auto"/>
            </w:tcBorders>
            <w:shd w:val="clear" w:color="000000" w:fill="FFFFFF"/>
            <w:vAlign w:val="center"/>
            <w:hideMark/>
          </w:tcPr>
          <w:p w14:paraId="279506B6" w14:textId="77777777" w:rsidR="00B25E41" w:rsidRPr="00B25E41" w:rsidRDefault="00B25E41" w:rsidP="00B25E41">
            <w:pPr>
              <w:jc w:val="center"/>
              <w:rPr>
                <w:rFonts w:ascii="Calibri" w:hAnsi="Calibri" w:cs="Calibri"/>
                <w:sz w:val="22"/>
                <w:szCs w:val="22"/>
              </w:rPr>
            </w:pPr>
            <w:r w:rsidRPr="00B25E41">
              <w:rPr>
                <w:rFonts w:ascii="Calibri" w:hAnsi="Calibri" w:cs="Calibri"/>
                <w:sz w:val="22"/>
                <w:szCs w:val="22"/>
              </w:rPr>
              <w:t>Fő</w:t>
            </w:r>
          </w:p>
        </w:tc>
        <w:tc>
          <w:tcPr>
            <w:tcW w:w="1085" w:type="dxa"/>
            <w:tcBorders>
              <w:top w:val="nil"/>
              <w:left w:val="nil"/>
              <w:bottom w:val="single" w:sz="4" w:space="0" w:color="auto"/>
              <w:right w:val="single" w:sz="4" w:space="0" w:color="auto"/>
            </w:tcBorders>
            <w:shd w:val="clear" w:color="000000" w:fill="FFFFFF"/>
            <w:vAlign w:val="center"/>
            <w:hideMark/>
          </w:tcPr>
          <w:p w14:paraId="1B2F463E"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0</w:t>
            </w:r>
          </w:p>
        </w:tc>
        <w:tc>
          <w:tcPr>
            <w:tcW w:w="988" w:type="dxa"/>
            <w:tcBorders>
              <w:top w:val="nil"/>
              <w:left w:val="nil"/>
              <w:bottom w:val="single" w:sz="4" w:space="0" w:color="auto"/>
              <w:right w:val="single" w:sz="4" w:space="0" w:color="auto"/>
            </w:tcBorders>
            <w:shd w:val="clear" w:color="000000" w:fill="FFFFFF"/>
            <w:vAlign w:val="center"/>
            <w:hideMark/>
          </w:tcPr>
          <w:p w14:paraId="7FA66EFE"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1</w:t>
            </w:r>
          </w:p>
        </w:tc>
        <w:tc>
          <w:tcPr>
            <w:tcW w:w="1023" w:type="dxa"/>
            <w:tcBorders>
              <w:top w:val="nil"/>
              <w:left w:val="nil"/>
              <w:bottom w:val="single" w:sz="4" w:space="0" w:color="auto"/>
              <w:right w:val="single" w:sz="4" w:space="0" w:color="auto"/>
            </w:tcBorders>
            <w:shd w:val="clear" w:color="000000" w:fill="FFFFFF"/>
            <w:vAlign w:val="center"/>
            <w:hideMark/>
          </w:tcPr>
          <w:p w14:paraId="2EFD0880"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0</w:t>
            </w:r>
          </w:p>
        </w:tc>
        <w:tc>
          <w:tcPr>
            <w:tcW w:w="984" w:type="dxa"/>
            <w:tcBorders>
              <w:top w:val="nil"/>
              <w:left w:val="nil"/>
              <w:bottom w:val="single" w:sz="4" w:space="0" w:color="auto"/>
              <w:right w:val="single" w:sz="4" w:space="0" w:color="auto"/>
            </w:tcBorders>
            <w:shd w:val="clear" w:color="000000" w:fill="FFFFFF"/>
            <w:vAlign w:val="center"/>
            <w:hideMark/>
          </w:tcPr>
          <w:p w14:paraId="3C3BE4A7"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1</w:t>
            </w:r>
          </w:p>
        </w:tc>
        <w:tc>
          <w:tcPr>
            <w:tcW w:w="1003" w:type="dxa"/>
            <w:tcBorders>
              <w:top w:val="nil"/>
              <w:left w:val="nil"/>
              <w:bottom w:val="single" w:sz="4" w:space="0" w:color="auto"/>
              <w:right w:val="single" w:sz="4" w:space="0" w:color="auto"/>
            </w:tcBorders>
            <w:shd w:val="clear" w:color="000000" w:fill="FFFFFF"/>
            <w:vAlign w:val="center"/>
            <w:hideMark/>
          </w:tcPr>
          <w:p w14:paraId="60BF9F73"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0</w:t>
            </w:r>
          </w:p>
        </w:tc>
        <w:tc>
          <w:tcPr>
            <w:tcW w:w="888" w:type="dxa"/>
            <w:tcBorders>
              <w:top w:val="nil"/>
              <w:left w:val="nil"/>
              <w:bottom w:val="single" w:sz="4" w:space="0" w:color="auto"/>
              <w:right w:val="single" w:sz="4" w:space="0" w:color="auto"/>
            </w:tcBorders>
            <w:shd w:val="clear" w:color="000000" w:fill="FFFFFF"/>
            <w:vAlign w:val="center"/>
            <w:hideMark/>
          </w:tcPr>
          <w:p w14:paraId="3254F53D"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0</w:t>
            </w:r>
          </w:p>
        </w:tc>
      </w:tr>
      <w:tr w:rsidR="00B25E41" w:rsidRPr="00B25E41" w14:paraId="381425EB" w14:textId="77777777" w:rsidTr="00B25E41">
        <w:trPr>
          <w:trHeight w:val="300"/>
          <w:jc w:val="center"/>
        </w:trPr>
        <w:tc>
          <w:tcPr>
            <w:tcW w:w="1329" w:type="dxa"/>
            <w:vMerge/>
            <w:tcBorders>
              <w:top w:val="nil"/>
              <w:left w:val="single" w:sz="4" w:space="0" w:color="auto"/>
              <w:bottom w:val="single" w:sz="4" w:space="0" w:color="auto"/>
              <w:right w:val="single" w:sz="4" w:space="0" w:color="auto"/>
            </w:tcBorders>
            <w:vAlign w:val="center"/>
            <w:hideMark/>
          </w:tcPr>
          <w:p w14:paraId="3F53492A" w14:textId="77777777" w:rsidR="00B25E41" w:rsidRPr="00B25E41" w:rsidRDefault="00B25E41" w:rsidP="00B25E41">
            <w:pPr>
              <w:jc w:val="left"/>
              <w:rPr>
                <w:rFonts w:ascii="Calibri" w:hAnsi="Calibri" w:cs="Calibri"/>
                <w:b/>
                <w:bCs/>
                <w:sz w:val="22"/>
                <w:szCs w:val="22"/>
              </w:rPr>
            </w:pPr>
          </w:p>
        </w:tc>
        <w:tc>
          <w:tcPr>
            <w:tcW w:w="880" w:type="dxa"/>
            <w:tcBorders>
              <w:top w:val="nil"/>
              <w:left w:val="nil"/>
              <w:bottom w:val="single" w:sz="4" w:space="0" w:color="auto"/>
              <w:right w:val="single" w:sz="4" w:space="0" w:color="auto"/>
            </w:tcBorders>
            <w:shd w:val="clear" w:color="000000" w:fill="FFFFFF"/>
            <w:vAlign w:val="center"/>
            <w:hideMark/>
          </w:tcPr>
          <w:p w14:paraId="792A9424" w14:textId="77777777" w:rsidR="00B25E41" w:rsidRPr="00B25E41" w:rsidRDefault="00B25E41" w:rsidP="00B25E41">
            <w:pPr>
              <w:jc w:val="center"/>
              <w:rPr>
                <w:rFonts w:ascii="Calibri" w:hAnsi="Calibri" w:cs="Calibri"/>
                <w:sz w:val="22"/>
                <w:szCs w:val="22"/>
              </w:rPr>
            </w:pPr>
            <w:r w:rsidRPr="00B25E41">
              <w:rPr>
                <w:rFonts w:ascii="Calibri" w:hAnsi="Calibri" w:cs="Calibri"/>
                <w:sz w:val="22"/>
                <w:szCs w:val="22"/>
              </w:rPr>
              <w:t>%</w:t>
            </w:r>
          </w:p>
        </w:tc>
        <w:tc>
          <w:tcPr>
            <w:tcW w:w="1085" w:type="dxa"/>
            <w:tcBorders>
              <w:top w:val="nil"/>
              <w:left w:val="nil"/>
              <w:bottom w:val="single" w:sz="4" w:space="0" w:color="auto"/>
              <w:right w:val="single" w:sz="4" w:space="0" w:color="auto"/>
            </w:tcBorders>
            <w:shd w:val="clear" w:color="000000" w:fill="FCE4D6"/>
            <w:vAlign w:val="center"/>
            <w:hideMark/>
          </w:tcPr>
          <w:p w14:paraId="71822708"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0,00%</w:t>
            </w:r>
          </w:p>
        </w:tc>
        <w:tc>
          <w:tcPr>
            <w:tcW w:w="988" w:type="dxa"/>
            <w:tcBorders>
              <w:top w:val="nil"/>
              <w:left w:val="nil"/>
              <w:bottom w:val="single" w:sz="4" w:space="0" w:color="auto"/>
              <w:right w:val="single" w:sz="4" w:space="0" w:color="auto"/>
            </w:tcBorders>
            <w:shd w:val="clear" w:color="000000" w:fill="FCE4D6"/>
            <w:vAlign w:val="center"/>
            <w:hideMark/>
          </w:tcPr>
          <w:p w14:paraId="292044C9"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10,00%</w:t>
            </w:r>
          </w:p>
        </w:tc>
        <w:tc>
          <w:tcPr>
            <w:tcW w:w="1023" w:type="dxa"/>
            <w:tcBorders>
              <w:top w:val="nil"/>
              <w:left w:val="nil"/>
              <w:bottom w:val="single" w:sz="4" w:space="0" w:color="auto"/>
              <w:right w:val="single" w:sz="4" w:space="0" w:color="auto"/>
            </w:tcBorders>
            <w:shd w:val="clear" w:color="000000" w:fill="FCE4D6"/>
            <w:vAlign w:val="center"/>
            <w:hideMark/>
          </w:tcPr>
          <w:p w14:paraId="55FB95A1"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0,00%</w:t>
            </w:r>
          </w:p>
        </w:tc>
        <w:tc>
          <w:tcPr>
            <w:tcW w:w="984" w:type="dxa"/>
            <w:tcBorders>
              <w:top w:val="nil"/>
              <w:left w:val="nil"/>
              <w:bottom w:val="single" w:sz="4" w:space="0" w:color="auto"/>
              <w:right w:val="single" w:sz="4" w:space="0" w:color="auto"/>
            </w:tcBorders>
            <w:shd w:val="clear" w:color="000000" w:fill="FCE4D6"/>
            <w:vAlign w:val="center"/>
            <w:hideMark/>
          </w:tcPr>
          <w:p w14:paraId="2FA82DB0"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16,67%</w:t>
            </w:r>
          </w:p>
        </w:tc>
        <w:tc>
          <w:tcPr>
            <w:tcW w:w="1003" w:type="dxa"/>
            <w:tcBorders>
              <w:top w:val="nil"/>
              <w:left w:val="nil"/>
              <w:bottom w:val="single" w:sz="4" w:space="0" w:color="auto"/>
              <w:right w:val="single" w:sz="4" w:space="0" w:color="auto"/>
            </w:tcBorders>
            <w:shd w:val="clear" w:color="000000" w:fill="FCE4D6"/>
            <w:vAlign w:val="center"/>
            <w:hideMark/>
          </w:tcPr>
          <w:p w14:paraId="61ED7780"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0,00%</w:t>
            </w:r>
          </w:p>
        </w:tc>
        <w:tc>
          <w:tcPr>
            <w:tcW w:w="888" w:type="dxa"/>
            <w:tcBorders>
              <w:top w:val="nil"/>
              <w:left w:val="nil"/>
              <w:bottom w:val="single" w:sz="4" w:space="0" w:color="auto"/>
              <w:right w:val="single" w:sz="4" w:space="0" w:color="auto"/>
            </w:tcBorders>
            <w:shd w:val="clear" w:color="000000" w:fill="FCE4D6"/>
            <w:vAlign w:val="center"/>
            <w:hideMark/>
          </w:tcPr>
          <w:p w14:paraId="6E0E5D09"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0,00%</w:t>
            </w:r>
          </w:p>
        </w:tc>
      </w:tr>
      <w:tr w:rsidR="00B25E41" w:rsidRPr="00B25E41" w14:paraId="5539A56C" w14:textId="77777777" w:rsidTr="00B25E41">
        <w:trPr>
          <w:trHeight w:val="300"/>
          <w:jc w:val="center"/>
        </w:trPr>
        <w:tc>
          <w:tcPr>
            <w:tcW w:w="132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FF87C0" w14:textId="77777777" w:rsidR="00B25E41" w:rsidRPr="00B25E41" w:rsidRDefault="00B25E41" w:rsidP="00B25E41">
            <w:pPr>
              <w:jc w:val="center"/>
              <w:rPr>
                <w:rFonts w:ascii="Calibri" w:hAnsi="Calibri" w:cs="Calibri"/>
                <w:b/>
                <w:bCs/>
                <w:sz w:val="22"/>
                <w:szCs w:val="22"/>
              </w:rPr>
            </w:pPr>
            <w:r w:rsidRPr="00B25E41">
              <w:rPr>
                <w:rFonts w:ascii="Calibri" w:hAnsi="Calibri" w:cs="Calibri"/>
                <w:b/>
                <w:bCs/>
                <w:sz w:val="22"/>
                <w:szCs w:val="22"/>
              </w:rPr>
              <w:t>56-60 év</w:t>
            </w:r>
            <w:r w:rsidRPr="00B25E41">
              <w:rPr>
                <w:rFonts w:ascii="Calibri" w:hAnsi="Calibri" w:cs="Calibri"/>
                <w:b/>
                <w:bCs/>
                <w:sz w:val="22"/>
                <w:szCs w:val="22"/>
              </w:rPr>
              <w:br/>
              <w:t xml:space="preserve"> </w:t>
            </w:r>
            <w:r w:rsidRPr="00B25E41">
              <w:rPr>
                <w:rFonts w:ascii="Calibri" w:hAnsi="Calibri" w:cs="Calibri"/>
                <w:sz w:val="22"/>
                <w:szCs w:val="22"/>
              </w:rPr>
              <w:t>(TS 045)</w:t>
            </w:r>
          </w:p>
        </w:tc>
        <w:tc>
          <w:tcPr>
            <w:tcW w:w="880" w:type="dxa"/>
            <w:tcBorders>
              <w:top w:val="nil"/>
              <w:left w:val="nil"/>
              <w:bottom w:val="single" w:sz="4" w:space="0" w:color="auto"/>
              <w:right w:val="single" w:sz="4" w:space="0" w:color="auto"/>
            </w:tcBorders>
            <w:shd w:val="clear" w:color="000000" w:fill="FFFFFF"/>
            <w:vAlign w:val="center"/>
            <w:hideMark/>
          </w:tcPr>
          <w:p w14:paraId="2107D9B9" w14:textId="77777777" w:rsidR="00B25E41" w:rsidRPr="00B25E41" w:rsidRDefault="00B25E41" w:rsidP="00B25E41">
            <w:pPr>
              <w:jc w:val="center"/>
              <w:rPr>
                <w:rFonts w:ascii="Calibri" w:hAnsi="Calibri" w:cs="Calibri"/>
                <w:sz w:val="22"/>
                <w:szCs w:val="22"/>
              </w:rPr>
            </w:pPr>
            <w:r w:rsidRPr="00B25E41">
              <w:rPr>
                <w:rFonts w:ascii="Calibri" w:hAnsi="Calibri" w:cs="Calibri"/>
                <w:sz w:val="22"/>
                <w:szCs w:val="22"/>
              </w:rPr>
              <w:t>Fő</w:t>
            </w:r>
          </w:p>
        </w:tc>
        <w:tc>
          <w:tcPr>
            <w:tcW w:w="1085" w:type="dxa"/>
            <w:tcBorders>
              <w:top w:val="nil"/>
              <w:left w:val="nil"/>
              <w:bottom w:val="single" w:sz="4" w:space="0" w:color="auto"/>
              <w:right w:val="single" w:sz="4" w:space="0" w:color="auto"/>
            </w:tcBorders>
            <w:shd w:val="clear" w:color="000000" w:fill="FFFFFF"/>
            <w:vAlign w:val="center"/>
            <w:hideMark/>
          </w:tcPr>
          <w:p w14:paraId="4538432E"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0</w:t>
            </w:r>
          </w:p>
        </w:tc>
        <w:tc>
          <w:tcPr>
            <w:tcW w:w="988" w:type="dxa"/>
            <w:tcBorders>
              <w:top w:val="nil"/>
              <w:left w:val="nil"/>
              <w:bottom w:val="single" w:sz="4" w:space="0" w:color="auto"/>
              <w:right w:val="single" w:sz="4" w:space="0" w:color="auto"/>
            </w:tcBorders>
            <w:shd w:val="clear" w:color="000000" w:fill="FFFFFF"/>
            <w:vAlign w:val="center"/>
            <w:hideMark/>
          </w:tcPr>
          <w:p w14:paraId="1A7625AA"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1</w:t>
            </w:r>
          </w:p>
        </w:tc>
        <w:tc>
          <w:tcPr>
            <w:tcW w:w="1023" w:type="dxa"/>
            <w:tcBorders>
              <w:top w:val="nil"/>
              <w:left w:val="nil"/>
              <w:bottom w:val="single" w:sz="4" w:space="0" w:color="auto"/>
              <w:right w:val="single" w:sz="4" w:space="0" w:color="auto"/>
            </w:tcBorders>
            <w:shd w:val="clear" w:color="000000" w:fill="FFFFFF"/>
            <w:vAlign w:val="center"/>
            <w:hideMark/>
          </w:tcPr>
          <w:p w14:paraId="418F9817"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1</w:t>
            </w:r>
          </w:p>
        </w:tc>
        <w:tc>
          <w:tcPr>
            <w:tcW w:w="984" w:type="dxa"/>
            <w:tcBorders>
              <w:top w:val="nil"/>
              <w:left w:val="nil"/>
              <w:bottom w:val="single" w:sz="4" w:space="0" w:color="auto"/>
              <w:right w:val="single" w:sz="4" w:space="0" w:color="auto"/>
            </w:tcBorders>
            <w:shd w:val="clear" w:color="000000" w:fill="FFFFFF"/>
            <w:vAlign w:val="center"/>
            <w:hideMark/>
          </w:tcPr>
          <w:p w14:paraId="3CCA8013"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1</w:t>
            </w:r>
          </w:p>
        </w:tc>
        <w:tc>
          <w:tcPr>
            <w:tcW w:w="1003" w:type="dxa"/>
            <w:tcBorders>
              <w:top w:val="nil"/>
              <w:left w:val="nil"/>
              <w:bottom w:val="single" w:sz="4" w:space="0" w:color="auto"/>
              <w:right w:val="single" w:sz="4" w:space="0" w:color="auto"/>
            </w:tcBorders>
            <w:shd w:val="clear" w:color="000000" w:fill="FFFFFF"/>
            <w:vAlign w:val="center"/>
            <w:hideMark/>
          </w:tcPr>
          <w:p w14:paraId="3FA02AF3"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0</w:t>
            </w:r>
          </w:p>
        </w:tc>
        <w:tc>
          <w:tcPr>
            <w:tcW w:w="888" w:type="dxa"/>
            <w:tcBorders>
              <w:top w:val="nil"/>
              <w:left w:val="nil"/>
              <w:bottom w:val="single" w:sz="4" w:space="0" w:color="auto"/>
              <w:right w:val="single" w:sz="4" w:space="0" w:color="auto"/>
            </w:tcBorders>
            <w:shd w:val="clear" w:color="000000" w:fill="FFFFFF"/>
            <w:vAlign w:val="center"/>
            <w:hideMark/>
          </w:tcPr>
          <w:p w14:paraId="7E9C8224"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0</w:t>
            </w:r>
          </w:p>
        </w:tc>
      </w:tr>
      <w:tr w:rsidR="00B25E41" w:rsidRPr="00B25E41" w14:paraId="6CB03F9C" w14:textId="77777777" w:rsidTr="00B25E41">
        <w:trPr>
          <w:trHeight w:val="300"/>
          <w:jc w:val="center"/>
        </w:trPr>
        <w:tc>
          <w:tcPr>
            <w:tcW w:w="1329" w:type="dxa"/>
            <w:vMerge/>
            <w:tcBorders>
              <w:top w:val="nil"/>
              <w:left w:val="single" w:sz="4" w:space="0" w:color="auto"/>
              <w:bottom w:val="single" w:sz="4" w:space="0" w:color="auto"/>
              <w:right w:val="single" w:sz="4" w:space="0" w:color="auto"/>
            </w:tcBorders>
            <w:vAlign w:val="center"/>
            <w:hideMark/>
          </w:tcPr>
          <w:p w14:paraId="1F8C144D" w14:textId="77777777" w:rsidR="00B25E41" w:rsidRPr="00B25E41" w:rsidRDefault="00B25E41" w:rsidP="00B25E41">
            <w:pPr>
              <w:jc w:val="left"/>
              <w:rPr>
                <w:rFonts w:ascii="Calibri" w:hAnsi="Calibri" w:cs="Calibri"/>
                <w:b/>
                <w:bCs/>
                <w:sz w:val="22"/>
                <w:szCs w:val="22"/>
              </w:rPr>
            </w:pPr>
          </w:p>
        </w:tc>
        <w:tc>
          <w:tcPr>
            <w:tcW w:w="880" w:type="dxa"/>
            <w:tcBorders>
              <w:top w:val="nil"/>
              <w:left w:val="nil"/>
              <w:bottom w:val="single" w:sz="4" w:space="0" w:color="auto"/>
              <w:right w:val="single" w:sz="4" w:space="0" w:color="auto"/>
            </w:tcBorders>
            <w:shd w:val="clear" w:color="000000" w:fill="FFFFFF"/>
            <w:vAlign w:val="center"/>
            <w:hideMark/>
          </w:tcPr>
          <w:p w14:paraId="5BF38F4F" w14:textId="77777777" w:rsidR="00B25E41" w:rsidRPr="00B25E41" w:rsidRDefault="00B25E41" w:rsidP="00B25E41">
            <w:pPr>
              <w:jc w:val="center"/>
              <w:rPr>
                <w:rFonts w:ascii="Calibri" w:hAnsi="Calibri" w:cs="Calibri"/>
                <w:sz w:val="22"/>
                <w:szCs w:val="22"/>
              </w:rPr>
            </w:pPr>
            <w:r w:rsidRPr="00B25E41">
              <w:rPr>
                <w:rFonts w:ascii="Calibri" w:hAnsi="Calibri" w:cs="Calibri"/>
                <w:sz w:val="22"/>
                <w:szCs w:val="22"/>
              </w:rPr>
              <w:t>%</w:t>
            </w:r>
          </w:p>
        </w:tc>
        <w:tc>
          <w:tcPr>
            <w:tcW w:w="1085" w:type="dxa"/>
            <w:tcBorders>
              <w:top w:val="nil"/>
              <w:left w:val="nil"/>
              <w:bottom w:val="single" w:sz="4" w:space="0" w:color="auto"/>
              <w:right w:val="single" w:sz="4" w:space="0" w:color="auto"/>
            </w:tcBorders>
            <w:shd w:val="clear" w:color="000000" w:fill="FCE4D6"/>
            <w:vAlign w:val="center"/>
            <w:hideMark/>
          </w:tcPr>
          <w:p w14:paraId="29CDB287"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0,00%</w:t>
            </w:r>
          </w:p>
        </w:tc>
        <w:tc>
          <w:tcPr>
            <w:tcW w:w="988" w:type="dxa"/>
            <w:tcBorders>
              <w:top w:val="nil"/>
              <w:left w:val="nil"/>
              <w:bottom w:val="single" w:sz="4" w:space="0" w:color="auto"/>
              <w:right w:val="single" w:sz="4" w:space="0" w:color="auto"/>
            </w:tcBorders>
            <w:shd w:val="clear" w:color="000000" w:fill="FCE4D6"/>
            <w:vAlign w:val="center"/>
            <w:hideMark/>
          </w:tcPr>
          <w:p w14:paraId="53469CF0"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10,00%</w:t>
            </w:r>
          </w:p>
        </w:tc>
        <w:tc>
          <w:tcPr>
            <w:tcW w:w="1023" w:type="dxa"/>
            <w:tcBorders>
              <w:top w:val="nil"/>
              <w:left w:val="nil"/>
              <w:bottom w:val="single" w:sz="4" w:space="0" w:color="auto"/>
              <w:right w:val="single" w:sz="4" w:space="0" w:color="auto"/>
            </w:tcBorders>
            <w:shd w:val="clear" w:color="000000" w:fill="FCE4D6"/>
            <w:vAlign w:val="center"/>
            <w:hideMark/>
          </w:tcPr>
          <w:p w14:paraId="56FF905B"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20,00%</w:t>
            </w:r>
          </w:p>
        </w:tc>
        <w:tc>
          <w:tcPr>
            <w:tcW w:w="984" w:type="dxa"/>
            <w:tcBorders>
              <w:top w:val="nil"/>
              <w:left w:val="nil"/>
              <w:bottom w:val="single" w:sz="4" w:space="0" w:color="auto"/>
              <w:right w:val="single" w:sz="4" w:space="0" w:color="auto"/>
            </w:tcBorders>
            <w:shd w:val="clear" w:color="000000" w:fill="FCE4D6"/>
            <w:vAlign w:val="center"/>
            <w:hideMark/>
          </w:tcPr>
          <w:p w14:paraId="2551E5DA"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16,67%</w:t>
            </w:r>
          </w:p>
        </w:tc>
        <w:tc>
          <w:tcPr>
            <w:tcW w:w="1003" w:type="dxa"/>
            <w:tcBorders>
              <w:top w:val="nil"/>
              <w:left w:val="nil"/>
              <w:bottom w:val="single" w:sz="4" w:space="0" w:color="auto"/>
              <w:right w:val="single" w:sz="4" w:space="0" w:color="auto"/>
            </w:tcBorders>
            <w:shd w:val="clear" w:color="000000" w:fill="FCE4D6"/>
            <w:vAlign w:val="center"/>
            <w:hideMark/>
          </w:tcPr>
          <w:p w14:paraId="51EB9A29"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0,00%</w:t>
            </w:r>
          </w:p>
        </w:tc>
        <w:tc>
          <w:tcPr>
            <w:tcW w:w="888" w:type="dxa"/>
            <w:tcBorders>
              <w:top w:val="nil"/>
              <w:left w:val="nil"/>
              <w:bottom w:val="single" w:sz="4" w:space="0" w:color="auto"/>
              <w:right w:val="single" w:sz="4" w:space="0" w:color="auto"/>
            </w:tcBorders>
            <w:shd w:val="clear" w:color="000000" w:fill="FCE4D6"/>
            <w:vAlign w:val="center"/>
            <w:hideMark/>
          </w:tcPr>
          <w:p w14:paraId="5685F90D"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0,00%</w:t>
            </w:r>
          </w:p>
        </w:tc>
      </w:tr>
      <w:tr w:rsidR="00B25E41" w:rsidRPr="00B25E41" w14:paraId="4FF913A1" w14:textId="77777777" w:rsidTr="00B25E41">
        <w:trPr>
          <w:trHeight w:val="300"/>
          <w:jc w:val="center"/>
        </w:trPr>
        <w:tc>
          <w:tcPr>
            <w:tcW w:w="132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854659" w14:textId="77777777" w:rsidR="00B25E41" w:rsidRPr="00B25E41" w:rsidRDefault="00B25E41" w:rsidP="00B25E41">
            <w:pPr>
              <w:jc w:val="center"/>
              <w:rPr>
                <w:rFonts w:ascii="Calibri" w:hAnsi="Calibri" w:cs="Calibri"/>
                <w:b/>
                <w:bCs/>
                <w:sz w:val="22"/>
                <w:szCs w:val="22"/>
              </w:rPr>
            </w:pPr>
            <w:r w:rsidRPr="00B25E41">
              <w:rPr>
                <w:rFonts w:ascii="Calibri" w:hAnsi="Calibri" w:cs="Calibri"/>
                <w:b/>
                <w:bCs/>
                <w:sz w:val="22"/>
                <w:szCs w:val="22"/>
              </w:rPr>
              <w:t>61 éves,</w:t>
            </w:r>
            <w:r w:rsidRPr="00B25E41">
              <w:rPr>
                <w:rFonts w:ascii="Calibri" w:hAnsi="Calibri" w:cs="Calibri"/>
                <w:b/>
                <w:bCs/>
                <w:sz w:val="22"/>
                <w:szCs w:val="22"/>
              </w:rPr>
              <w:br/>
              <w:t xml:space="preserve"> vagy afeletti</w:t>
            </w:r>
            <w:r w:rsidRPr="00B25E41">
              <w:rPr>
                <w:rFonts w:ascii="Calibri" w:hAnsi="Calibri" w:cs="Calibri"/>
                <w:sz w:val="22"/>
                <w:szCs w:val="22"/>
              </w:rPr>
              <w:t xml:space="preserve"> (TS 046)</w:t>
            </w:r>
          </w:p>
        </w:tc>
        <w:tc>
          <w:tcPr>
            <w:tcW w:w="880" w:type="dxa"/>
            <w:tcBorders>
              <w:top w:val="nil"/>
              <w:left w:val="nil"/>
              <w:bottom w:val="single" w:sz="4" w:space="0" w:color="auto"/>
              <w:right w:val="single" w:sz="4" w:space="0" w:color="auto"/>
            </w:tcBorders>
            <w:shd w:val="clear" w:color="000000" w:fill="FFFFFF"/>
            <w:vAlign w:val="center"/>
            <w:hideMark/>
          </w:tcPr>
          <w:p w14:paraId="53E895C7" w14:textId="77777777" w:rsidR="00B25E41" w:rsidRPr="00B25E41" w:rsidRDefault="00B25E41" w:rsidP="00B25E41">
            <w:pPr>
              <w:jc w:val="center"/>
              <w:rPr>
                <w:rFonts w:ascii="Calibri" w:hAnsi="Calibri" w:cs="Calibri"/>
                <w:sz w:val="22"/>
                <w:szCs w:val="22"/>
              </w:rPr>
            </w:pPr>
            <w:r w:rsidRPr="00B25E41">
              <w:rPr>
                <w:rFonts w:ascii="Calibri" w:hAnsi="Calibri" w:cs="Calibri"/>
                <w:sz w:val="22"/>
                <w:szCs w:val="22"/>
              </w:rPr>
              <w:t>Fő</w:t>
            </w:r>
          </w:p>
        </w:tc>
        <w:tc>
          <w:tcPr>
            <w:tcW w:w="1085" w:type="dxa"/>
            <w:tcBorders>
              <w:top w:val="nil"/>
              <w:left w:val="nil"/>
              <w:bottom w:val="single" w:sz="4" w:space="0" w:color="auto"/>
              <w:right w:val="single" w:sz="4" w:space="0" w:color="auto"/>
            </w:tcBorders>
            <w:shd w:val="clear" w:color="000000" w:fill="FFFFFF"/>
            <w:vAlign w:val="center"/>
            <w:hideMark/>
          </w:tcPr>
          <w:p w14:paraId="1CC6DE25"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1</w:t>
            </w:r>
          </w:p>
        </w:tc>
        <w:tc>
          <w:tcPr>
            <w:tcW w:w="988" w:type="dxa"/>
            <w:tcBorders>
              <w:top w:val="nil"/>
              <w:left w:val="nil"/>
              <w:bottom w:val="single" w:sz="4" w:space="0" w:color="auto"/>
              <w:right w:val="single" w:sz="4" w:space="0" w:color="auto"/>
            </w:tcBorders>
            <w:shd w:val="clear" w:color="000000" w:fill="FFFFFF"/>
            <w:vAlign w:val="center"/>
            <w:hideMark/>
          </w:tcPr>
          <w:p w14:paraId="1444E5AB"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0</w:t>
            </w:r>
          </w:p>
        </w:tc>
        <w:tc>
          <w:tcPr>
            <w:tcW w:w="1023" w:type="dxa"/>
            <w:tcBorders>
              <w:top w:val="nil"/>
              <w:left w:val="nil"/>
              <w:bottom w:val="single" w:sz="4" w:space="0" w:color="auto"/>
              <w:right w:val="single" w:sz="4" w:space="0" w:color="auto"/>
            </w:tcBorders>
            <w:shd w:val="clear" w:color="000000" w:fill="FFFFFF"/>
            <w:vAlign w:val="center"/>
            <w:hideMark/>
          </w:tcPr>
          <w:p w14:paraId="322B9BC0"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1</w:t>
            </w:r>
          </w:p>
        </w:tc>
        <w:tc>
          <w:tcPr>
            <w:tcW w:w="984" w:type="dxa"/>
            <w:tcBorders>
              <w:top w:val="nil"/>
              <w:left w:val="nil"/>
              <w:bottom w:val="single" w:sz="4" w:space="0" w:color="auto"/>
              <w:right w:val="single" w:sz="4" w:space="0" w:color="auto"/>
            </w:tcBorders>
            <w:shd w:val="clear" w:color="000000" w:fill="FFFFFF"/>
            <w:vAlign w:val="center"/>
            <w:hideMark/>
          </w:tcPr>
          <w:p w14:paraId="4E02EB4B"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0</w:t>
            </w:r>
          </w:p>
        </w:tc>
        <w:tc>
          <w:tcPr>
            <w:tcW w:w="1003" w:type="dxa"/>
            <w:tcBorders>
              <w:top w:val="nil"/>
              <w:left w:val="nil"/>
              <w:bottom w:val="single" w:sz="4" w:space="0" w:color="auto"/>
              <w:right w:val="single" w:sz="4" w:space="0" w:color="auto"/>
            </w:tcBorders>
            <w:shd w:val="clear" w:color="000000" w:fill="FFFFFF"/>
            <w:vAlign w:val="center"/>
            <w:hideMark/>
          </w:tcPr>
          <w:p w14:paraId="61096E37"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2</w:t>
            </w:r>
          </w:p>
        </w:tc>
        <w:tc>
          <w:tcPr>
            <w:tcW w:w="888" w:type="dxa"/>
            <w:tcBorders>
              <w:top w:val="nil"/>
              <w:left w:val="nil"/>
              <w:bottom w:val="single" w:sz="4" w:space="0" w:color="auto"/>
              <w:right w:val="single" w:sz="4" w:space="0" w:color="auto"/>
            </w:tcBorders>
            <w:shd w:val="clear" w:color="000000" w:fill="FFFFFF"/>
            <w:vAlign w:val="center"/>
            <w:hideMark/>
          </w:tcPr>
          <w:p w14:paraId="41D6293E"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1</w:t>
            </w:r>
          </w:p>
        </w:tc>
      </w:tr>
      <w:tr w:rsidR="00B25E41" w:rsidRPr="00B25E41" w14:paraId="6E190484" w14:textId="77777777" w:rsidTr="00B25E41">
        <w:trPr>
          <w:trHeight w:val="300"/>
          <w:jc w:val="center"/>
        </w:trPr>
        <w:tc>
          <w:tcPr>
            <w:tcW w:w="1329" w:type="dxa"/>
            <w:vMerge/>
            <w:tcBorders>
              <w:top w:val="nil"/>
              <w:left w:val="single" w:sz="4" w:space="0" w:color="auto"/>
              <w:bottom w:val="single" w:sz="4" w:space="0" w:color="auto"/>
              <w:right w:val="single" w:sz="4" w:space="0" w:color="auto"/>
            </w:tcBorders>
            <w:vAlign w:val="center"/>
            <w:hideMark/>
          </w:tcPr>
          <w:p w14:paraId="2172D4BE" w14:textId="77777777" w:rsidR="00B25E41" w:rsidRPr="00B25E41" w:rsidRDefault="00B25E41" w:rsidP="00B25E41">
            <w:pPr>
              <w:jc w:val="left"/>
              <w:rPr>
                <w:rFonts w:ascii="Calibri" w:hAnsi="Calibri" w:cs="Calibri"/>
                <w:b/>
                <w:bCs/>
                <w:sz w:val="22"/>
                <w:szCs w:val="22"/>
              </w:rPr>
            </w:pPr>
          </w:p>
        </w:tc>
        <w:tc>
          <w:tcPr>
            <w:tcW w:w="880" w:type="dxa"/>
            <w:tcBorders>
              <w:top w:val="nil"/>
              <w:left w:val="nil"/>
              <w:bottom w:val="single" w:sz="4" w:space="0" w:color="auto"/>
              <w:right w:val="single" w:sz="4" w:space="0" w:color="auto"/>
            </w:tcBorders>
            <w:shd w:val="clear" w:color="000000" w:fill="FFFFFF"/>
            <w:vAlign w:val="center"/>
            <w:hideMark/>
          </w:tcPr>
          <w:p w14:paraId="4D583AEA" w14:textId="77777777" w:rsidR="00B25E41" w:rsidRPr="00B25E41" w:rsidRDefault="00B25E41" w:rsidP="00B25E41">
            <w:pPr>
              <w:jc w:val="center"/>
              <w:rPr>
                <w:rFonts w:ascii="Calibri" w:hAnsi="Calibri" w:cs="Calibri"/>
                <w:sz w:val="22"/>
                <w:szCs w:val="22"/>
              </w:rPr>
            </w:pPr>
            <w:r w:rsidRPr="00B25E41">
              <w:rPr>
                <w:rFonts w:ascii="Calibri" w:hAnsi="Calibri" w:cs="Calibri"/>
                <w:sz w:val="22"/>
                <w:szCs w:val="22"/>
              </w:rPr>
              <w:t>%</w:t>
            </w:r>
          </w:p>
        </w:tc>
        <w:tc>
          <w:tcPr>
            <w:tcW w:w="1085" w:type="dxa"/>
            <w:tcBorders>
              <w:top w:val="nil"/>
              <w:left w:val="nil"/>
              <w:bottom w:val="single" w:sz="4" w:space="0" w:color="auto"/>
              <w:right w:val="single" w:sz="4" w:space="0" w:color="auto"/>
            </w:tcBorders>
            <w:shd w:val="clear" w:color="000000" w:fill="FCE4D6"/>
            <w:vAlign w:val="center"/>
            <w:hideMark/>
          </w:tcPr>
          <w:p w14:paraId="4CD8FE32"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20,00%</w:t>
            </w:r>
          </w:p>
        </w:tc>
        <w:tc>
          <w:tcPr>
            <w:tcW w:w="988" w:type="dxa"/>
            <w:tcBorders>
              <w:top w:val="nil"/>
              <w:left w:val="nil"/>
              <w:bottom w:val="single" w:sz="4" w:space="0" w:color="auto"/>
              <w:right w:val="single" w:sz="4" w:space="0" w:color="auto"/>
            </w:tcBorders>
            <w:shd w:val="clear" w:color="000000" w:fill="FCE4D6"/>
            <w:vAlign w:val="center"/>
            <w:hideMark/>
          </w:tcPr>
          <w:p w14:paraId="3B9CA02D"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0,00%</w:t>
            </w:r>
          </w:p>
        </w:tc>
        <w:tc>
          <w:tcPr>
            <w:tcW w:w="1023" w:type="dxa"/>
            <w:tcBorders>
              <w:top w:val="nil"/>
              <w:left w:val="nil"/>
              <w:bottom w:val="single" w:sz="4" w:space="0" w:color="auto"/>
              <w:right w:val="single" w:sz="4" w:space="0" w:color="auto"/>
            </w:tcBorders>
            <w:shd w:val="clear" w:color="000000" w:fill="FCE4D6"/>
            <w:vAlign w:val="center"/>
            <w:hideMark/>
          </w:tcPr>
          <w:p w14:paraId="02B9BA4A"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20,00%</w:t>
            </w:r>
          </w:p>
        </w:tc>
        <w:tc>
          <w:tcPr>
            <w:tcW w:w="984" w:type="dxa"/>
            <w:tcBorders>
              <w:top w:val="nil"/>
              <w:left w:val="nil"/>
              <w:bottom w:val="single" w:sz="4" w:space="0" w:color="auto"/>
              <w:right w:val="single" w:sz="4" w:space="0" w:color="auto"/>
            </w:tcBorders>
            <w:shd w:val="clear" w:color="000000" w:fill="FCE4D6"/>
            <w:vAlign w:val="center"/>
            <w:hideMark/>
          </w:tcPr>
          <w:p w14:paraId="2A2C577D"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0,00%</w:t>
            </w:r>
          </w:p>
        </w:tc>
        <w:tc>
          <w:tcPr>
            <w:tcW w:w="1003" w:type="dxa"/>
            <w:tcBorders>
              <w:top w:val="nil"/>
              <w:left w:val="nil"/>
              <w:bottom w:val="single" w:sz="4" w:space="0" w:color="auto"/>
              <w:right w:val="single" w:sz="4" w:space="0" w:color="auto"/>
            </w:tcBorders>
            <w:shd w:val="clear" w:color="000000" w:fill="FCE4D6"/>
            <w:vAlign w:val="center"/>
            <w:hideMark/>
          </w:tcPr>
          <w:p w14:paraId="02252F82"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28,57%</w:t>
            </w:r>
          </w:p>
        </w:tc>
        <w:tc>
          <w:tcPr>
            <w:tcW w:w="888" w:type="dxa"/>
            <w:tcBorders>
              <w:top w:val="nil"/>
              <w:left w:val="nil"/>
              <w:bottom w:val="single" w:sz="4" w:space="0" w:color="auto"/>
              <w:right w:val="single" w:sz="4" w:space="0" w:color="auto"/>
            </w:tcBorders>
            <w:shd w:val="clear" w:color="000000" w:fill="FCE4D6"/>
            <w:vAlign w:val="center"/>
            <w:hideMark/>
          </w:tcPr>
          <w:p w14:paraId="679C3137"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20,00%</w:t>
            </w:r>
          </w:p>
        </w:tc>
      </w:tr>
      <w:tr w:rsidR="00B25E41" w:rsidRPr="00B25E41" w14:paraId="1131BE5F" w14:textId="77777777" w:rsidTr="00B25E41">
        <w:trPr>
          <w:trHeight w:val="300"/>
          <w:jc w:val="center"/>
        </w:trPr>
        <w:tc>
          <w:tcPr>
            <w:tcW w:w="4282" w:type="dxa"/>
            <w:gridSpan w:val="4"/>
            <w:tcBorders>
              <w:top w:val="nil"/>
              <w:left w:val="nil"/>
              <w:bottom w:val="nil"/>
              <w:right w:val="nil"/>
            </w:tcBorders>
            <w:shd w:val="clear" w:color="auto" w:fill="auto"/>
            <w:noWrap/>
            <w:vAlign w:val="bottom"/>
            <w:hideMark/>
          </w:tcPr>
          <w:p w14:paraId="50CF1E42" w14:textId="77777777" w:rsidR="00B25E41" w:rsidRPr="00B25E41" w:rsidRDefault="00B25E41" w:rsidP="00B25E41">
            <w:pPr>
              <w:jc w:val="left"/>
              <w:rPr>
                <w:rFonts w:ascii="Calibri" w:hAnsi="Calibri" w:cs="Calibri"/>
                <w:sz w:val="22"/>
                <w:szCs w:val="22"/>
              </w:rPr>
            </w:pPr>
            <w:r w:rsidRPr="00B25E41">
              <w:rPr>
                <w:rFonts w:ascii="Calibri" w:hAnsi="Calibri" w:cs="Calibri"/>
                <w:sz w:val="22"/>
                <w:szCs w:val="22"/>
              </w:rPr>
              <w:t xml:space="preserve">Forrás: </w:t>
            </w:r>
            <w:proofErr w:type="spellStart"/>
            <w:r w:rsidRPr="00B25E41">
              <w:rPr>
                <w:rFonts w:ascii="Calibri" w:hAnsi="Calibri" w:cs="Calibri"/>
                <w:sz w:val="22"/>
                <w:szCs w:val="22"/>
              </w:rPr>
              <w:t>TeIR</w:t>
            </w:r>
            <w:proofErr w:type="spellEnd"/>
            <w:r w:rsidRPr="00B25E41">
              <w:rPr>
                <w:rFonts w:ascii="Calibri" w:hAnsi="Calibri" w:cs="Calibri"/>
                <w:sz w:val="22"/>
                <w:szCs w:val="22"/>
              </w:rPr>
              <w:t>, Nemzeti Munkaügyi Hivatal</w:t>
            </w:r>
          </w:p>
        </w:tc>
        <w:tc>
          <w:tcPr>
            <w:tcW w:w="1023" w:type="dxa"/>
            <w:tcBorders>
              <w:top w:val="nil"/>
              <w:left w:val="nil"/>
              <w:bottom w:val="nil"/>
              <w:right w:val="nil"/>
            </w:tcBorders>
            <w:shd w:val="clear" w:color="auto" w:fill="auto"/>
            <w:noWrap/>
            <w:vAlign w:val="bottom"/>
            <w:hideMark/>
          </w:tcPr>
          <w:p w14:paraId="34C8AFCE" w14:textId="77777777" w:rsidR="00B25E41" w:rsidRPr="00B25E41" w:rsidRDefault="00B25E41" w:rsidP="00B25E41">
            <w:pPr>
              <w:jc w:val="left"/>
              <w:rPr>
                <w:rFonts w:ascii="Calibri" w:hAnsi="Calibri" w:cs="Calibri"/>
                <w:sz w:val="22"/>
                <w:szCs w:val="22"/>
              </w:rPr>
            </w:pPr>
          </w:p>
        </w:tc>
        <w:tc>
          <w:tcPr>
            <w:tcW w:w="984" w:type="dxa"/>
            <w:tcBorders>
              <w:top w:val="nil"/>
              <w:left w:val="nil"/>
              <w:bottom w:val="nil"/>
              <w:right w:val="nil"/>
            </w:tcBorders>
            <w:shd w:val="clear" w:color="auto" w:fill="auto"/>
            <w:noWrap/>
            <w:vAlign w:val="bottom"/>
            <w:hideMark/>
          </w:tcPr>
          <w:p w14:paraId="120D45E9" w14:textId="77777777" w:rsidR="00B25E41" w:rsidRPr="00B25E41" w:rsidRDefault="00B25E41" w:rsidP="00B25E41">
            <w:pPr>
              <w:jc w:val="left"/>
              <w:rPr>
                <w:sz w:val="20"/>
                <w:szCs w:val="20"/>
              </w:rPr>
            </w:pPr>
          </w:p>
        </w:tc>
        <w:tc>
          <w:tcPr>
            <w:tcW w:w="1003" w:type="dxa"/>
            <w:tcBorders>
              <w:top w:val="nil"/>
              <w:left w:val="nil"/>
              <w:bottom w:val="nil"/>
              <w:right w:val="nil"/>
            </w:tcBorders>
            <w:shd w:val="clear" w:color="auto" w:fill="auto"/>
            <w:noWrap/>
            <w:vAlign w:val="bottom"/>
            <w:hideMark/>
          </w:tcPr>
          <w:p w14:paraId="223FA77B" w14:textId="77777777" w:rsidR="00B25E41" w:rsidRPr="00B25E41" w:rsidRDefault="00B25E41" w:rsidP="00B25E41">
            <w:pPr>
              <w:jc w:val="left"/>
              <w:rPr>
                <w:sz w:val="20"/>
                <w:szCs w:val="20"/>
              </w:rPr>
            </w:pPr>
          </w:p>
        </w:tc>
        <w:tc>
          <w:tcPr>
            <w:tcW w:w="888" w:type="dxa"/>
            <w:tcBorders>
              <w:top w:val="nil"/>
              <w:left w:val="nil"/>
              <w:bottom w:val="nil"/>
              <w:right w:val="nil"/>
            </w:tcBorders>
            <w:shd w:val="clear" w:color="auto" w:fill="auto"/>
            <w:noWrap/>
            <w:vAlign w:val="bottom"/>
            <w:hideMark/>
          </w:tcPr>
          <w:p w14:paraId="7F08D71F" w14:textId="77777777" w:rsidR="00B25E41" w:rsidRPr="00B25E41" w:rsidRDefault="00B25E41" w:rsidP="00B25E41">
            <w:pPr>
              <w:jc w:val="left"/>
              <w:rPr>
                <w:sz w:val="20"/>
                <w:szCs w:val="20"/>
              </w:rPr>
            </w:pPr>
          </w:p>
        </w:tc>
      </w:tr>
    </w:tbl>
    <w:p w14:paraId="2E9603FD" w14:textId="77777777" w:rsidR="00B25E41" w:rsidRDefault="00B25E41" w:rsidP="008A1BAE">
      <w:pPr>
        <w:autoSpaceDE w:val="0"/>
        <w:autoSpaceDN w:val="0"/>
        <w:adjustRightInd w:val="0"/>
        <w:ind w:left="714"/>
      </w:pPr>
    </w:p>
    <w:p w14:paraId="12D7341A" w14:textId="77777777" w:rsidR="00B25E41" w:rsidRPr="00D37FC9" w:rsidRDefault="00B25E41" w:rsidP="008A1BAE">
      <w:pPr>
        <w:autoSpaceDE w:val="0"/>
        <w:autoSpaceDN w:val="0"/>
        <w:adjustRightInd w:val="0"/>
        <w:ind w:left="714"/>
      </w:pPr>
    </w:p>
    <w:p w14:paraId="7DBD6FFB" w14:textId="77777777" w:rsidR="00D37FC9" w:rsidRPr="00D37FC9" w:rsidRDefault="00D37FC9" w:rsidP="008A1BAE">
      <w:pPr>
        <w:autoSpaceDE w:val="0"/>
        <w:autoSpaceDN w:val="0"/>
        <w:adjustRightInd w:val="0"/>
        <w:ind w:left="714"/>
      </w:pPr>
      <w:r w:rsidRPr="00D37FC9">
        <w:t xml:space="preserve">Nem rendelkezünk adatokkal az idősek foglalkoztatottsága, a még dolgozni akaró, illetve munkahellyel rendelkező nyugdíjasok pontos számáról. </w:t>
      </w:r>
      <w:r w:rsidR="009A3041">
        <w:t>A munkanélküliek életkorát vizsgálva viszont szembetűnő, hogy</w:t>
      </w:r>
      <w:r w:rsidRPr="00D37FC9">
        <w:t xml:space="preserve"> az aktív korú, de már nem fiatal, gyakran megfelelő képzettséggel sem rendelkező állástalanok munkába állási esélye </w:t>
      </w:r>
      <w:r w:rsidR="009A3041">
        <w:t xml:space="preserve">Vargán nem rosszabb </w:t>
      </w:r>
      <w:r w:rsidRPr="00D37FC9">
        <w:t>a fiatalabbakhoz képest</w:t>
      </w:r>
      <w:r w:rsidR="009A3041">
        <w:t>: mindössze 20 %-</w:t>
      </w:r>
      <w:proofErr w:type="spellStart"/>
      <w:r w:rsidR="009A3041">
        <w:t>uk</w:t>
      </w:r>
      <w:proofErr w:type="spellEnd"/>
      <w:r w:rsidR="009A3041">
        <w:t xml:space="preserve"> tartozik az idősebb, és 20 %-</w:t>
      </w:r>
      <w:proofErr w:type="spellStart"/>
      <w:r w:rsidR="009A3041">
        <w:t>uk</w:t>
      </w:r>
      <w:proofErr w:type="spellEnd"/>
      <w:r w:rsidR="009A3041">
        <w:t xml:space="preserve"> a középkorosztályba: a munkanélküliek többsége fiatal</w:t>
      </w:r>
      <w:r w:rsidRPr="00D37FC9">
        <w:t>.</w:t>
      </w:r>
    </w:p>
    <w:p w14:paraId="677DEBF7" w14:textId="77777777" w:rsidR="00C9320B" w:rsidRPr="00CB59E1" w:rsidRDefault="00C9320B" w:rsidP="00C76BE7">
      <w:pPr>
        <w:autoSpaceDE w:val="0"/>
        <w:autoSpaceDN w:val="0"/>
        <w:adjustRightInd w:val="0"/>
        <w:spacing w:after="20"/>
        <w:ind w:firstLine="142"/>
        <w:rPr>
          <w:i/>
          <w:iCs/>
        </w:rPr>
      </w:pPr>
    </w:p>
    <w:p w14:paraId="64D23F44" w14:textId="77777777" w:rsidR="006865E8" w:rsidRPr="00CB59E1" w:rsidRDefault="006865E8" w:rsidP="00C76BE7">
      <w:pPr>
        <w:autoSpaceDE w:val="0"/>
        <w:autoSpaceDN w:val="0"/>
        <w:adjustRightInd w:val="0"/>
        <w:spacing w:after="20"/>
        <w:ind w:firstLine="142"/>
      </w:pPr>
      <w:r w:rsidRPr="00CB59E1">
        <w:rPr>
          <w:i/>
          <w:iCs/>
        </w:rPr>
        <w:t>b)</w:t>
      </w:r>
      <w:r w:rsidR="0030613F">
        <w:t xml:space="preserve"> tevékeny időskor, </w:t>
      </w:r>
      <w:r w:rsidRPr="00CB59E1">
        <w:t>élethosszig tartó tanulás, idősek, nyugdíjasok foglalkoztatásának lehetőségei a közintézményekben, foglakoztatásukat támogat</w:t>
      </w:r>
      <w:r w:rsidR="0030613F">
        <w:t>ó egyéb programok a településen;</w:t>
      </w:r>
    </w:p>
    <w:p w14:paraId="70D1FA0D" w14:textId="77777777" w:rsidR="00C9320B" w:rsidRDefault="00C9320B" w:rsidP="00C76BE7">
      <w:pPr>
        <w:autoSpaceDE w:val="0"/>
        <w:autoSpaceDN w:val="0"/>
        <w:adjustRightInd w:val="0"/>
        <w:spacing w:after="20"/>
        <w:ind w:firstLine="142"/>
        <w:rPr>
          <w:i/>
          <w:iCs/>
        </w:rPr>
      </w:pPr>
    </w:p>
    <w:p w14:paraId="4272C992" w14:textId="49CED8B8" w:rsidR="00D37FC9" w:rsidRDefault="00D37FC9" w:rsidP="008A1BAE">
      <w:pPr>
        <w:autoSpaceDE w:val="0"/>
        <w:autoSpaceDN w:val="0"/>
        <w:adjustRightInd w:val="0"/>
        <w:ind w:left="714"/>
        <w:rPr>
          <w:iCs/>
        </w:rPr>
      </w:pPr>
      <w:r w:rsidRPr="00D37FC9">
        <w:rPr>
          <w:iCs/>
        </w:rPr>
        <w:t>Önkormányz</w:t>
      </w:r>
      <w:r>
        <w:rPr>
          <w:iCs/>
        </w:rPr>
        <w:t>atunk lehetőségei kötöttek az idősek foglalkoztatása terén, az önkormányzat nem jelentős foglalkoztató, a közfoglalkoztatáson felül két alkalmazottja a falugondnok és a közművelődési munkatárs. Ennek megfelelően nincs lehetőség idősek, nyugdíjasok önkormányzati foglalkoztatására.</w:t>
      </w:r>
    </w:p>
    <w:p w14:paraId="1F5CD9BF" w14:textId="22712D44" w:rsidR="00E84E9B" w:rsidRDefault="00E84E9B" w:rsidP="008A1BAE">
      <w:pPr>
        <w:autoSpaceDE w:val="0"/>
        <w:autoSpaceDN w:val="0"/>
        <w:adjustRightInd w:val="0"/>
        <w:ind w:left="714"/>
        <w:rPr>
          <w:iCs/>
        </w:rPr>
      </w:pPr>
    </w:p>
    <w:p w14:paraId="6AE258D3" w14:textId="68328945" w:rsidR="00E84E9B" w:rsidRDefault="00E84E9B" w:rsidP="008A1BAE">
      <w:pPr>
        <w:autoSpaceDE w:val="0"/>
        <w:autoSpaceDN w:val="0"/>
        <w:adjustRightInd w:val="0"/>
        <w:ind w:left="714"/>
        <w:rPr>
          <w:iCs/>
        </w:rPr>
      </w:pPr>
    </w:p>
    <w:p w14:paraId="75C9032B" w14:textId="0FBD5F4D" w:rsidR="00E84E9B" w:rsidRDefault="00E84E9B" w:rsidP="008A1BAE">
      <w:pPr>
        <w:autoSpaceDE w:val="0"/>
        <w:autoSpaceDN w:val="0"/>
        <w:adjustRightInd w:val="0"/>
        <w:ind w:left="714"/>
        <w:rPr>
          <w:iCs/>
        </w:rPr>
      </w:pPr>
    </w:p>
    <w:p w14:paraId="6EFDC7B7" w14:textId="77777777" w:rsidR="00E84E9B" w:rsidRDefault="00E84E9B" w:rsidP="008A1BAE">
      <w:pPr>
        <w:autoSpaceDE w:val="0"/>
        <w:autoSpaceDN w:val="0"/>
        <w:adjustRightInd w:val="0"/>
        <w:ind w:left="714"/>
        <w:rPr>
          <w:iCs/>
        </w:rPr>
      </w:pPr>
    </w:p>
    <w:p w14:paraId="48ABC1D3" w14:textId="77777777" w:rsidR="00D37FC9" w:rsidRPr="00D37FC9" w:rsidRDefault="00D37FC9" w:rsidP="008A1BAE">
      <w:pPr>
        <w:autoSpaceDE w:val="0"/>
        <w:autoSpaceDN w:val="0"/>
        <w:adjustRightInd w:val="0"/>
        <w:ind w:left="714"/>
        <w:rPr>
          <w:iCs/>
        </w:rPr>
      </w:pPr>
    </w:p>
    <w:p w14:paraId="0037A90D" w14:textId="77777777" w:rsidR="006865E8" w:rsidRPr="00CB59E1" w:rsidRDefault="006865E8" w:rsidP="00C76BE7">
      <w:pPr>
        <w:autoSpaceDE w:val="0"/>
        <w:autoSpaceDN w:val="0"/>
        <w:adjustRightInd w:val="0"/>
        <w:spacing w:after="20"/>
        <w:ind w:firstLine="142"/>
      </w:pPr>
      <w:r w:rsidRPr="00CB59E1">
        <w:rPr>
          <w:i/>
          <w:iCs/>
        </w:rPr>
        <w:lastRenderedPageBreak/>
        <w:t>c)</w:t>
      </w:r>
      <w:r w:rsidRPr="00CB59E1">
        <w:t xml:space="preserve"> hátrányos megkülönböztetés a foglalkoztatás területén</w:t>
      </w:r>
      <w:r w:rsidR="0030613F">
        <w:t>.</w:t>
      </w:r>
    </w:p>
    <w:p w14:paraId="77A2E844" w14:textId="77777777" w:rsidR="001F37F6" w:rsidRPr="009005AA" w:rsidRDefault="001F37F6" w:rsidP="008A1BAE">
      <w:pPr>
        <w:ind w:left="714"/>
      </w:pPr>
      <w:r>
        <w:t xml:space="preserve">Nincs tudomásunk az időseket érintően a foglalkoztatás területén </w:t>
      </w:r>
      <w:r w:rsidRPr="009005AA">
        <w:t>hátrányos megkülönböztetésről, a</w:t>
      </w:r>
      <w:r>
        <w:t xml:space="preserve"> munkáltatók a</w:t>
      </w:r>
      <w:r w:rsidRPr="009005AA">
        <w:t>z egyenlő bánásmód követelményét betartj</w:t>
      </w:r>
      <w:r>
        <w:t>á</w:t>
      </w:r>
      <w:r w:rsidRPr="009005AA">
        <w:t>k.</w:t>
      </w:r>
      <w:r>
        <w:t xml:space="preserve"> Az idősebbek elhelyezkedési esélyeit főként a megfelelő, piacképes képzettség hiánya rontja.</w:t>
      </w:r>
    </w:p>
    <w:p w14:paraId="3FB56A5F" w14:textId="77777777" w:rsidR="00031783" w:rsidRPr="00CB59E1" w:rsidRDefault="00031783" w:rsidP="00C76BE7">
      <w:pPr>
        <w:autoSpaceDE w:val="0"/>
        <w:autoSpaceDN w:val="0"/>
        <w:adjustRightInd w:val="0"/>
        <w:spacing w:after="20"/>
        <w:ind w:firstLine="142"/>
      </w:pPr>
    </w:p>
    <w:p w14:paraId="2DBE871E" w14:textId="77777777" w:rsidR="00031783" w:rsidRPr="00CB59E1" w:rsidRDefault="00031783" w:rsidP="00C76BE7">
      <w:pPr>
        <w:autoSpaceDE w:val="0"/>
        <w:autoSpaceDN w:val="0"/>
        <w:adjustRightInd w:val="0"/>
        <w:spacing w:after="20"/>
        <w:ind w:firstLine="142"/>
      </w:pPr>
    </w:p>
    <w:p w14:paraId="0152641E" w14:textId="77777777" w:rsidR="006865E8" w:rsidRDefault="006865E8" w:rsidP="00C76BE7">
      <w:pPr>
        <w:autoSpaceDE w:val="0"/>
        <w:autoSpaceDN w:val="0"/>
        <w:adjustRightInd w:val="0"/>
        <w:spacing w:after="20"/>
        <w:ind w:firstLine="142"/>
        <w:rPr>
          <w:b/>
        </w:rPr>
      </w:pPr>
      <w:smartTag w:uri="urn:schemas-microsoft-com:office:smarttags" w:element="metricconverter">
        <w:smartTagPr>
          <w:attr w:name="ProductID" w:val="6.3 A"/>
        </w:smartTagPr>
        <w:r w:rsidRPr="00CB59E1">
          <w:rPr>
            <w:b/>
          </w:rPr>
          <w:t>6.3 A</w:t>
        </w:r>
      </w:smartTag>
      <w:r w:rsidRPr="00CB59E1">
        <w:rPr>
          <w:b/>
        </w:rPr>
        <w:t xml:space="preserve"> közszolgáltatásokhoz, közösségi közlekedéshez, információhoz és a közösségi élet gyakorlásához való hozzáférés</w:t>
      </w:r>
    </w:p>
    <w:p w14:paraId="50D77AAF" w14:textId="77777777" w:rsidR="008A1BAE" w:rsidRDefault="008A1BAE" w:rsidP="008A1BAE">
      <w:pPr>
        <w:autoSpaceDE w:val="0"/>
        <w:autoSpaceDN w:val="0"/>
        <w:adjustRightInd w:val="0"/>
      </w:pPr>
    </w:p>
    <w:p w14:paraId="758A76B8" w14:textId="77777777" w:rsidR="009A3041" w:rsidRDefault="009A3041" w:rsidP="009A3041">
      <w:pPr>
        <w:autoSpaceDE w:val="0"/>
        <w:autoSpaceDN w:val="0"/>
        <w:adjustRightInd w:val="0"/>
        <w:ind w:right="-2"/>
      </w:pPr>
      <w:r>
        <w:t>A településen élők, de különösen a korukból, egészségi állapotukból adódóan többszörös hátrányban lévő idősek számára a helyben hiányzó közszolgáltatások elérhetőségét az önkormányzat már több mint egy évtizede a falugondnoki szolgálat fenntartásával igyekszik segíteni.</w:t>
      </w:r>
    </w:p>
    <w:p w14:paraId="5BF972C5" w14:textId="77777777" w:rsidR="00EC2B18" w:rsidRPr="008A1BAE" w:rsidRDefault="009A3041" w:rsidP="008A1BAE">
      <w:pPr>
        <w:autoSpaceDE w:val="0"/>
        <w:autoSpaceDN w:val="0"/>
        <w:adjustRightInd w:val="0"/>
      </w:pPr>
      <w:r>
        <w:t xml:space="preserve">A vargai </w:t>
      </w:r>
      <w:r w:rsidR="00EC2B18">
        <w:t xml:space="preserve">falugondnoki szolgálat </w:t>
      </w:r>
      <w:r>
        <w:t xml:space="preserve">sajátossága, hogy </w:t>
      </w:r>
      <w:r w:rsidR="00EC2B18">
        <w:t>bevezetés</w:t>
      </w:r>
      <w:r>
        <w:t xml:space="preserve">étől, azaz 2009-től </w:t>
      </w:r>
      <w:r w:rsidR="005F5192">
        <w:t xml:space="preserve">kezdődően egészen az elmúlt időszakig, 2022-ig két települést is ellátott, majd az önálló </w:t>
      </w:r>
      <w:proofErr w:type="spellStart"/>
      <w:r w:rsidR="005F5192">
        <w:t>felsőegerszegi</w:t>
      </w:r>
      <w:proofErr w:type="spellEnd"/>
      <w:r w:rsidR="005F5192">
        <w:t xml:space="preserve"> falugondnoki szolgálat megalakulásával már kizárólag Varga község lakossága számára biztosítja a </w:t>
      </w:r>
      <w:r w:rsidR="00EC2B18">
        <w:t>szolgáltatások széles köré</w:t>
      </w:r>
      <w:r w:rsidR="005F5192">
        <w:t>t. Fő</w:t>
      </w:r>
      <w:r w:rsidR="00EC2B18">
        <w:t xml:space="preserve">állású falugondnokkal és </w:t>
      </w:r>
      <w:r w:rsidR="00270E14">
        <w:t>megfelelő</w:t>
      </w:r>
      <w:r w:rsidR="00EC2B18">
        <w:t xml:space="preserve"> gépjárművel tudja ellátni a szolgálat a jelentkező igényeket.</w:t>
      </w:r>
    </w:p>
    <w:p w14:paraId="0BB4C836" w14:textId="77777777" w:rsidR="00971AEC" w:rsidRPr="00CB59E1" w:rsidRDefault="00971AEC" w:rsidP="0040713C">
      <w:pPr>
        <w:autoSpaceDE w:val="0"/>
        <w:autoSpaceDN w:val="0"/>
        <w:adjustRightInd w:val="0"/>
        <w:spacing w:after="20"/>
        <w:ind w:firstLine="142"/>
        <w:rPr>
          <w:i/>
          <w:iCs/>
        </w:rPr>
      </w:pPr>
    </w:p>
    <w:p w14:paraId="31716E86" w14:textId="77777777" w:rsidR="006865E8" w:rsidRDefault="006865E8" w:rsidP="00B52877">
      <w:pPr>
        <w:numPr>
          <w:ilvl w:val="0"/>
          <w:numId w:val="19"/>
        </w:numPr>
        <w:autoSpaceDE w:val="0"/>
        <w:autoSpaceDN w:val="0"/>
        <w:adjustRightInd w:val="0"/>
        <w:spacing w:after="20"/>
      </w:pPr>
      <w:r w:rsidRPr="00CB59E1">
        <w:t>az idősek egészségügyi és szociális szolgáltatásokhoz való hozzáférése</w:t>
      </w:r>
      <w:r w:rsidR="0030613F">
        <w:t>;</w:t>
      </w:r>
    </w:p>
    <w:p w14:paraId="2F134101" w14:textId="77777777" w:rsidR="00E84E9B" w:rsidRDefault="00E84E9B" w:rsidP="008A1BAE">
      <w:pPr>
        <w:autoSpaceDE w:val="0"/>
        <w:autoSpaceDN w:val="0"/>
        <w:adjustRightInd w:val="0"/>
        <w:ind w:left="714"/>
      </w:pPr>
    </w:p>
    <w:p w14:paraId="7A016762" w14:textId="2DFF1D49" w:rsidR="001F37F6" w:rsidRPr="001F37F6" w:rsidRDefault="001F37F6" w:rsidP="008A1BAE">
      <w:pPr>
        <w:autoSpaceDE w:val="0"/>
        <w:autoSpaceDN w:val="0"/>
        <w:adjustRightInd w:val="0"/>
        <w:ind w:left="714"/>
      </w:pPr>
      <w:r w:rsidRPr="001F37F6">
        <w:t xml:space="preserve">A háziorvosi alapellátást Sásdon 3 körzetben, 3 háziorvosi szolgálatnál vehetik igénybe az idősek. A vállalkozó háziorvosok saját tulajdonú rendelőben fogadják a pácienseket, a rendelők akadálymentesítettek. A háziorvosi ellátás keretében történik az idősek vizsgálata, gyógykezelése, egészségi állapotuk ellenőrzése, orvosi rehabilitációjuk, szükség esetén szakorvosi, vagy fekvőbeteg gyógyintézeti vizsgálatra, gyógykezelésre való utalásuk. A szolgálatok a napi betegforgalom ellátása mellett jelentős szerepet vállalnak az idősek gondozásában, felvilágosításában. A leggyakoribb betegségek a magas vérnyomás, melyben a 65 évesnél idősebb korosztály közel fele szenved, a szívizombetegségek, mely a népesség negyedét érinti </w:t>
      </w:r>
    </w:p>
    <w:tbl>
      <w:tblPr>
        <w:tblW w:w="7040" w:type="dxa"/>
        <w:jc w:val="center"/>
        <w:tblCellMar>
          <w:left w:w="70" w:type="dxa"/>
          <w:right w:w="70" w:type="dxa"/>
        </w:tblCellMar>
        <w:tblLook w:val="04A0" w:firstRow="1" w:lastRow="0" w:firstColumn="1" w:lastColumn="0" w:noHBand="0" w:noVBand="1"/>
      </w:tblPr>
      <w:tblGrid>
        <w:gridCol w:w="2048"/>
        <w:gridCol w:w="915"/>
        <w:gridCol w:w="1153"/>
        <w:gridCol w:w="1890"/>
        <w:gridCol w:w="1440"/>
      </w:tblGrid>
      <w:tr w:rsidR="00B25E41" w:rsidRPr="00B25E41" w14:paraId="6D3A9214" w14:textId="77777777" w:rsidTr="00B25E41">
        <w:trPr>
          <w:trHeight w:val="900"/>
          <w:jc w:val="center"/>
        </w:trPr>
        <w:tc>
          <w:tcPr>
            <w:tcW w:w="70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E2ADBAF" w14:textId="77777777" w:rsidR="00B25E41" w:rsidRPr="00B25E41" w:rsidRDefault="00B25E41" w:rsidP="00B25E41">
            <w:pPr>
              <w:jc w:val="center"/>
              <w:rPr>
                <w:rFonts w:ascii="Calibri" w:hAnsi="Calibri" w:cs="Calibri"/>
                <w:b/>
                <w:bCs/>
                <w:sz w:val="22"/>
                <w:szCs w:val="22"/>
              </w:rPr>
            </w:pPr>
            <w:r w:rsidRPr="00B25E41">
              <w:rPr>
                <w:rFonts w:ascii="Calibri" w:hAnsi="Calibri" w:cs="Calibri"/>
                <w:b/>
                <w:bCs/>
                <w:sz w:val="22"/>
                <w:szCs w:val="22"/>
              </w:rPr>
              <w:t>6.3.1. számú táblázat - 65 évnél idősebb népesség és nappali ellátásban részesülő időskorúak száma</w:t>
            </w:r>
          </w:p>
        </w:tc>
      </w:tr>
      <w:tr w:rsidR="00B25E41" w:rsidRPr="00B25E41" w14:paraId="0735B322" w14:textId="77777777" w:rsidTr="00B25E41">
        <w:trPr>
          <w:trHeight w:val="1770"/>
          <w:jc w:val="center"/>
        </w:trPr>
        <w:tc>
          <w:tcPr>
            <w:tcW w:w="2048"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7B02EA5F" w14:textId="77777777" w:rsidR="00B25E41" w:rsidRPr="00B25E41" w:rsidRDefault="00B25E41" w:rsidP="00B25E41">
            <w:pPr>
              <w:jc w:val="center"/>
              <w:rPr>
                <w:rFonts w:ascii="Calibri" w:hAnsi="Calibri" w:cs="Calibri"/>
                <w:b/>
                <w:bCs/>
                <w:sz w:val="22"/>
                <w:szCs w:val="22"/>
              </w:rPr>
            </w:pPr>
            <w:r w:rsidRPr="00B25E41">
              <w:rPr>
                <w:rFonts w:ascii="Calibri" w:hAnsi="Calibri" w:cs="Calibri"/>
                <w:b/>
                <w:bCs/>
                <w:sz w:val="22"/>
                <w:szCs w:val="22"/>
              </w:rPr>
              <w:t>Év</w:t>
            </w:r>
          </w:p>
        </w:tc>
        <w:tc>
          <w:tcPr>
            <w:tcW w:w="820" w:type="dxa"/>
            <w:tcBorders>
              <w:top w:val="nil"/>
              <w:left w:val="nil"/>
              <w:bottom w:val="single" w:sz="4" w:space="0" w:color="auto"/>
              <w:right w:val="single" w:sz="4" w:space="0" w:color="auto"/>
            </w:tcBorders>
            <w:shd w:val="clear" w:color="000000" w:fill="E2EFDA"/>
            <w:vAlign w:val="center"/>
            <w:hideMark/>
          </w:tcPr>
          <w:p w14:paraId="39E627F0" w14:textId="77777777" w:rsidR="00B25E41" w:rsidRPr="00B25E41" w:rsidRDefault="00B25E41" w:rsidP="00B25E41">
            <w:pPr>
              <w:jc w:val="center"/>
              <w:rPr>
                <w:rFonts w:ascii="Calibri" w:hAnsi="Calibri" w:cs="Calibri"/>
                <w:b/>
                <w:bCs/>
                <w:sz w:val="22"/>
                <w:szCs w:val="22"/>
              </w:rPr>
            </w:pPr>
            <w:r w:rsidRPr="00B25E41">
              <w:rPr>
                <w:rFonts w:ascii="Calibri" w:hAnsi="Calibri" w:cs="Calibri"/>
                <w:b/>
                <w:bCs/>
                <w:sz w:val="22"/>
                <w:szCs w:val="22"/>
              </w:rPr>
              <w:t>65 év feletti lakosság száma</w:t>
            </w:r>
            <w:r w:rsidRPr="00B25E41">
              <w:rPr>
                <w:rFonts w:ascii="Calibri" w:hAnsi="Calibri" w:cs="Calibri"/>
                <w:b/>
                <w:bCs/>
                <w:sz w:val="22"/>
                <w:szCs w:val="22"/>
              </w:rPr>
              <w:br/>
            </w:r>
            <w:r w:rsidRPr="00B25E41">
              <w:rPr>
                <w:rFonts w:ascii="Calibri" w:hAnsi="Calibri" w:cs="Calibri"/>
                <w:sz w:val="22"/>
                <w:szCs w:val="22"/>
              </w:rPr>
              <w:t xml:space="preserve">(férfiak TS 026, </w:t>
            </w:r>
            <w:r w:rsidRPr="00B25E41">
              <w:rPr>
                <w:rFonts w:ascii="Calibri" w:hAnsi="Calibri" w:cs="Calibri"/>
                <w:sz w:val="22"/>
                <w:szCs w:val="22"/>
              </w:rPr>
              <w:br/>
              <w:t>nők TS 028)</w:t>
            </w:r>
          </w:p>
        </w:tc>
        <w:tc>
          <w:tcPr>
            <w:tcW w:w="1058" w:type="dxa"/>
            <w:tcBorders>
              <w:top w:val="nil"/>
              <w:left w:val="nil"/>
              <w:bottom w:val="single" w:sz="4" w:space="0" w:color="auto"/>
              <w:right w:val="nil"/>
            </w:tcBorders>
            <w:shd w:val="clear" w:color="000000" w:fill="E2EFDA"/>
            <w:vAlign w:val="center"/>
            <w:hideMark/>
          </w:tcPr>
          <w:p w14:paraId="4D96EB8B" w14:textId="77777777" w:rsidR="00B25E41" w:rsidRPr="00B25E41" w:rsidRDefault="00B25E41" w:rsidP="00B25E41">
            <w:pPr>
              <w:jc w:val="center"/>
              <w:rPr>
                <w:rFonts w:ascii="Calibri" w:hAnsi="Calibri" w:cs="Calibri"/>
                <w:b/>
                <w:bCs/>
                <w:sz w:val="22"/>
                <w:szCs w:val="22"/>
              </w:rPr>
            </w:pPr>
            <w:r w:rsidRPr="00B25E41">
              <w:rPr>
                <w:rFonts w:ascii="Calibri" w:hAnsi="Calibri" w:cs="Calibri"/>
                <w:b/>
                <w:bCs/>
                <w:sz w:val="22"/>
                <w:szCs w:val="22"/>
              </w:rPr>
              <w:t xml:space="preserve">Nappali ellátásban részesülő </w:t>
            </w:r>
            <w:r w:rsidRPr="00B25E41">
              <w:rPr>
                <w:rFonts w:ascii="Calibri" w:hAnsi="Calibri" w:cs="Calibri"/>
                <w:b/>
                <w:bCs/>
                <w:sz w:val="22"/>
                <w:szCs w:val="22"/>
              </w:rPr>
              <w:br/>
              <w:t xml:space="preserve">időskorúak száma </w:t>
            </w:r>
            <w:r w:rsidRPr="00B25E41">
              <w:rPr>
                <w:rFonts w:ascii="Calibri" w:hAnsi="Calibri" w:cs="Calibri"/>
                <w:sz w:val="22"/>
                <w:szCs w:val="22"/>
              </w:rPr>
              <w:t>(TS 129)</w:t>
            </w:r>
          </w:p>
        </w:tc>
        <w:tc>
          <w:tcPr>
            <w:tcW w:w="1780" w:type="dxa"/>
            <w:tcBorders>
              <w:top w:val="nil"/>
              <w:left w:val="single" w:sz="4" w:space="0" w:color="auto"/>
              <w:bottom w:val="single" w:sz="4" w:space="0" w:color="auto"/>
              <w:right w:val="single" w:sz="4" w:space="0" w:color="auto"/>
            </w:tcBorders>
            <w:shd w:val="clear" w:color="000000" w:fill="E2EFDA"/>
            <w:vAlign w:val="center"/>
            <w:hideMark/>
          </w:tcPr>
          <w:p w14:paraId="31D706AB" w14:textId="77777777" w:rsidR="00B25E41" w:rsidRPr="00B25E41" w:rsidRDefault="00B25E41" w:rsidP="00B25E41">
            <w:pPr>
              <w:jc w:val="center"/>
              <w:rPr>
                <w:rFonts w:ascii="Calibri" w:hAnsi="Calibri" w:cs="Calibri"/>
                <w:b/>
                <w:bCs/>
                <w:sz w:val="22"/>
                <w:szCs w:val="22"/>
              </w:rPr>
            </w:pPr>
            <w:r w:rsidRPr="00B25E41">
              <w:rPr>
                <w:rFonts w:ascii="Calibri" w:hAnsi="Calibri" w:cs="Calibri"/>
                <w:b/>
                <w:bCs/>
                <w:sz w:val="22"/>
                <w:szCs w:val="22"/>
              </w:rPr>
              <w:t xml:space="preserve">Házi segítségnyújtásban </w:t>
            </w:r>
            <w:r w:rsidRPr="00B25E41">
              <w:rPr>
                <w:rFonts w:ascii="Calibri" w:hAnsi="Calibri" w:cs="Calibri"/>
                <w:b/>
                <w:bCs/>
                <w:sz w:val="22"/>
                <w:szCs w:val="22"/>
              </w:rPr>
              <w:br/>
              <w:t>részesülők száma</w:t>
            </w:r>
            <w:r w:rsidRPr="00B25E41">
              <w:rPr>
                <w:rFonts w:ascii="Calibri" w:hAnsi="Calibri" w:cs="Calibri"/>
                <w:b/>
                <w:bCs/>
                <w:sz w:val="22"/>
                <w:szCs w:val="22"/>
              </w:rPr>
              <w:br/>
            </w:r>
            <w:r w:rsidRPr="00B25E41">
              <w:rPr>
                <w:rFonts w:ascii="Calibri" w:hAnsi="Calibri" w:cs="Calibri"/>
                <w:sz w:val="22"/>
                <w:szCs w:val="22"/>
              </w:rPr>
              <w:t>(TS 130)</w:t>
            </w:r>
          </w:p>
        </w:tc>
        <w:tc>
          <w:tcPr>
            <w:tcW w:w="1334" w:type="dxa"/>
            <w:tcBorders>
              <w:top w:val="nil"/>
              <w:left w:val="nil"/>
              <w:bottom w:val="single" w:sz="4" w:space="0" w:color="auto"/>
              <w:right w:val="single" w:sz="4" w:space="0" w:color="auto"/>
            </w:tcBorders>
            <w:shd w:val="clear" w:color="000000" w:fill="E2EFDA"/>
            <w:vAlign w:val="center"/>
            <w:hideMark/>
          </w:tcPr>
          <w:p w14:paraId="2127996D" w14:textId="77777777" w:rsidR="00B25E41" w:rsidRPr="00B25E41" w:rsidRDefault="00B25E41" w:rsidP="00B25E41">
            <w:pPr>
              <w:jc w:val="center"/>
              <w:rPr>
                <w:rFonts w:ascii="Calibri" w:hAnsi="Calibri" w:cs="Calibri"/>
                <w:b/>
                <w:bCs/>
                <w:color w:val="000000"/>
                <w:sz w:val="22"/>
                <w:szCs w:val="22"/>
              </w:rPr>
            </w:pPr>
            <w:r w:rsidRPr="00B25E41">
              <w:rPr>
                <w:rFonts w:ascii="Calibri" w:hAnsi="Calibri" w:cs="Calibri"/>
                <w:b/>
                <w:bCs/>
                <w:color w:val="000000"/>
                <w:sz w:val="22"/>
                <w:szCs w:val="22"/>
              </w:rPr>
              <w:t xml:space="preserve">Szociális étkeztetésben </w:t>
            </w:r>
            <w:r w:rsidRPr="00B25E41">
              <w:rPr>
                <w:rFonts w:ascii="Calibri" w:hAnsi="Calibri" w:cs="Calibri"/>
                <w:b/>
                <w:bCs/>
                <w:color w:val="000000"/>
                <w:sz w:val="22"/>
                <w:szCs w:val="22"/>
              </w:rPr>
              <w:br/>
              <w:t xml:space="preserve">részesülők száma </w:t>
            </w:r>
            <w:r w:rsidRPr="00B25E41">
              <w:rPr>
                <w:rFonts w:ascii="Calibri" w:hAnsi="Calibri" w:cs="Calibri"/>
                <w:b/>
                <w:bCs/>
                <w:color w:val="000000"/>
                <w:sz w:val="22"/>
                <w:szCs w:val="22"/>
              </w:rPr>
              <w:br/>
            </w:r>
            <w:r w:rsidRPr="00B25E41">
              <w:rPr>
                <w:rFonts w:ascii="Calibri" w:hAnsi="Calibri" w:cs="Calibri"/>
                <w:color w:val="000000"/>
                <w:sz w:val="22"/>
                <w:szCs w:val="22"/>
              </w:rPr>
              <w:t>(TS 131)</w:t>
            </w:r>
          </w:p>
        </w:tc>
      </w:tr>
      <w:tr w:rsidR="00B25E41" w:rsidRPr="00B25E41" w14:paraId="3C6B3D65" w14:textId="77777777" w:rsidTr="00B25E41">
        <w:trPr>
          <w:trHeight w:val="600"/>
          <w:jc w:val="center"/>
        </w:trPr>
        <w:tc>
          <w:tcPr>
            <w:tcW w:w="2048" w:type="dxa"/>
            <w:vMerge/>
            <w:tcBorders>
              <w:top w:val="nil"/>
              <w:left w:val="single" w:sz="4" w:space="0" w:color="auto"/>
              <w:bottom w:val="single" w:sz="4" w:space="0" w:color="000000"/>
              <w:right w:val="single" w:sz="4" w:space="0" w:color="auto"/>
            </w:tcBorders>
            <w:vAlign w:val="center"/>
            <w:hideMark/>
          </w:tcPr>
          <w:p w14:paraId="3225CC3C" w14:textId="77777777" w:rsidR="00B25E41" w:rsidRPr="00B25E41" w:rsidRDefault="00B25E41" w:rsidP="00B25E41">
            <w:pPr>
              <w:jc w:val="left"/>
              <w:rPr>
                <w:rFonts w:ascii="Calibri" w:hAnsi="Calibri" w:cs="Calibri"/>
                <w:b/>
                <w:bCs/>
                <w:sz w:val="22"/>
                <w:szCs w:val="22"/>
              </w:rPr>
            </w:pPr>
          </w:p>
        </w:tc>
        <w:tc>
          <w:tcPr>
            <w:tcW w:w="820" w:type="dxa"/>
            <w:tcBorders>
              <w:top w:val="nil"/>
              <w:left w:val="nil"/>
              <w:bottom w:val="single" w:sz="4" w:space="0" w:color="auto"/>
              <w:right w:val="single" w:sz="4" w:space="0" w:color="auto"/>
            </w:tcBorders>
            <w:shd w:val="clear" w:color="000000" w:fill="E2EFDA"/>
            <w:noWrap/>
            <w:vAlign w:val="center"/>
            <w:hideMark/>
          </w:tcPr>
          <w:p w14:paraId="6F18EC11" w14:textId="77777777" w:rsidR="00B25E41" w:rsidRPr="00B25E41" w:rsidRDefault="00B25E41" w:rsidP="00B25E41">
            <w:pPr>
              <w:jc w:val="center"/>
              <w:rPr>
                <w:rFonts w:ascii="Calibri" w:hAnsi="Calibri" w:cs="Calibri"/>
                <w:b/>
                <w:bCs/>
                <w:sz w:val="22"/>
                <w:szCs w:val="22"/>
              </w:rPr>
            </w:pPr>
            <w:r w:rsidRPr="00B25E41">
              <w:rPr>
                <w:rFonts w:ascii="Calibri" w:hAnsi="Calibri" w:cs="Calibri"/>
                <w:b/>
                <w:bCs/>
                <w:sz w:val="22"/>
                <w:szCs w:val="22"/>
              </w:rPr>
              <w:t>Fő</w:t>
            </w:r>
          </w:p>
        </w:tc>
        <w:tc>
          <w:tcPr>
            <w:tcW w:w="1058" w:type="dxa"/>
            <w:tcBorders>
              <w:top w:val="nil"/>
              <w:left w:val="nil"/>
              <w:bottom w:val="single" w:sz="4" w:space="0" w:color="auto"/>
              <w:right w:val="nil"/>
            </w:tcBorders>
            <w:shd w:val="clear" w:color="000000" w:fill="E2EFDA"/>
            <w:noWrap/>
            <w:vAlign w:val="center"/>
            <w:hideMark/>
          </w:tcPr>
          <w:p w14:paraId="2A2532F3" w14:textId="77777777" w:rsidR="00B25E41" w:rsidRPr="00B25E41" w:rsidRDefault="00B25E41" w:rsidP="00B25E41">
            <w:pPr>
              <w:jc w:val="center"/>
              <w:rPr>
                <w:rFonts w:ascii="Calibri" w:hAnsi="Calibri" w:cs="Calibri"/>
                <w:b/>
                <w:bCs/>
                <w:sz w:val="22"/>
                <w:szCs w:val="22"/>
              </w:rPr>
            </w:pPr>
            <w:r w:rsidRPr="00B25E41">
              <w:rPr>
                <w:rFonts w:ascii="Calibri" w:hAnsi="Calibri" w:cs="Calibri"/>
                <w:b/>
                <w:bCs/>
                <w:sz w:val="22"/>
                <w:szCs w:val="22"/>
              </w:rPr>
              <w:t>Fő</w:t>
            </w:r>
          </w:p>
        </w:tc>
        <w:tc>
          <w:tcPr>
            <w:tcW w:w="1780" w:type="dxa"/>
            <w:tcBorders>
              <w:top w:val="nil"/>
              <w:left w:val="single" w:sz="4" w:space="0" w:color="auto"/>
              <w:bottom w:val="single" w:sz="4" w:space="0" w:color="auto"/>
              <w:right w:val="single" w:sz="4" w:space="0" w:color="auto"/>
            </w:tcBorders>
            <w:shd w:val="clear" w:color="000000" w:fill="E2EFDA"/>
            <w:noWrap/>
            <w:vAlign w:val="center"/>
            <w:hideMark/>
          </w:tcPr>
          <w:p w14:paraId="702067F8" w14:textId="77777777" w:rsidR="00B25E41" w:rsidRPr="00B25E41" w:rsidRDefault="00B25E41" w:rsidP="00B25E41">
            <w:pPr>
              <w:jc w:val="center"/>
              <w:rPr>
                <w:rFonts w:ascii="Calibri" w:hAnsi="Calibri" w:cs="Calibri"/>
                <w:b/>
                <w:bCs/>
                <w:sz w:val="22"/>
                <w:szCs w:val="22"/>
              </w:rPr>
            </w:pPr>
            <w:r w:rsidRPr="00B25E41">
              <w:rPr>
                <w:rFonts w:ascii="Calibri" w:hAnsi="Calibri" w:cs="Calibri"/>
                <w:b/>
                <w:bCs/>
                <w:sz w:val="22"/>
                <w:szCs w:val="22"/>
              </w:rPr>
              <w:t>fő</w:t>
            </w:r>
          </w:p>
        </w:tc>
        <w:tc>
          <w:tcPr>
            <w:tcW w:w="1334" w:type="dxa"/>
            <w:tcBorders>
              <w:top w:val="nil"/>
              <w:left w:val="nil"/>
              <w:bottom w:val="single" w:sz="4" w:space="0" w:color="auto"/>
              <w:right w:val="single" w:sz="4" w:space="0" w:color="auto"/>
            </w:tcBorders>
            <w:shd w:val="clear" w:color="000000" w:fill="E2EFDA"/>
            <w:noWrap/>
            <w:vAlign w:val="center"/>
            <w:hideMark/>
          </w:tcPr>
          <w:p w14:paraId="2641912D" w14:textId="77777777" w:rsidR="00B25E41" w:rsidRPr="00B25E41" w:rsidRDefault="00B25E41" w:rsidP="00B25E41">
            <w:pPr>
              <w:jc w:val="center"/>
              <w:rPr>
                <w:rFonts w:ascii="Calibri" w:hAnsi="Calibri" w:cs="Calibri"/>
                <w:b/>
                <w:bCs/>
                <w:sz w:val="22"/>
                <w:szCs w:val="22"/>
              </w:rPr>
            </w:pPr>
            <w:r w:rsidRPr="00B25E41">
              <w:rPr>
                <w:rFonts w:ascii="Calibri" w:hAnsi="Calibri" w:cs="Calibri"/>
                <w:b/>
                <w:bCs/>
                <w:sz w:val="22"/>
                <w:szCs w:val="22"/>
              </w:rPr>
              <w:t>fő</w:t>
            </w:r>
          </w:p>
        </w:tc>
      </w:tr>
      <w:tr w:rsidR="00B25E41" w:rsidRPr="00B25E41" w14:paraId="6F520A12" w14:textId="77777777" w:rsidTr="00B25E41">
        <w:trPr>
          <w:trHeight w:val="300"/>
          <w:jc w:val="center"/>
        </w:trPr>
        <w:tc>
          <w:tcPr>
            <w:tcW w:w="2048" w:type="dxa"/>
            <w:tcBorders>
              <w:top w:val="nil"/>
              <w:left w:val="single" w:sz="4" w:space="0" w:color="auto"/>
              <w:bottom w:val="single" w:sz="4" w:space="0" w:color="auto"/>
              <w:right w:val="single" w:sz="4" w:space="0" w:color="auto"/>
            </w:tcBorders>
            <w:shd w:val="clear" w:color="auto" w:fill="auto"/>
            <w:vAlign w:val="center"/>
            <w:hideMark/>
          </w:tcPr>
          <w:p w14:paraId="791F218E" w14:textId="77777777" w:rsidR="00B25E41" w:rsidRPr="00B25E41" w:rsidRDefault="00B25E41" w:rsidP="00B25E41">
            <w:pPr>
              <w:jc w:val="center"/>
              <w:rPr>
                <w:rFonts w:ascii="Calibri" w:hAnsi="Calibri" w:cs="Calibri"/>
                <w:sz w:val="22"/>
                <w:szCs w:val="22"/>
              </w:rPr>
            </w:pPr>
            <w:r w:rsidRPr="00B25E41">
              <w:rPr>
                <w:rFonts w:ascii="Calibri" w:hAnsi="Calibri" w:cs="Calibri"/>
                <w:sz w:val="22"/>
                <w:szCs w:val="22"/>
              </w:rPr>
              <w:t>2016</w:t>
            </w:r>
          </w:p>
        </w:tc>
        <w:tc>
          <w:tcPr>
            <w:tcW w:w="820" w:type="dxa"/>
            <w:tcBorders>
              <w:top w:val="nil"/>
              <w:left w:val="nil"/>
              <w:bottom w:val="single" w:sz="4" w:space="0" w:color="auto"/>
              <w:right w:val="single" w:sz="4" w:space="0" w:color="auto"/>
            </w:tcBorders>
            <w:shd w:val="clear" w:color="000000" w:fill="FCE4D6"/>
            <w:noWrap/>
            <w:vAlign w:val="center"/>
            <w:hideMark/>
          </w:tcPr>
          <w:p w14:paraId="3A574AEF"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12</w:t>
            </w:r>
          </w:p>
        </w:tc>
        <w:tc>
          <w:tcPr>
            <w:tcW w:w="1058" w:type="dxa"/>
            <w:tcBorders>
              <w:top w:val="nil"/>
              <w:left w:val="nil"/>
              <w:bottom w:val="single" w:sz="4" w:space="0" w:color="auto"/>
              <w:right w:val="single" w:sz="4" w:space="0" w:color="auto"/>
            </w:tcBorders>
            <w:shd w:val="clear" w:color="auto" w:fill="auto"/>
            <w:vAlign w:val="center"/>
            <w:hideMark/>
          </w:tcPr>
          <w:p w14:paraId="41E28086"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0</w:t>
            </w:r>
          </w:p>
        </w:tc>
        <w:tc>
          <w:tcPr>
            <w:tcW w:w="1780" w:type="dxa"/>
            <w:tcBorders>
              <w:top w:val="nil"/>
              <w:left w:val="nil"/>
              <w:bottom w:val="single" w:sz="4" w:space="0" w:color="auto"/>
              <w:right w:val="single" w:sz="4" w:space="0" w:color="auto"/>
            </w:tcBorders>
            <w:shd w:val="clear" w:color="auto" w:fill="auto"/>
            <w:vAlign w:val="center"/>
            <w:hideMark/>
          </w:tcPr>
          <w:p w14:paraId="29697C62"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1</w:t>
            </w:r>
          </w:p>
        </w:tc>
        <w:tc>
          <w:tcPr>
            <w:tcW w:w="1334" w:type="dxa"/>
            <w:tcBorders>
              <w:top w:val="nil"/>
              <w:left w:val="nil"/>
              <w:bottom w:val="single" w:sz="4" w:space="0" w:color="auto"/>
              <w:right w:val="single" w:sz="4" w:space="0" w:color="auto"/>
            </w:tcBorders>
            <w:shd w:val="clear" w:color="auto" w:fill="auto"/>
            <w:vAlign w:val="center"/>
            <w:hideMark/>
          </w:tcPr>
          <w:p w14:paraId="4ED57E10"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1</w:t>
            </w:r>
          </w:p>
        </w:tc>
      </w:tr>
      <w:tr w:rsidR="00B25E41" w:rsidRPr="00B25E41" w14:paraId="1799660A" w14:textId="77777777" w:rsidTr="00B25E41">
        <w:trPr>
          <w:trHeight w:val="300"/>
          <w:jc w:val="center"/>
        </w:trPr>
        <w:tc>
          <w:tcPr>
            <w:tcW w:w="2048" w:type="dxa"/>
            <w:tcBorders>
              <w:top w:val="nil"/>
              <w:left w:val="single" w:sz="4" w:space="0" w:color="auto"/>
              <w:bottom w:val="single" w:sz="4" w:space="0" w:color="auto"/>
              <w:right w:val="single" w:sz="4" w:space="0" w:color="auto"/>
            </w:tcBorders>
            <w:shd w:val="clear" w:color="auto" w:fill="auto"/>
            <w:vAlign w:val="center"/>
            <w:hideMark/>
          </w:tcPr>
          <w:p w14:paraId="395941B6" w14:textId="77777777" w:rsidR="00B25E41" w:rsidRPr="00B25E41" w:rsidRDefault="00B25E41" w:rsidP="00B25E41">
            <w:pPr>
              <w:jc w:val="center"/>
              <w:rPr>
                <w:rFonts w:ascii="Calibri" w:hAnsi="Calibri" w:cs="Calibri"/>
                <w:sz w:val="22"/>
                <w:szCs w:val="22"/>
              </w:rPr>
            </w:pPr>
            <w:r w:rsidRPr="00B25E41">
              <w:rPr>
                <w:rFonts w:ascii="Calibri" w:hAnsi="Calibri" w:cs="Calibri"/>
                <w:sz w:val="22"/>
                <w:szCs w:val="22"/>
              </w:rPr>
              <w:t>2017</w:t>
            </w:r>
          </w:p>
        </w:tc>
        <w:tc>
          <w:tcPr>
            <w:tcW w:w="820" w:type="dxa"/>
            <w:tcBorders>
              <w:top w:val="nil"/>
              <w:left w:val="nil"/>
              <w:bottom w:val="single" w:sz="4" w:space="0" w:color="auto"/>
              <w:right w:val="single" w:sz="4" w:space="0" w:color="auto"/>
            </w:tcBorders>
            <w:shd w:val="clear" w:color="000000" w:fill="FCE4D6"/>
            <w:noWrap/>
            <w:vAlign w:val="center"/>
            <w:hideMark/>
          </w:tcPr>
          <w:p w14:paraId="303AAF9F"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13</w:t>
            </w:r>
          </w:p>
        </w:tc>
        <w:tc>
          <w:tcPr>
            <w:tcW w:w="1058" w:type="dxa"/>
            <w:tcBorders>
              <w:top w:val="nil"/>
              <w:left w:val="nil"/>
              <w:bottom w:val="single" w:sz="4" w:space="0" w:color="auto"/>
              <w:right w:val="single" w:sz="4" w:space="0" w:color="auto"/>
            </w:tcBorders>
            <w:shd w:val="clear" w:color="auto" w:fill="auto"/>
            <w:vAlign w:val="center"/>
            <w:hideMark/>
          </w:tcPr>
          <w:p w14:paraId="56702BB2"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0</w:t>
            </w:r>
          </w:p>
        </w:tc>
        <w:tc>
          <w:tcPr>
            <w:tcW w:w="1780" w:type="dxa"/>
            <w:tcBorders>
              <w:top w:val="nil"/>
              <w:left w:val="nil"/>
              <w:bottom w:val="single" w:sz="4" w:space="0" w:color="auto"/>
              <w:right w:val="single" w:sz="4" w:space="0" w:color="auto"/>
            </w:tcBorders>
            <w:shd w:val="clear" w:color="auto" w:fill="auto"/>
            <w:vAlign w:val="center"/>
            <w:hideMark/>
          </w:tcPr>
          <w:p w14:paraId="284929B3"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1</w:t>
            </w:r>
          </w:p>
        </w:tc>
        <w:tc>
          <w:tcPr>
            <w:tcW w:w="1334" w:type="dxa"/>
            <w:tcBorders>
              <w:top w:val="nil"/>
              <w:left w:val="nil"/>
              <w:bottom w:val="single" w:sz="4" w:space="0" w:color="auto"/>
              <w:right w:val="single" w:sz="4" w:space="0" w:color="auto"/>
            </w:tcBorders>
            <w:shd w:val="clear" w:color="auto" w:fill="auto"/>
            <w:vAlign w:val="center"/>
            <w:hideMark/>
          </w:tcPr>
          <w:p w14:paraId="19D1904C"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1</w:t>
            </w:r>
          </w:p>
        </w:tc>
      </w:tr>
      <w:tr w:rsidR="00B25E41" w:rsidRPr="00B25E41" w14:paraId="6A711132" w14:textId="77777777" w:rsidTr="00B25E41">
        <w:trPr>
          <w:trHeight w:val="300"/>
          <w:jc w:val="center"/>
        </w:trPr>
        <w:tc>
          <w:tcPr>
            <w:tcW w:w="2048" w:type="dxa"/>
            <w:tcBorders>
              <w:top w:val="nil"/>
              <w:left w:val="single" w:sz="4" w:space="0" w:color="auto"/>
              <w:bottom w:val="single" w:sz="4" w:space="0" w:color="auto"/>
              <w:right w:val="single" w:sz="4" w:space="0" w:color="auto"/>
            </w:tcBorders>
            <w:shd w:val="clear" w:color="auto" w:fill="auto"/>
            <w:vAlign w:val="center"/>
            <w:hideMark/>
          </w:tcPr>
          <w:p w14:paraId="72EC4A79" w14:textId="77777777" w:rsidR="00B25E41" w:rsidRPr="00B25E41" w:rsidRDefault="00B25E41" w:rsidP="00B25E41">
            <w:pPr>
              <w:jc w:val="center"/>
              <w:rPr>
                <w:rFonts w:ascii="Calibri" w:hAnsi="Calibri" w:cs="Calibri"/>
                <w:sz w:val="22"/>
                <w:szCs w:val="22"/>
              </w:rPr>
            </w:pPr>
            <w:r w:rsidRPr="00B25E41">
              <w:rPr>
                <w:rFonts w:ascii="Calibri" w:hAnsi="Calibri" w:cs="Calibri"/>
                <w:sz w:val="22"/>
                <w:szCs w:val="22"/>
              </w:rPr>
              <w:t>2018</w:t>
            </w:r>
          </w:p>
        </w:tc>
        <w:tc>
          <w:tcPr>
            <w:tcW w:w="820" w:type="dxa"/>
            <w:tcBorders>
              <w:top w:val="nil"/>
              <w:left w:val="nil"/>
              <w:bottom w:val="single" w:sz="4" w:space="0" w:color="auto"/>
              <w:right w:val="single" w:sz="4" w:space="0" w:color="auto"/>
            </w:tcBorders>
            <w:shd w:val="clear" w:color="000000" w:fill="FCE4D6"/>
            <w:noWrap/>
            <w:vAlign w:val="center"/>
            <w:hideMark/>
          </w:tcPr>
          <w:p w14:paraId="6DF1F0AD"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12</w:t>
            </w:r>
          </w:p>
        </w:tc>
        <w:tc>
          <w:tcPr>
            <w:tcW w:w="1058" w:type="dxa"/>
            <w:tcBorders>
              <w:top w:val="nil"/>
              <w:left w:val="nil"/>
              <w:bottom w:val="single" w:sz="4" w:space="0" w:color="auto"/>
              <w:right w:val="single" w:sz="4" w:space="0" w:color="auto"/>
            </w:tcBorders>
            <w:shd w:val="clear" w:color="auto" w:fill="auto"/>
            <w:vAlign w:val="center"/>
            <w:hideMark/>
          </w:tcPr>
          <w:p w14:paraId="75AB0C43"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0</w:t>
            </w:r>
          </w:p>
        </w:tc>
        <w:tc>
          <w:tcPr>
            <w:tcW w:w="1780" w:type="dxa"/>
            <w:tcBorders>
              <w:top w:val="nil"/>
              <w:left w:val="nil"/>
              <w:bottom w:val="single" w:sz="4" w:space="0" w:color="auto"/>
              <w:right w:val="single" w:sz="4" w:space="0" w:color="auto"/>
            </w:tcBorders>
            <w:shd w:val="clear" w:color="auto" w:fill="auto"/>
            <w:vAlign w:val="center"/>
            <w:hideMark/>
          </w:tcPr>
          <w:p w14:paraId="3E026A70"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1</w:t>
            </w:r>
          </w:p>
        </w:tc>
        <w:tc>
          <w:tcPr>
            <w:tcW w:w="1334" w:type="dxa"/>
            <w:tcBorders>
              <w:top w:val="nil"/>
              <w:left w:val="nil"/>
              <w:bottom w:val="single" w:sz="4" w:space="0" w:color="auto"/>
              <w:right w:val="single" w:sz="4" w:space="0" w:color="auto"/>
            </w:tcBorders>
            <w:shd w:val="clear" w:color="auto" w:fill="auto"/>
            <w:vAlign w:val="center"/>
            <w:hideMark/>
          </w:tcPr>
          <w:p w14:paraId="7DBA2D84"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1</w:t>
            </w:r>
          </w:p>
        </w:tc>
      </w:tr>
      <w:tr w:rsidR="00B25E41" w:rsidRPr="00B25E41" w14:paraId="3E206A11" w14:textId="77777777" w:rsidTr="00B25E41">
        <w:trPr>
          <w:trHeight w:val="300"/>
          <w:jc w:val="center"/>
        </w:trPr>
        <w:tc>
          <w:tcPr>
            <w:tcW w:w="2048" w:type="dxa"/>
            <w:tcBorders>
              <w:top w:val="nil"/>
              <w:left w:val="single" w:sz="4" w:space="0" w:color="auto"/>
              <w:bottom w:val="single" w:sz="4" w:space="0" w:color="auto"/>
              <w:right w:val="single" w:sz="4" w:space="0" w:color="auto"/>
            </w:tcBorders>
            <w:shd w:val="clear" w:color="auto" w:fill="auto"/>
            <w:vAlign w:val="center"/>
            <w:hideMark/>
          </w:tcPr>
          <w:p w14:paraId="0EAD88E7" w14:textId="77777777" w:rsidR="00B25E41" w:rsidRPr="00B25E41" w:rsidRDefault="00B25E41" w:rsidP="00B25E41">
            <w:pPr>
              <w:jc w:val="center"/>
              <w:rPr>
                <w:rFonts w:ascii="Calibri" w:hAnsi="Calibri" w:cs="Calibri"/>
                <w:sz w:val="22"/>
                <w:szCs w:val="22"/>
              </w:rPr>
            </w:pPr>
            <w:r w:rsidRPr="00B25E41">
              <w:rPr>
                <w:rFonts w:ascii="Calibri" w:hAnsi="Calibri" w:cs="Calibri"/>
                <w:sz w:val="22"/>
                <w:szCs w:val="22"/>
              </w:rPr>
              <w:t>2019</w:t>
            </w:r>
          </w:p>
        </w:tc>
        <w:tc>
          <w:tcPr>
            <w:tcW w:w="820" w:type="dxa"/>
            <w:tcBorders>
              <w:top w:val="nil"/>
              <w:left w:val="nil"/>
              <w:bottom w:val="single" w:sz="4" w:space="0" w:color="auto"/>
              <w:right w:val="single" w:sz="4" w:space="0" w:color="auto"/>
            </w:tcBorders>
            <w:shd w:val="clear" w:color="000000" w:fill="FCE4D6"/>
            <w:noWrap/>
            <w:vAlign w:val="center"/>
            <w:hideMark/>
          </w:tcPr>
          <w:p w14:paraId="3269C250"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11</w:t>
            </w:r>
          </w:p>
        </w:tc>
        <w:tc>
          <w:tcPr>
            <w:tcW w:w="1058" w:type="dxa"/>
            <w:tcBorders>
              <w:top w:val="nil"/>
              <w:left w:val="nil"/>
              <w:bottom w:val="single" w:sz="4" w:space="0" w:color="auto"/>
              <w:right w:val="single" w:sz="4" w:space="0" w:color="auto"/>
            </w:tcBorders>
            <w:shd w:val="clear" w:color="auto" w:fill="auto"/>
            <w:vAlign w:val="center"/>
            <w:hideMark/>
          </w:tcPr>
          <w:p w14:paraId="1E5039FA"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0</w:t>
            </w:r>
          </w:p>
        </w:tc>
        <w:tc>
          <w:tcPr>
            <w:tcW w:w="1780" w:type="dxa"/>
            <w:tcBorders>
              <w:top w:val="nil"/>
              <w:left w:val="nil"/>
              <w:bottom w:val="single" w:sz="4" w:space="0" w:color="auto"/>
              <w:right w:val="single" w:sz="4" w:space="0" w:color="auto"/>
            </w:tcBorders>
            <w:shd w:val="clear" w:color="auto" w:fill="auto"/>
            <w:vAlign w:val="center"/>
            <w:hideMark/>
          </w:tcPr>
          <w:p w14:paraId="06CCE72B"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1</w:t>
            </w:r>
          </w:p>
        </w:tc>
        <w:tc>
          <w:tcPr>
            <w:tcW w:w="1334" w:type="dxa"/>
            <w:tcBorders>
              <w:top w:val="nil"/>
              <w:left w:val="nil"/>
              <w:bottom w:val="single" w:sz="4" w:space="0" w:color="auto"/>
              <w:right w:val="single" w:sz="4" w:space="0" w:color="auto"/>
            </w:tcBorders>
            <w:shd w:val="clear" w:color="auto" w:fill="auto"/>
            <w:vAlign w:val="center"/>
            <w:hideMark/>
          </w:tcPr>
          <w:p w14:paraId="7DCD0AB3"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1</w:t>
            </w:r>
          </w:p>
        </w:tc>
      </w:tr>
      <w:tr w:rsidR="00B25E41" w:rsidRPr="00B25E41" w14:paraId="7FA93281" w14:textId="77777777" w:rsidTr="00B25E41">
        <w:trPr>
          <w:trHeight w:val="300"/>
          <w:jc w:val="center"/>
        </w:trPr>
        <w:tc>
          <w:tcPr>
            <w:tcW w:w="2048" w:type="dxa"/>
            <w:tcBorders>
              <w:top w:val="nil"/>
              <w:left w:val="single" w:sz="4" w:space="0" w:color="auto"/>
              <w:bottom w:val="single" w:sz="4" w:space="0" w:color="auto"/>
              <w:right w:val="single" w:sz="4" w:space="0" w:color="auto"/>
            </w:tcBorders>
            <w:shd w:val="clear" w:color="auto" w:fill="auto"/>
            <w:vAlign w:val="center"/>
            <w:hideMark/>
          </w:tcPr>
          <w:p w14:paraId="7C91DD85" w14:textId="77777777" w:rsidR="00B25E41" w:rsidRPr="00B25E41" w:rsidRDefault="00B25E41" w:rsidP="00B25E41">
            <w:pPr>
              <w:jc w:val="center"/>
              <w:rPr>
                <w:rFonts w:ascii="Calibri" w:hAnsi="Calibri" w:cs="Calibri"/>
                <w:sz w:val="22"/>
                <w:szCs w:val="22"/>
              </w:rPr>
            </w:pPr>
            <w:r w:rsidRPr="00B25E41">
              <w:rPr>
                <w:rFonts w:ascii="Calibri" w:hAnsi="Calibri" w:cs="Calibri"/>
                <w:sz w:val="22"/>
                <w:szCs w:val="22"/>
              </w:rPr>
              <w:t>2020</w:t>
            </w:r>
          </w:p>
        </w:tc>
        <w:tc>
          <w:tcPr>
            <w:tcW w:w="820" w:type="dxa"/>
            <w:tcBorders>
              <w:top w:val="nil"/>
              <w:left w:val="nil"/>
              <w:bottom w:val="single" w:sz="4" w:space="0" w:color="auto"/>
              <w:right w:val="single" w:sz="4" w:space="0" w:color="auto"/>
            </w:tcBorders>
            <w:shd w:val="clear" w:color="000000" w:fill="FCE4D6"/>
            <w:noWrap/>
            <w:vAlign w:val="center"/>
            <w:hideMark/>
          </w:tcPr>
          <w:p w14:paraId="02EC453C"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13</w:t>
            </w:r>
          </w:p>
        </w:tc>
        <w:tc>
          <w:tcPr>
            <w:tcW w:w="1058" w:type="dxa"/>
            <w:tcBorders>
              <w:top w:val="nil"/>
              <w:left w:val="nil"/>
              <w:bottom w:val="single" w:sz="4" w:space="0" w:color="auto"/>
              <w:right w:val="single" w:sz="4" w:space="0" w:color="auto"/>
            </w:tcBorders>
            <w:shd w:val="clear" w:color="auto" w:fill="auto"/>
            <w:vAlign w:val="center"/>
            <w:hideMark/>
          </w:tcPr>
          <w:p w14:paraId="3D28C379"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0</w:t>
            </w:r>
          </w:p>
        </w:tc>
        <w:tc>
          <w:tcPr>
            <w:tcW w:w="1780" w:type="dxa"/>
            <w:tcBorders>
              <w:top w:val="nil"/>
              <w:left w:val="nil"/>
              <w:bottom w:val="single" w:sz="4" w:space="0" w:color="auto"/>
              <w:right w:val="single" w:sz="4" w:space="0" w:color="auto"/>
            </w:tcBorders>
            <w:shd w:val="clear" w:color="auto" w:fill="auto"/>
            <w:vAlign w:val="center"/>
            <w:hideMark/>
          </w:tcPr>
          <w:p w14:paraId="5FDFC708"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1</w:t>
            </w:r>
          </w:p>
        </w:tc>
        <w:tc>
          <w:tcPr>
            <w:tcW w:w="1334" w:type="dxa"/>
            <w:tcBorders>
              <w:top w:val="nil"/>
              <w:left w:val="nil"/>
              <w:bottom w:val="single" w:sz="4" w:space="0" w:color="auto"/>
              <w:right w:val="single" w:sz="4" w:space="0" w:color="auto"/>
            </w:tcBorders>
            <w:shd w:val="clear" w:color="auto" w:fill="auto"/>
            <w:vAlign w:val="center"/>
            <w:hideMark/>
          </w:tcPr>
          <w:p w14:paraId="26E37917"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1</w:t>
            </w:r>
          </w:p>
        </w:tc>
      </w:tr>
      <w:tr w:rsidR="00B25E41" w:rsidRPr="00B25E41" w14:paraId="30AB9698" w14:textId="77777777" w:rsidTr="00B25E41">
        <w:trPr>
          <w:trHeight w:val="300"/>
          <w:jc w:val="center"/>
        </w:trPr>
        <w:tc>
          <w:tcPr>
            <w:tcW w:w="2048" w:type="dxa"/>
            <w:tcBorders>
              <w:top w:val="nil"/>
              <w:left w:val="single" w:sz="4" w:space="0" w:color="auto"/>
              <w:bottom w:val="single" w:sz="4" w:space="0" w:color="auto"/>
              <w:right w:val="single" w:sz="4" w:space="0" w:color="auto"/>
            </w:tcBorders>
            <w:shd w:val="clear" w:color="auto" w:fill="auto"/>
            <w:vAlign w:val="center"/>
            <w:hideMark/>
          </w:tcPr>
          <w:p w14:paraId="19038630" w14:textId="77777777" w:rsidR="00B25E41" w:rsidRPr="00B25E41" w:rsidRDefault="00B25E41" w:rsidP="00B25E41">
            <w:pPr>
              <w:jc w:val="center"/>
              <w:rPr>
                <w:rFonts w:ascii="Calibri" w:hAnsi="Calibri" w:cs="Calibri"/>
                <w:sz w:val="22"/>
                <w:szCs w:val="22"/>
              </w:rPr>
            </w:pPr>
            <w:r w:rsidRPr="00B25E41">
              <w:rPr>
                <w:rFonts w:ascii="Calibri" w:hAnsi="Calibri" w:cs="Calibri"/>
                <w:sz w:val="22"/>
                <w:szCs w:val="22"/>
              </w:rPr>
              <w:t>2021</w:t>
            </w:r>
          </w:p>
        </w:tc>
        <w:tc>
          <w:tcPr>
            <w:tcW w:w="820" w:type="dxa"/>
            <w:tcBorders>
              <w:top w:val="nil"/>
              <w:left w:val="nil"/>
              <w:bottom w:val="single" w:sz="4" w:space="0" w:color="auto"/>
              <w:right w:val="single" w:sz="4" w:space="0" w:color="auto"/>
            </w:tcBorders>
            <w:shd w:val="clear" w:color="000000" w:fill="FCE4D6"/>
            <w:noWrap/>
            <w:vAlign w:val="center"/>
            <w:hideMark/>
          </w:tcPr>
          <w:p w14:paraId="373F94B6"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14</w:t>
            </w:r>
          </w:p>
        </w:tc>
        <w:tc>
          <w:tcPr>
            <w:tcW w:w="1058" w:type="dxa"/>
            <w:tcBorders>
              <w:top w:val="nil"/>
              <w:left w:val="nil"/>
              <w:bottom w:val="single" w:sz="4" w:space="0" w:color="auto"/>
              <w:right w:val="single" w:sz="4" w:space="0" w:color="auto"/>
            </w:tcBorders>
            <w:shd w:val="clear" w:color="auto" w:fill="auto"/>
            <w:vAlign w:val="center"/>
            <w:hideMark/>
          </w:tcPr>
          <w:p w14:paraId="1D38E994"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0</w:t>
            </w:r>
          </w:p>
        </w:tc>
        <w:tc>
          <w:tcPr>
            <w:tcW w:w="1780" w:type="dxa"/>
            <w:tcBorders>
              <w:top w:val="nil"/>
              <w:left w:val="nil"/>
              <w:bottom w:val="single" w:sz="4" w:space="0" w:color="auto"/>
              <w:right w:val="single" w:sz="4" w:space="0" w:color="auto"/>
            </w:tcBorders>
            <w:shd w:val="clear" w:color="auto" w:fill="auto"/>
            <w:vAlign w:val="center"/>
            <w:hideMark/>
          </w:tcPr>
          <w:p w14:paraId="2B6595FA"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1</w:t>
            </w:r>
          </w:p>
        </w:tc>
        <w:tc>
          <w:tcPr>
            <w:tcW w:w="1334" w:type="dxa"/>
            <w:tcBorders>
              <w:top w:val="nil"/>
              <w:left w:val="nil"/>
              <w:bottom w:val="single" w:sz="4" w:space="0" w:color="auto"/>
              <w:right w:val="single" w:sz="4" w:space="0" w:color="auto"/>
            </w:tcBorders>
            <w:shd w:val="clear" w:color="auto" w:fill="auto"/>
            <w:vAlign w:val="center"/>
            <w:hideMark/>
          </w:tcPr>
          <w:p w14:paraId="73376F09" w14:textId="77777777" w:rsidR="00B25E41" w:rsidRPr="00B25E41" w:rsidRDefault="00B25E41" w:rsidP="00B25E41">
            <w:pPr>
              <w:jc w:val="center"/>
              <w:rPr>
                <w:rFonts w:ascii="Calibri" w:hAnsi="Calibri" w:cs="Calibri"/>
                <w:sz w:val="20"/>
                <w:szCs w:val="20"/>
              </w:rPr>
            </w:pPr>
            <w:r w:rsidRPr="00B25E41">
              <w:rPr>
                <w:rFonts w:ascii="Calibri" w:hAnsi="Calibri" w:cs="Calibri"/>
                <w:sz w:val="20"/>
                <w:szCs w:val="20"/>
              </w:rPr>
              <w:t>4</w:t>
            </w:r>
          </w:p>
        </w:tc>
      </w:tr>
      <w:tr w:rsidR="00B25E41" w:rsidRPr="00B25E41" w14:paraId="545145DE" w14:textId="77777777" w:rsidTr="00B25E41">
        <w:trPr>
          <w:trHeight w:val="300"/>
          <w:jc w:val="center"/>
        </w:trPr>
        <w:tc>
          <w:tcPr>
            <w:tcW w:w="2048" w:type="dxa"/>
            <w:tcBorders>
              <w:top w:val="nil"/>
              <w:left w:val="nil"/>
              <w:bottom w:val="nil"/>
              <w:right w:val="nil"/>
            </w:tcBorders>
            <w:shd w:val="clear" w:color="auto" w:fill="auto"/>
            <w:noWrap/>
            <w:vAlign w:val="bottom"/>
            <w:hideMark/>
          </w:tcPr>
          <w:p w14:paraId="41BD1578" w14:textId="77777777" w:rsidR="00B25E41" w:rsidRPr="00B25E41" w:rsidRDefault="00B25E41" w:rsidP="00B25E41">
            <w:pPr>
              <w:jc w:val="left"/>
              <w:rPr>
                <w:rFonts w:ascii="Calibri" w:hAnsi="Calibri" w:cs="Calibri"/>
                <w:sz w:val="22"/>
                <w:szCs w:val="22"/>
              </w:rPr>
            </w:pPr>
            <w:r w:rsidRPr="00B25E41">
              <w:rPr>
                <w:rFonts w:ascii="Calibri" w:hAnsi="Calibri" w:cs="Calibri"/>
                <w:sz w:val="22"/>
                <w:szCs w:val="22"/>
              </w:rPr>
              <w:t xml:space="preserve">Forrás: </w:t>
            </w:r>
            <w:proofErr w:type="spellStart"/>
            <w:r w:rsidRPr="00B25E41">
              <w:rPr>
                <w:rFonts w:ascii="Calibri" w:hAnsi="Calibri" w:cs="Calibri"/>
                <w:sz w:val="22"/>
                <w:szCs w:val="22"/>
              </w:rPr>
              <w:t>TeIR</w:t>
            </w:r>
            <w:proofErr w:type="spellEnd"/>
            <w:r w:rsidRPr="00B25E41">
              <w:rPr>
                <w:rFonts w:ascii="Calibri" w:hAnsi="Calibri" w:cs="Calibri"/>
                <w:sz w:val="22"/>
                <w:szCs w:val="22"/>
              </w:rPr>
              <w:t xml:space="preserve">, KSH </w:t>
            </w:r>
            <w:proofErr w:type="spellStart"/>
            <w:r w:rsidRPr="00B25E41">
              <w:rPr>
                <w:rFonts w:ascii="Calibri" w:hAnsi="Calibri" w:cs="Calibri"/>
                <w:sz w:val="22"/>
                <w:szCs w:val="22"/>
              </w:rPr>
              <w:t>Tstar</w:t>
            </w:r>
            <w:proofErr w:type="spellEnd"/>
          </w:p>
        </w:tc>
        <w:tc>
          <w:tcPr>
            <w:tcW w:w="820" w:type="dxa"/>
            <w:tcBorders>
              <w:top w:val="nil"/>
              <w:left w:val="nil"/>
              <w:bottom w:val="nil"/>
              <w:right w:val="nil"/>
            </w:tcBorders>
            <w:shd w:val="clear" w:color="auto" w:fill="auto"/>
            <w:noWrap/>
            <w:vAlign w:val="center"/>
            <w:hideMark/>
          </w:tcPr>
          <w:p w14:paraId="0DED64AE" w14:textId="77777777" w:rsidR="00B25E41" w:rsidRPr="00B25E41" w:rsidRDefault="00B25E41" w:rsidP="00B25E41">
            <w:pPr>
              <w:jc w:val="left"/>
              <w:rPr>
                <w:rFonts w:ascii="Calibri" w:hAnsi="Calibri" w:cs="Calibri"/>
                <w:sz w:val="22"/>
                <w:szCs w:val="22"/>
              </w:rPr>
            </w:pPr>
          </w:p>
        </w:tc>
        <w:tc>
          <w:tcPr>
            <w:tcW w:w="1058" w:type="dxa"/>
            <w:tcBorders>
              <w:top w:val="nil"/>
              <w:left w:val="nil"/>
              <w:bottom w:val="nil"/>
              <w:right w:val="nil"/>
            </w:tcBorders>
            <w:shd w:val="clear" w:color="auto" w:fill="auto"/>
            <w:noWrap/>
            <w:vAlign w:val="center"/>
            <w:hideMark/>
          </w:tcPr>
          <w:p w14:paraId="673C10A5" w14:textId="77777777" w:rsidR="00B25E41" w:rsidRPr="00B25E41" w:rsidRDefault="00B25E41" w:rsidP="00B25E41">
            <w:pPr>
              <w:jc w:val="center"/>
              <w:rPr>
                <w:sz w:val="20"/>
                <w:szCs w:val="20"/>
              </w:rPr>
            </w:pPr>
          </w:p>
        </w:tc>
        <w:tc>
          <w:tcPr>
            <w:tcW w:w="1780" w:type="dxa"/>
            <w:tcBorders>
              <w:top w:val="nil"/>
              <w:left w:val="nil"/>
              <w:bottom w:val="nil"/>
              <w:right w:val="nil"/>
            </w:tcBorders>
            <w:shd w:val="clear" w:color="auto" w:fill="auto"/>
            <w:noWrap/>
            <w:vAlign w:val="bottom"/>
            <w:hideMark/>
          </w:tcPr>
          <w:p w14:paraId="065774F1" w14:textId="77777777" w:rsidR="00B25E41" w:rsidRPr="00B25E41" w:rsidRDefault="00B25E41" w:rsidP="00B25E41">
            <w:pPr>
              <w:jc w:val="center"/>
              <w:rPr>
                <w:sz w:val="20"/>
                <w:szCs w:val="20"/>
              </w:rPr>
            </w:pPr>
          </w:p>
        </w:tc>
        <w:tc>
          <w:tcPr>
            <w:tcW w:w="1334" w:type="dxa"/>
            <w:tcBorders>
              <w:top w:val="nil"/>
              <w:left w:val="nil"/>
              <w:bottom w:val="nil"/>
              <w:right w:val="nil"/>
            </w:tcBorders>
            <w:shd w:val="clear" w:color="auto" w:fill="auto"/>
            <w:noWrap/>
            <w:vAlign w:val="bottom"/>
            <w:hideMark/>
          </w:tcPr>
          <w:p w14:paraId="642E03B6" w14:textId="77777777" w:rsidR="00B25E41" w:rsidRPr="00B25E41" w:rsidRDefault="00B25E41" w:rsidP="00B25E41">
            <w:pPr>
              <w:jc w:val="left"/>
              <w:rPr>
                <w:sz w:val="20"/>
                <w:szCs w:val="20"/>
              </w:rPr>
            </w:pPr>
          </w:p>
        </w:tc>
      </w:tr>
    </w:tbl>
    <w:p w14:paraId="22E81EB4" w14:textId="77777777" w:rsidR="00EC2B18" w:rsidRDefault="00EC2B18" w:rsidP="008A1BAE">
      <w:pPr>
        <w:autoSpaceDE w:val="0"/>
        <w:autoSpaceDN w:val="0"/>
        <w:adjustRightInd w:val="0"/>
        <w:ind w:left="714"/>
      </w:pPr>
    </w:p>
    <w:p w14:paraId="2C8DC290" w14:textId="7E467F4C" w:rsidR="00B25E41" w:rsidRDefault="00B25E41" w:rsidP="00B25E41">
      <w:pPr>
        <w:autoSpaceDE w:val="0"/>
        <w:autoSpaceDN w:val="0"/>
        <w:adjustRightInd w:val="0"/>
        <w:ind w:left="714"/>
        <w:jc w:val="center"/>
      </w:pPr>
      <w:r>
        <w:rPr>
          <w:noProof/>
        </w:rPr>
        <w:drawing>
          <wp:inline distT="0" distB="0" distL="0" distR="0" wp14:anchorId="718E79EC" wp14:editId="01E8418F">
            <wp:extent cx="3408914" cy="2904945"/>
            <wp:effectExtent l="0" t="0" r="1270" b="10160"/>
            <wp:docPr id="932188597" name="Diagram 1">
              <a:extLst xmlns:a="http://schemas.openxmlformats.org/drawingml/2006/main">
                <a:ext uri="{FF2B5EF4-FFF2-40B4-BE49-F238E27FC236}">
                  <a16:creationId xmlns:a16="http://schemas.microsoft.com/office/drawing/2014/main" id="{00000000-0008-0000-06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FC70782" w14:textId="77777777" w:rsidR="00B25E41" w:rsidRDefault="00B25E41" w:rsidP="008A1BAE">
      <w:pPr>
        <w:autoSpaceDE w:val="0"/>
        <w:autoSpaceDN w:val="0"/>
        <w:adjustRightInd w:val="0"/>
        <w:ind w:left="714"/>
      </w:pPr>
    </w:p>
    <w:p w14:paraId="3DEE9BDC" w14:textId="556DC90E" w:rsidR="001F37F6" w:rsidRDefault="00EC2B18" w:rsidP="008A1BAE">
      <w:pPr>
        <w:autoSpaceDE w:val="0"/>
        <w:autoSpaceDN w:val="0"/>
        <w:adjustRightInd w:val="0"/>
        <w:ind w:left="714"/>
      </w:pPr>
      <w:r>
        <w:t>A sásdi háziorvosi szolgálatokhoz és a gyógyszertárba való eljutást a falugondnoki szolgálat heti két napon szervezett céljárattal segíti.</w:t>
      </w:r>
    </w:p>
    <w:p w14:paraId="05DE10CE" w14:textId="77777777" w:rsidR="00EC2B18" w:rsidRPr="001F37F6" w:rsidRDefault="00EC2B18" w:rsidP="008A1BAE">
      <w:pPr>
        <w:autoSpaceDE w:val="0"/>
        <w:autoSpaceDN w:val="0"/>
        <w:adjustRightInd w:val="0"/>
        <w:ind w:left="714"/>
      </w:pPr>
    </w:p>
    <w:p w14:paraId="3337660F" w14:textId="77777777" w:rsidR="001F37F6" w:rsidRPr="001F37F6" w:rsidRDefault="001F37F6" w:rsidP="008A1BAE">
      <w:pPr>
        <w:autoSpaceDE w:val="0"/>
        <w:autoSpaceDN w:val="0"/>
        <w:adjustRightInd w:val="0"/>
        <w:ind w:left="714"/>
      </w:pPr>
      <w:r w:rsidRPr="001F37F6">
        <w:t xml:space="preserve">A szakrendelések dombóvári elérhetősége időskorban korlátozott, nehézséget jelent, melyet az önkormányzat a falugondnoki szolgálat keretében </w:t>
      </w:r>
      <w:r w:rsidR="00EC2B18">
        <w:t xml:space="preserve">általában kéthetente </w:t>
      </w:r>
      <w:r w:rsidRPr="001F37F6">
        <w:t xml:space="preserve">szervezett szakrendelés járattal segít. </w:t>
      </w:r>
    </w:p>
    <w:p w14:paraId="6F532244" w14:textId="77777777" w:rsidR="001F37F6" w:rsidRPr="001F37F6" w:rsidRDefault="001F37F6" w:rsidP="008A1BAE">
      <w:pPr>
        <w:autoSpaceDE w:val="0"/>
        <w:autoSpaceDN w:val="0"/>
        <w:adjustRightInd w:val="0"/>
        <w:ind w:left="714"/>
      </w:pPr>
    </w:p>
    <w:p w14:paraId="63567C38" w14:textId="77777777" w:rsidR="001F37F6" w:rsidRPr="001F37F6" w:rsidRDefault="001F37F6" w:rsidP="008A1BAE">
      <w:pPr>
        <w:autoSpaceDE w:val="0"/>
        <w:autoSpaceDN w:val="0"/>
        <w:adjustRightInd w:val="0"/>
        <w:ind w:left="714"/>
      </w:pPr>
      <w:r w:rsidRPr="001F37F6">
        <w:t xml:space="preserve">A szociális igazgatásról és szociális ellátásokról szóló törvény szerint a személyes gondoskodást nyújtó szociális alapszolgáltatások célja, hogy az állam és a települési önkormányzat segítséget nyújtson a saját otthonukban az önálló életvitelük fenntartásában azoknak a szociálisan rászorulóknak, akik egészségi állapotukból, mentális állapotukból vagy más okból származó problémáik megoldásában egyedül nem képesek boldogulni. Az idősek koruk és a gyakran ezzel együtt járó egészségromlás miatt kiemelt célcsoportja a helyi alapellátásnak. </w:t>
      </w:r>
    </w:p>
    <w:p w14:paraId="07E85161" w14:textId="77777777" w:rsidR="001F37F6" w:rsidRPr="001F37F6" w:rsidRDefault="001F37F6" w:rsidP="008A1BAE">
      <w:pPr>
        <w:autoSpaceDE w:val="0"/>
        <w:autoSpaceDN w:val="0"/>
        <w:adjustRightInd w:val="0"/>
        <w:ind w:left="714"/>
      </w:pPr>
    </w:p>
    <w:p w14:paraId="7686B254" w14:textId="77777777" w:rsidR="001F37F6" w:rsidRPr="001F37F6" w:rsidRDefault="001F37F6" w:rsidP="008A1BAE">
      <w:pPr>
        <w:autoSpaceDE w:val="0"/>
        <w:autoSpaceDN w:val="0"/>
        <w:adjustRightInd w:val="0"/>
        <w:ind w:left="714"/>
      </w:pPr>
      <w:r w:rsidRPr="001F37F6">
        <w:t xml:space="preserve">Községünkben jelenleg az időskorúak részére az alábbi kötelezően nyújtandó szociális szolgáltatások segítik az idősek megszokott környezetükben való önellátását. </w:t>
      </w:r>
    </w:p>
    <w:p w14:paraId="28743448" w14:textId="77777777" w:rsidR="001F37F6" w:rsidRPr="001F37F6" w:rsidRDefault="001F37F6" w:rsidP="009537DE">
      <w:pPr>
        <w:pStyle w:val="Listaszerbekezds"/>
        <w:numPr>
          <w:ilvl w:val="0"/>
          <w:numId w:val="39"/>
        </w:numPr>
        <w:autoSpaceDE w:val="0"/>
        <w:autoSpaceDN w:val="0"/>
        <w:adjustRightInd w:val="0"/>
      </w:pPr>
      <w:r w:rsidRPr="001F37F6">
        <w:t xml:space="preserve">Falugondnoki szolgálat, </w:t>
      </w:r>
    </w:p>
    <w:p w14:paraId="0D067A10" w14:textId="77777777" w:rsidR="001F37F6" w:rsidRPr="001F37F6" w:rsidRDefault="001F37F6" w:rsidP="009537DE">
      <w:pPr>
        <w:pStyle w:val="Listaszerbekezds"/>
        <w:numPr>
          <w:ilvl w:val="0"/>
          <w:numId w:val="39"/>
        </w:numPr>
        <w:autoSpaceDE w:val="0"/>
        <w:autoSpaceDN w:val="0"/>
        <w:adjustRightInd w:val="0"/>
      </w:pPr>
      <w:r w:rsidRPr="001F37F6">
        <w:t xml:space="preserve">Étkeztetés, </w:t>
      </w:r>
    </w:p>
    <w:p w14:paraId="4C856B5D" w14:textId="77777777" w:rsidR="001F37F6" w:rsidRPr="001F37F6" w:rsidRDefault="001F37F6" w:rsidP="009537DE">
      <w:pPr>
        <w:pStyle w:val="Listaszerbekezds"/>
        <w:numPr>
          <w:ilvl w:val="0"/>
          <w:numId w:val="39"/>
        </w:numPr>
        <w:autoSpaceDE w:val="0"/>
        <w:autoSpaceDN w:val="0"/>
        <w:adjustRightInd w:val="0"/>
      </w:pPr>
      <w:r w:rsidRPr="001F37F6">
        <w:t>Házi segítségnyújtás,</w:t>
      </w:r>
    </w:p>
    <w:p w14:paraId="3574A76D" w14:textId="77777777" w:rsidR="001F37F6" w:rsidRDefault="001F37F6" w:rsidP="009537DE">
      <w:pPr>
        <w:pStyle w:val="Listaszerbekezds"/>
        <w:numPr>
          <w:ilvl w:val="0"/>
          <w:numId w:val="39"/>
        </w:numPr>
        <w:autoSpaceDE w:val="0"/>
        <w:autoSpaceDN w:val="0"/>
        <w:adjustRightInd w:val="0"/>
      </w:pPr>
      <w:r w:rsidRPr="001F37F6">
        <w:t>Családsegítés,</w:t>
      </w:r>
    </w:p>
    <w:p w14:paraId="5747D5DD" w14:textId="77777777" w:rsidR="001F37F6" w:rsidRPr="001F37F6" w:rsidRDefault="001F37F6" w:rsidP="009537DE">
      <w:pPr>
        <w:pStyle w:val="Listaszerbekezds"/>
        <w:numPr>
          <w:ilvl w:val="0"/>
          <w:numId w:val="39"/>
        </w:numPr>
        <w:autoSpaceDE w:val="0"/>
        <w:autoSpaceDN w:val="0"/>
        <w:adjustRightInd w:val="0"/>
      </w:pPr>
      <w:r>
        <w:t>Nappali ellátás,</w:t>
      </w:r>
    </w:p>
    <w:p w14:paraId="79E4743F" w14:textId="77777777" w:rsidR="001F37F6" w:rsidRPr="001F37F6" w:rsidRDefault="001F37F6" w:rsidP="009537DE">
      <w:pPr>
        <w:pStyle w:val="Listaszerbekezds"/>
        <w:numPr>
          <w:ilvl w:val="0"/>
          <w:numId w:val="39"/>
        </w:numPr>
        <w:autoSpaceDE w:val="0"/>
        <w:autoSpaceDN w:val="0"/>
        <w:adjustRightInd w:val="0"/>
      </w:pPr>
      <w:r w:rsidRPr="001F37F6">
        <w:t xml:space="preserve">Jelzőrendszeres házi segítségnyújtás, </w:t>
      </w:r>
    </w:p>
    <w:p w14:paraId="4C4C837B" w14:textId="77777777" w:rsidR="001F37F6" w:rsidRPr="001F37F6" w:rsidRDefault="001F37F6" w:rsidP="009537DE">
      <w:pPr>
        <w:pStyle w:val="Listaszerbekezds"/>
        <w:numPr>
          <w:ilvl w:val="0"/>
          <w:numId w:val="39"/>
        </w:numPr>
        <w:autoSpaceDE w:val="0"/>
        <w:autoSpaceDN w:val="0"/>
        <w:adjustRightInd w:val="0"/>
      </w:pPr>
      <w:r w:rsidRPr="001F37F6">
        <w:t>Támogató szolgálat.</w:t>
      </w:r>
    </w:p>
    <w:p w14:paraId="2E5CE36C" w14:textId="77777777" w:rsidR="001F37F6" w:rsidRPr="001F37F6" w:rsidRDefault="001F37F6" w:rsidP="008A1BAE">
      <w:pPr>
        <w:autoSpaceDE w:val="0"/>
        <w:autoSpaceDN w:val="0"/>
        <w:adjustRightInd w:val="0"/>
        <w:ind w:left="714"/>
      </w:pPr>
    </w:p>
    <w:p w14:paraId="3C8D62A1" w14:textId="77777777" w:rsidR="002A1074" w:rsidRPr="001F37F6" w:rsidRDefault="001F37F6" w:rsidP="008A1BAE">
      <w:pPr>
        <w:autoSpaceDE w:val="0"/>
        <w:autoSpaceDN w:val="0"/>
        <w:adjustRightInd w:val="0"/>
        <w:ind w:left="714"/>
      </w:pPr>
      <w:r>
        <w:t xml:space="preserve">Helyben működik az önkormányzati fenntartású falugondnoki szolgálat, </w:t>
      </w:r>
      <w:r w:rsidRPr="001F37F6">
        <w:t xml:space="preserve">Sásdon vehető igénybe a </w:t>
      </w:r>
      <w:r w:rsidR="004E1473">
        <w:t xml:space="preserve">város által fenntartott családsegítés és az étkeztetés, valamint a </w:t>
      </w:r>
      <w:r w:rsidRPr="001F37F6">
        <w:t xml:space="preserve">társulási intézmény által nyújtott </w:t>
      </w:r>
      <w:r w:rsidR="004E1473">
        <w:t xml:space="preserve">házi segítségnyújtás és </w:t>
      </w:r>
      <w:r w:rsidRPr="001F37F6">
        <w:t>nappali ellátás. A községben civil fenntartó által nyújtott támogató szolgálat és jelzőrendszeres házi segítségnyújtás érhető még el.</w:t>
      </w:r>
      <w:r w:rsidR="004E1473">
        <w:t xml:space="preserve"> A csak Sásdon igényelhető (étkeztetés, házi segítségnyújtás, jelzőrendszeres házi segítségnyújtás, támogató szolgálat), valamint a csak Sásdon igénybe vehető (nappali ellátás) szolgáltatásokhoz való hozzájutásban a falugondnok nyújt segítséget az idősek számára. </w:t>
      </w:r>
    </w:p>
    <w:p w14:paraId="170D7D67" w14:textId="512CBC24" w:rsidR="00B73A10" w:rsidRDefault="00B73A10" w:rsidP="00C76BE7"/>
    <w:p w14:paraId="3C3A9795" w14:textId="77777777" w:rsidR="00E84E9B" w:rsidRPr="00CB59E1" w:rsidRDefault="00E84E9B" w:rsidP="00C76BE7"/>
    <w:p w14:paraId="7B9093C2" w14:textId="77777777" w:rsidR="006865E8" w:rsidRPr="00CB59E1" w:rsidRDefault="006865E8" w:rsidP="00C76BE7">
      <w:pPr>
        <w:autoSpaceDE w:val="0"/>
        <w:autoSpaceDN w:val="0"/>
        <w:adjustRightInd w:val="0"/>
        <w:spacing w:after="20"/>
        <w:ind w:firstLine="142"/>
      </w:pPr>
      <w:r w:rsidRPr="00CB59E1">
        <w:rPr>
          <w:i/>
          <w:iCs/>
        </w:rPr>
        <w:lastRenderedPageBreak/>
        <w:t>b)</w:t>
      </w:r>
      <w:r w:rsidRPr="00CB59E1">
        <w:t xml:space="preserve"> kulturális, közművelődési szolgáltatásokhoz való hozzáférés</w:t>
      </w:r>
      <w:r w:rsidR="0030613F">
        <w:t>;</w:t>
      </w:r>
    </w:p>
    <w:p w14:paraId="74817448" w14:textId="77777777" w:rsidR="004E1473" w:rsidRDefault="004E1473" w:rsidP="004E1473">
      <w:pPr>
        <w:autoSpaceDE w:val="0"/>
        <w:autoSpaceDN w:val="0"/>
        <w:adjustRightInd w:val="0"/>
        <w:spacing w:after="20"/>
        <w:ind w:firstLine="142"/>
        <w:rPr>
          <w:iCs/>
        </w:rPr>
      </w:pPr>
    </w:p>
    <w:p w14:paraId="2556E345" w14:textId="77777777" w:rsidR="00C9320B" w:rsidRDefault="004E1473" w:rsidP="004E1473">
      <w:pPr>
        <w:autoSpaceDE w:val="0"/>
        <w:autoSpaceDN w:val="0"/>
        <w:adjustRightInd w:val="0"/>
        <w:spacing w:after="20"/>
        <w:ind w:firstLine="142"/>
        <w:rPr>
          <w:iCs/>
        </w:rPr>
      </w:pPr>
      <w:r w:rsidRPr="004E1473">
        <w:rPr>
          <w:iCs/>
        </w:rPr>
        <w:t xml:space="preserve">Önkormányzatunk a </w:t>
      </w:r>
      <w:r w:rsidR="00602D94">
        <w:rPr>
          <w:iCs/>
        </w:rPr>
        <w:t xml:space="preserve">művelődési </w:t>
      </w:r>
      <w:r>
        <w:rPr>
          <w:iCs/>
        </w:rPr>
        <w:t xml:space="preserve">ház épületében közösségi színteret működtet, valamint a </w:t>
      </w:r>
      <w:r w:rsidRPr="004E1473">
        <w:rPr>
          <w:iCs/>
        </w:rPr>
        <w:t xml:space="preserve">Csorba Győző Könyvtárral együttműködve, a Sásdi ÁMK könyvtára szakmai segítségét is igénybe véve mozgókönyvtári szolgáltató helyet </w:t>
      </w:r>
      <w:r>
        <w:rPr>
          <w:iCs/>
        </w:rPr>
        <w:t>tart fenn</w:t>
      </w:r>
      <w:r w:rsidRPr="004E1473">
        <w:rPr>
          <w:iCs/>
        </w:rPr>
        <w:t xml:space="preserve">, </w:t>
      </w:r>
      <w:r>
        <w:rPr>
          <w:iCs/>
        </w:rPr>
        <w:t>e szolgáltatások</w:t>
      </w:r>
      <w:r w:rsidRPr="004E1473">
        <w:rPr>
          <w:iCs/>
        </w:rPr>
        <w:t xml:space="preserve"> naponta elérhető</w:t>
      </w:r>
      <w:r>
        <w:rPr>
          <w:iCs/>
        </w:rPr>
        <w:t>k</w:t>
      </w:r>
      <w:r w:rsidRPr="004E1473">
        <w:rPr>
          <w:iCs/>
        </w:rPr>
        <w:t xml:space="preserve"> bárki számára, térítésmentes könyvtári, információs és kulturális rendezvények szervezésével közművelődési szolgáltatásokat nyújt</w:t>
      </w:r>
      <w:r>
        <w:rPr>
          <w:iCs/>
        </w:rPr>
        <w:t>anak</w:t>
      </w:r>
      <w:r w:rsidRPr="004E1473">
        <w:rPr>
          <w:iCs/>
        </w:rPr>
        <w:t>.</w:t>
      </w:r>
      <w:r>
        <w:rPr>
          <w:iCs/>
        </w:rPr>
        <w:t xml:space="preserve"> A közművelődési munkatárs </w:t>
      </w:r>
      <w:r w:rsidR="00270E14">
        <w:rPr>
          <w:iCs/>
        </w:rPr>
        <w:t>heti 12 órás nyitva tartással</w:t>
      </w:r>
      <w:r>
        <w:rPr>
          <w:iCs/>
        </w:rPr>
        <w:t xml:space="preserve"> várja a szolgáltatások iránt érdeklődőket.</w:t>
      </w:r>
    </w:p>
    <w:p w14:paraId="1159A450" w14:textId="77777777" w:rsidR="004E1473" w:rsidRPr="004E1473" w:rsidRDefault="004E1473" w:rsidP="004E1473">
      <w:pPr>
        <w:autoSpaceDE w:val="0"/>
        <w:autoSpaceDN w:val="0"/>
        <w:adjustRightInd w:val="0"/>
        <w:spacing w:after="20"/>
        <w:ind w:firstLine="142"/>
        <w:rPr>
          <w:iCs/>
        </w:rPr>
      </w:pPr>
    </w:p>
    <w:p w14:paraId="37014729" w14:textId="77777777" w:rsidR="0030613F" w:rsidRPr="004E1473" w:rsidRDefault="0030613F" w:rsidP="00B52877">
      <w:pPr>
        <w:pStyle w:val="Listaszerbekezds"/>
        <w:numPr>
          <w:ilvl w:val="0"/>
          <w:numId w:val="19"/>
        </w:numPr>
        <w:autoSpaceDE w:val="0"/>
        <w:autoSpaceDN w:val="0"/>
        <w:adjustRightInd w:val="0"/>
        <w:spacing w:after="20"/>
        <w:rPr>
          <w:iCs/>
        </w:rPr>
      </w:pPr>
      <w:r w:rsidRPr="004E1473">
        <w:rPr>
          <w:iCs/>
        </w:rPr>
        <w:t>idősek informatikai jártassága;</w:t>
      </w:r>
    </w:p>
    <w:p w14:paraId="4713CF47" w14:textId="77777777" w:rsidR="004E1473" w:rsidRDefault="004E1473" w:rsidP="004E1473">
      <w:pPr>
        <w:pStyle w:val="Listaszerbekezds"/>
        <w:autoSpaceDE w:val="0"/>
        <w:autoSpaceDN w:val="0"/>
        <w:adjustRightInd w:val="0"/>
        <w:spacing w:after="20"/>
        <w:ind w:left="502"/>
        <w:rPr>
          <w:iCs/>
        </w:rPr>
      </w:pPr>
    </w:p>
    <w:p w14:paraId="5E03B966" w14:textId="77777777" w:rsidR="004E1473" w:rsidRPr="004E1473" w:rsidRDefault="004E1473" w:rsidP="004E1473">
      <w:pPr>
        <w:pStyle w:val="Listaszerbekezds"/>
        <w:autoSpaceDE w:val="0"/>
        <w:autoSpaceDN w:val="0"/>
        <w:adjustRightInd w:val="0"/>
        <w:spacing w:after="20"/>
        <w:ind w:left="502"/>
        <w:rPr>
          <w:iCs/>
        </w:rPr>
      </w:pPr>
      <w:r w:rsidRPr="004E1473">
        <w:rPr>
          <w:iCs/>
        </w:rPr>
        <w:t xml:space="preserve">Településünk idősei körében nem készült felmérés, így teljes körű adatokkal nem rendelkezünk az idősek informatikai jártasságáról. </w:t>
      </w:r>
    </w:p>
    <w:p w14:paraId="4FEC5964" w14:textId="77777777" w:rsidR="004E1473" w:rsidRPr="004E1473" w:rsidRDefault="004E1473" w:rsidP="004E1473">
      <w:pPr>
        <w:pStyle w:val="Listaszerbekezds"/>
        <w:autoSpaceDE w:val="0"/>
        <w:autoSpaceDN w:val="0"/>
        <w:adjustRightInd w:val="0"/>
        <w:spacing w:after="20"/>
        <w:ind w:left="502"/>
        <w:rPr>
          <w:iCs/>
        </w:rPr>
      </w:pPr>
    </w:p>
    <w:p w14:paraId="392E3B47" w14:textId="77777777" w:rsidR="004E1473" w:rsidRPr="004E1473" w:rsidRDefault="004E1473" w:rsidP="004E1473">
      <w:pPr>
        <w:pStyle w:val="Listaszerbekezds"/>
        <w:autoSpaceDE w:val="0"/>
        <w:autoSpaceDN w:val="0"/>
        <w:adjustRightInd w:val="0"/>
        <w:spacing w:after="20"/>
        <w:ind w:left="502"/>
        <w:rPr>
          <w:iCs/>
        </w:rPr>
      </w:pPr>
      <w:r w:rsidRPr="004E1473">
        <w:rPr>
          <w:iCs/>
        </w:rPr>
        <w:t>Országos statisztikák szerint az 50-69 éves korosztály nagy lemaradásban van az internet használat terén, ezeknek a hátrányoknak a leküzdése, az egyénben ösztönösen működő gátak lerombolása, és a megfogalmazódó igények kielégítése érdekében országosan olyan kezdeményezés, képzés indult útjára, amelynek célja a szenior korosztály számítástechnikai oktatása.</w:t>
      </w:r>
    </w:p>
    <w:p w14:paraId="3DA4E67D" w14:textId="77777777" w:rsidR="004E1473" w:rsidRPr="004E1473" w:rsidRDefault="004E1473" w:rsidP="004E1473">
      <w:pPr>
        <w:pStyle w:val="Listaszerbekezds"/>
        <w:autoSpaceDE w:val="0"/>
        <w:autoSpaceDN w:val="0"/>
        <w:adjustRightInd w:val="0"/>
        <w:spacing w:after="20"/>
        <w:ind w:left="502"/>
        <w:rPr>
          <w:iCs/>
        </w:rPr>
      </w:pPr>
    </w:p>
    <w:p w14:paraId="7A2B1F20" w14:textId="77777777" w:rsidR="004E1473" w:rsidRDefault="004E1473" w:rsidP="004E1473">
      <w:pPr>
        <w:pStyle w:val="Listaszerbekezds"/>
        <w:autoSpaceDE w:val="0"/>
        <w:autoSpaceDN w:val="0"/>
        <w:adjustRightInd w:val="0"/>
        <w:spacing w:after="20"/>
        <w:ind w:left="502"/>
        <w:rPr>
          <w:iCs/>
        </w:rPr>
      </w:pPr>
      <w:r w:rsidRPr="004E1473">
        <w:rPr>
          <w:iCs/>
        </w:rPr>
        <w:t>A mozgókönyvtári szolgáltató hely szolgáltatásai között megtalálható az internet elérés, amely lehetőséget nyújt a korosztálytól független, széleskörű információk megismeréséhez és kicseréléséhez. Az itt dolgozó könyvtáros információs-technikai segítséget nyújt az érdeklődőknek.</w:t>
      </w:r>
    </w:p>
    <w:p w14:paraId="63560708" w14:textId="77777777" w:rsidR="004E1473" w:rsidRPr="004E1473" w:rsidRDefault="004E1473" w:rsidP="004E1473">
      <w:pPr>
        <w:pStyle w:val="Listaszerbekezds"/>
        <w:autoSpaceDE w:val="0"/>
        <w:autoSpaceDN w:val="0"/>
        <w:adjustRightInd w:val="0"/>
        <w:spacing w:after="20"/>
        <w:ind w:left="502"/>
        <w:rPr>
          <w:iCs/>
        </w:rPr>
      </w:pPr>
    </w:p>
    <w:p w14:paraId="7658BA36" w14:textId="77777777" w:rsidR="0030613F" w:rsidRPr="00EC2B18" w:rsidRDefault="0030613F" w:rsidP="00B52877">
      <w:pPr>
        <w:pStyle w:val="Listaszerbekezds"/>
        <w:numPr>
          <w:ilvl w:val="0"/>
          <w:numId w:val="19"/>
        </w:numPr>
        <w:autoSpaceDE w:val="0"/>
        <w:autoSpaceDN w:val="0"/>
        <w:adjustRightInd w:val="0"/>
        <w:spacing w:after="20"/>
        <w:rPr>
          <w:iCs/>
        </w:rPr>
      </w:pPr>
      <w:r w:rsidRPr="00EC2B18">
        <w:rPr>
          <w:iCs/>
        </w:rPr>
        <w:t>a generációk közötti programok.</w:t>
      </w:r>
    </w:p>
    <w:p w14:paraId="44EC9092" w14:textId="77777777" w:rsidR="00EC2B18" w:rsidRDefault="00EC2B18" w:rsidP="00EC2B18">
      <w:pPr>
        <w:pStyle w:val="Listaszerbekezds"/>
        <w:autoSpaceDE w:val="0"/>
        <w:autoSpaceDN w:val="0"/>
        <w:adjustRightInd w:val="0"/>
        <w:spacing w:after="20"/>
        <w:ind w:left="502"/>
        <w:rPr>
          <w:iCs/>
        </w:rPr>
      </w:pPr>
    </w:p>
    <w:p w14:paraId="4272FAB2" w14:textId="77777777" w:rsidR="00EC2B18" w:rsidRDefault="00EC2B18" w:rsidP="00EC2B18">
      <w:pPr>
        <w:pStyle w:val="Listaszerbekezds"/>
        <w:autoSpaceDE w:val="0"/>
        <w:autoSpaceDN w:val="0"/>
        <w:adjustRightInd w:val="0"/>
        <w:spacing w:after="20"/>
        <w:ind w:left="502"/>
        <w:rPr>
          <w:iCs/>
        </w:rPr>
      </w:pPr>
      <w:r>
        <w:rPr>
          <w:iCs/>
        </w:rPr>
        <w:t>A közösségi színtér és a mozgókönyvtári szolgáltató hely által szervezett közművelődési és közösségi programokon nagy hangsúlyt kap a generációk együttműködése, különösen a gyermeknapi és az idősek napi rendezvényen van ennek különös jelentősége.</w:t>
      </w:r>
    </w:p>
    <w:p w14:paraId="50084758" w14:textId="77777777" w:rsidR="00EC2B18" w:rsidRDefault="00EC2B18" w:rsidP="00EC2B18">
      <w:pPr>
        <w:pStyle w:val="Listaszerbekezds"/>
        <w:autoSpaceDE w:val="0"/>
        <w:autoSpaceDN w:val="0"/>
        <w:adjustRightInd w:val="0"/>
        <w:spacing w:after="20"/>
        <w:ind w:left="502"/>
        <w:rPr>
          <w:iCs/>
        </w:rPr>
      </w:pPr>
    </w:p>
    <w:p w14:paraId="68A5DC26" w14:textId="77777777" w:rsidR="00EC2B18" w:rsidRPr="00EC2B18" w:rsidRDefault="00EC2B18" w:rsidP="00EC2B18">
      <w:pPr>
        <w:pStyle w:val="Listaszerbekezds"/>
        <w:autoSpaceDE w:val="0"/>
        <w:autoSpaceDN w:val="0"/>
        <w:adjustRightInd w:val="0"/>
        <w:spacing w:after="20"/>
        <w:ind w:left="502"/>
        <w:rPr>
          <w:iCs/>
        </w:rPr>
      </w:pPr>
      <w:r w:rsidRPr="00EC2B18">
        <w:rPr>
          <w:iCs/>
        </w:rPr>
        <w:t>Az önkormányzat a nemzedékek közötti szolidaritás, az elfogadás, tolerancia fejlesztését azzal is segíti, hogy a település kulturális rendezvényein különböző korosztályok az aktív szereplők, illetve a fellépők. Ezek a rendezvények egyúttal ismerkedési, kapcsolatépítési lehetőséget is biztosítanak a más-más korosztályhoz tartozók számára.</w:t>
      </w:r>
    </w:p>
    <w:p w14:paraId="3DFB8E33" w14:textId="77777777" w:rsidR="0030613F" w:rsidRPr="004E1473" w:rsidRDefault="0030613F" w:rsidP="0030613F">
      <w:pPr>
        <w:autoSpaceDE w:val="0"/>
        <w:autoSpaceDN w:val="0"/>
        <w:adjustRightInd w:val="0"/>
        <w:spacing w:after="20"/>
        <w:ind w:firstLine="142"/>
        <w:rPr>
          <w:iCs/>
        </w:rPr>
      </w:pPr>
    </w:p>
    <w:p w14:paraId="768AFFAF" w14:textId="77777777" w:rsidR="006865E8" w:rsidRPr="00CB59E1" w:rsidRDefault="006865E8" w:rsidP="0030613F">
      <w:pPr>
        <w:autoSpaceDE w:val="0"/>
        <w:autoSpaceDN w:val="0"/>
        <w:adjustRightInd w:val="0"/>
        <w:spacing w:after="20"/>
        <w:ind w:firstLine="142"/>
        <w:rPr>
          <w:b/>
        </w:rPr>
      </w:pPr>
      <w:r w:rsidRPr="00CB59E1">
        <w:rPr>
          <w:b/>
        </w:rPr>
        <w:t>6.4 Az időseket, az életkorral járó sajátos igények kielégítését célzó programok a településen</w:t>
      </w:r>
    </w:p>
    <w:p w14:paraId="4D7FCF84" w14:textId="77777777" w:rsidR="0030613F" w:rsidRDefault="0030613F" w:rsidP="0040713C">
      <w:pPr>
        <w:autoSpaceDE w:val="0"/>
        <w:autoSpaceDN w:val="0"/>
        <w:adjustRightInd w:val="0"/>
        <w:spacing w:after="20"/>
        <w:ind w:firstLine="142"/>
      </w:pPr>
    </w:p>
    <w:p w14:paraId="3B48C702" w14:textId="77777777" w:rsidR="00270E14" w:rsidRPr="00270E14" w:rsidRDefault="00270E14" w:rsidP="00270E14">
      <w:pPr>
        <w:autoSpaceDE w:val="0"/>
        <w:autoSpaceDN w:val="0"/>
        <w:adjustRightInd w:val="0"/>
        <w:spacing w:after="20"/>
        <w:ind w:firstLine="142"/>
      </w:pPr>
      <w:r w:rsidRPr="00270E14">
        <w:t>A rendszeresen szervezett közművelődési, közösségi programokra a település minden lakója hivatalos, meghívásra kerül, a részvétel minden esetben ingyenes.</w:t>
      </w:r>
    </w:p>
    <w:p w14:paraId="72075936" w14:textId="77777777" w:rsidR="00270E14" w:rsidRPr="00270E14" w:rsidRDefault="00270E14" w:rsidP="00270E14">
      <w:pPr>
        <w:autoSpaceDE w:val="0"/>
        <w:autoSpaceDN w:val="0"/>
        <w:adjustRightInd w:val="0"/>
        <w:spacing w:after="20"/>
        <w:ind w:firstLine="142"/>
      </w:pPr>
    </w:p>
    <w:p w14:paraId="1EF66362" w14:textId="64ACB08E" w:rsidR="000000AF" w:rsidRDefault="00270E14" w:rsidP="00270E14">
      <w:pPr>
        <w:autoSpaceDE w:val="0"/>
        <w:autoSpaceDN w:val="0"/>
        <w:adjustRightInd w:val="0"/>
        <w:spacing w:after="20"/>
        <w:ind w:firstLine="142"/>
      </w:pPr>
      <w:r w:rsidRPr="00270E14">
        <w:t xml:space="preserve">Az önkormányzat gondoskodik a kötelező közszolgáltatási feladatok megszervezéséről, a humán szolgáltatások, az egészségügyi, szociális és </w:t>
      </w:r>
      <w:proofErr w:type="spellStart"/>
      <w:r w:rsidRPr="00270E14">
        <w:t>gyermekjóléti</w:t>
      </w:r>
      <w:proofErr w:type="spellEnd"/>
      <w:r w:rsidRPr="00270E14">
        <w:t xml:space="preserve"> alapellátások, a községüzemeltetési feladatok ellátásáról. E kötelezettségeinek részben közvetlenül, mint intézményalapító és fenntartó, részben közvetett módon, ellátási szerződés útján tesz eleget.</w:t>
      </w:r>
    </w:p>
    <w:p w14:paraId="4FFE3431" w14:textId="767611A7" w:rsidR="00E84E9B" w:rsidRDefault="00E84E9B" w:rsidP="00270E14">
      <w:pPr>
        <w:autoSpaceDE w:val="0"/>
        <w:autoSpaceDN w:val="0"/>
        <w:adjustRightInd w:val="0"/>
        <w:spacing w:after="20"/>
        <w:ind w:firstLine="142"/>
      </w:pPr>
    </w:p>
    <w:p w14:paraId="2A901FA4" w14:textId="12BD0583" w:rsidR="00E84E9B" w:rsidRDefault="00E84E9B" w:rsidP="00270E14">
      <w:pPr>
        <w:autoSpaceDE w:val="0"/>
        <w:autoSpaceDN w:val="0"/>
        <w:adjustRightInd w:val="0"/>
        <w:spacing w:after="20"/>
        <w:ind w:firstLine="142"/>
      </w:pPr>
    </w:p>
    <w:p w14:paraId="78893FB0" w14:textId="51359A87" w:rsidR="00E84E9B" w:rsidRDefault="00E84E9B" w:rsidP="00270E14">
      <w:pPr>
        <w:autoSpaceDE w:val="0"/>
        <w:autoSpaceDN w:val="0"/>
        <w:adjustRightInd w:val="0"/>
        <w:spacing w:after="20"/>
        <w:ind w:firstLine="142"/>
      </w:pPr>
    </w:p>
    <w:p w14:paraId="1076162C" w14:textId="77777777" w:rsidR="00E84E9B" w:rsidRDefault="00E84E9B" w:rsidP="00270E14">
      <w:pPr>
        <w:autoSpaceDE w:val="0"/>
        <w:autoSpaceDN w:val="0"/>
        <w:adjustRightInd w:val="0"/>
        <w:spacing w:after="20"/>
        <w:ind w:firstLine="142"/>
      </w:pPr>
    </w:p>
    <w:p w14:paraId="6D4F5654" w14:textId="77777777" w:rsidR="00270E14" w:rsidRPr="00CB59E1" w:rsidRDefault="00270E14" w:rsidP="00270E14">
      <w:pPr>
        <w:autoSpaceDE w:val="0"/>
        <w:autoSpaceDN w:val="0"/>
        <w:adjustRightInd w:val="0"/>
        <w:spacing w:after="20"/>
        <w:ind w:firstLine="142"/>
      </w:pPr>
    </w:p>
    <w:p w14:paraId="17AFC968" w14:textId="77777777" w:rsidR="006865E8" w:rsidRPr="00CB59E1" w:rsidRDefault="006865E8" w:rsidP="00C76BE7">
      <w:pPr>
        <w:autoSpaceDE w:val="0"/>
        <w:autoSpaceDN w:val="0"/>
        <w:adjustRightInd w:val="0"/>
        <w:spacing w:after="20"/>
        <w:ind w:firstLine="142"/>
        <w:rPr>
          <w:b/>
        </w:rPr>
      </w:pPr>
      <w:r w:rsidRPr="00CB59E1">
        <w:rPr>
          <w:b/>
        </w:rPr>
        <w:lastRenderedPageBreak/>
        <w:t>6.5 Következtetések: problémák beazonosítása, fejlesztési lehetőségek meghatározása.</w:t>
      </w:r>
    </w:p>
    <w:p w14:paraId="4DCE5C0B" w14:textId="77777777" w:rsidR="004F681B" w:rsidRPr="00CB59E1" w:rsidRDefault="004F681B" w:rsidP="0040713C">
      <w:pPr>
        <w:pStyle w:val="NormlCalibri11"/>
        <w:pBdr>
          <w:top w:val="none" w:sz="0" w:space="0" w:color="auto"/>
          <w:left w:val="none" w:sz="0" w:space="0" w:color="auto"/>
          <w:bottom w:val="none" w:sz="0" w:space="0" w:color="auto"/>
          <w:right w:val="none" w:sz="0" w:space="0" w:color="auto"/>
        </w:pBdr>
      </w:pPr>
    </w:p>
    <w:p w14:paraId="00ADF3DB" w14:textId="77777777" w:rsidR="004F681B" w:rsidRPr="00CB59E1" w:rsidRDefault="004F681B" w:rsidP="0040713C">
      <w:pPr>
        <w:pStyle w:val="NormlCalibri11"/>
        <w:pBdr>
          <w:top w:val="none" w:sz="0" w:space="0" w:color="auto"/>
          <w:left w:val="none" w:sz="0" w:space="0" w:color="auto"/>
          <w:bottom w:val="none" w:sz="0" w:space="0" w:color="auto"/>
          <w:right w:val="none" w:sz="0" w:space="0" w:color="auto"/>
        </w:pBd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6"/>
        <w:gridCol w:w="4741"/>
      </w:tblGrid>
      <w:tr w:rsidR="004F681B" w:rsidRPr="00CB59E1" w14:paraId="041997FB" w14:textId="77777777" w:rsidTr="000000AF">
        <w:trPr>
          <w:jc w:val="center"/>
        </w:trPr>
        <w:tc>
          <w:tcPr>
            <w:tcW w:w="9487" w:type="dxa"/>
            <w:gridSpan w:val="2"/>
          </w:tcPr>
          <w:p w14:paraId="2C70D494" w14:textId="77777777" w:rsidR="004F681B" w:rsidRPr="00CB59E1" w:rsidRDefault="004F681B" w:rsidP="0040713C">
            <w:pPr>
              <w:pStyle w:val="NormlCalibri11"/>
              <w:pBdr>
                <w:top w:val="none" w:sz="0" w:space="0" w:color="auto"/>
                <w:left w:val="none" w:sz="0" w:space="0" w:color="auto"/>
                <w:bottom w:val="none" w:sz="0" w:space="0" w:color="auto"/>
                <w:right w:val="none" w:sz="0" w:space="0" w:color="auto"/>
              </w:pBdr>
              <w:jc w:val="center"/>
            </w:pPr>
            <w:r w:rsidRPr="00CB59E1">
              <w:t>Az idősek helyzete, esélyegyenlősége vizsgálata során településünkön</w:t>
            </w:r>
          </w:p>
          <w:p w14:paraId="7F97F832" w14:textId="77777777" w:rsidR="004F681B" w:rsidRPr="00CB59E1" w:rsidRDefault="004F681B" w:rsidP="0040713C">
            <w:pPr>
              <w:pStyle w:val="NormlCalibri11"/>
              <w:pBdr>
                <w:top w:val="none" w:sz="0" w:space="0" w:color="auto"/>
                <w:left w:val="none" w:sz="0" w:space="0" w:color="auto"/>
                <w:bottom w:val="none" w:sz="0" w:space="0" w:color="auto"/>
                <w:right w:val="none" w:sz="0" w:space="0" w:color="auto"/>
              </w:pBdr>
              <w:jc w:val="center"/>
            </w:pPr>
          </w:p>
        </w:tc>
      </w:tr>
      <w:tr w:rsidR="004F681B" w:rsidRPr="00CB59E1" w14:paraId="23E51392" w14:textId="77777777" w:rsidTr="000000AF">
        <w:trPr>
          <w:jc w:val="center"/>
        </w:trPr>
        <w:tc>
          <w:tcPr>
            <w:tcW w:w="4746" w:type="dxa"/>
          </w:tcPr>
          <w:p w14:paraId="64E83326" w14:textId="77777777" w:rsidR="004F681B" w:rsidRPr="00CB59E1" w:rsidRDefault="004F681B" w:rsidP="0040713C">
            <w:pPr>
              <w:pStyle w:val="NormlCalibri11"/>
              <w:pBdr>
                <w:top w:val="none" w:sz="0" w:space="0" w:color="auto"/>
                <w:left w:val="none" w:sz="0" w:space="0" w:color="auto"/>
                <w:bottom w:val="none" w:sz="0" w:space="0" w:color="auto"/>
                <w:right w:val="none" w:sz="0" w:space="0" w:color="auto"/>
              </w:pBdr>
              <w:jc w:val="center"/>
            </w:pPr>
            <w:r w:rsidRPr="00CB59E1">
              <w:t>beazonosított problémák</w:t>
            </w:r>
          </w:p>
          <w:p w14:paraId="3AFF3722" w14:textId="77777777" w:rsidR="004F681B" w:rsidRPr="00CB59E1" w:rsidRDefault="004F681B" w:rsidP="0040713C">
            <w:pPr>
              <w:pStyle w:val="NormlCalibri11"/>
              <w:pBdr>
                <w:top w:val="none" w:sz="0" w:space="0" w:color="auto"/>
                <w:left w:val="none" w:sz="0" w:space="0" w:color="auto"/>
                <w:bottom w:val="none" w:sz="0" w:space="0" w:color="auto"/>
                <w:right w:val="none" w:sz="0" w:space="0" w:color="auto"/>
              </w:pBdr>
              <w:jc w:val="center"/>
            </w:pPr>
          </w:p>
        </w:tc>
        <w:tc>
          <w:tcPr>
            <w:tcW w:w="4741" w:type="dxa"/>
          </w:tcPr>
          <w:p w14:paraId="6BF2F6A1" w14:textId="77777777" w:rsidR="004F681B" w:rsidRPr="00CB59E1" w:rsidRDefault="004F681B" w:rsidP="0040713C">
            <w:pPr>
              <w:pStyle w:val="NormlCalibri11"/>
              <w:pBdr>
                <w:top w:val="none" w:sz="0" w:space="0" w:color="auto"/>
                <w:left w:val="none" w:sz="0" w:space="0" w:color="auto"/>
                <w:bottom w:val="none" w:sz="0" w:space="0" w:color="auto"/>
                <w:right w:val="none" w:sz="0" w:space="0" w:color="auto"/>
              </w:pBdr>
              <w:jc w:val="center"/>
            </w:pPr>
            <w:r w:rsidRPr="00CB59E1">
              <w:t>fejlesztési lehetőségek</w:t>
            </w:r>
          </w:p>
          <w:p w14:paraId="62EC722D" w14:textId="77777777" w:rsidR="004F681B" w:rsidRPr="00CB59E1" w:rsidRDefault="004F681B" w:rsidP="0040713C">
            <w:pPr>
              <w:pStyle w:val="NormlCalibri11"/>
              <w:pBdr>
                <w:top w:val="none" w:sz="0" w:space="0" w:color="auto"/>
                <w:left w:val="none" w:sz="0" w:space="0" w:color="auto"/>
                <w:bottom w:val="none" w:sz="0" w:space="0" w:color="auto"/>
                <w:right w:val="none" w:sz="0" w:space="0" w:color="auto"/>
              </w:pBdr>
              <w:jc w:val="center"/>
            </w:pPr>
          </w:p>
        </w:tc>
      </w:tr>
      <w:tr w:rsidR="005F5192" w:rsidRPr="00CB59E1" w14:paraId="7E147593" w14:textId="77777777" w:rsidTr="00A106C5">
        <w:trPr>
          <w:jc w:val="center"/>
        </w:trPr>
        <w:tc>
          <w:tcPr>
            <w:tcW w:w="4746" w:type="dxa"/>
          </w:tcPr>
          <w:p w14:paraId="262C9F1C" w14:textId="3A32EE00" w:rsidR="005F5192" w:rsidRPr="000A02BB" w:rsidRDefault="005F5192" w:rsidP="005F5192">
            <w:pPr>
              <w:autoSpaceDE w:val="0"/>
              <w:autoSpaceDN w:val="0"/>
              <w:adjustRightInd w:val="0"/>
              <w:ind w:right="-2"/>
              <w:rPr>
                <w:b/>
                <w:bCs/>
              </w:rPr>
            </w:pPr>
            <w:r w:rsidRPr="00EB7579">
              <w:rPr>
                <w:b/>
                <w:bCs/>
              </w:rPr>
              <w:t>Az idősek gyakran élnek egyedül, családjuktól távol</w:t>
            </w:r>
            <w:r w:rsidR="009338A1">
              <w:rPr>
                <w:b/>
                <w:bCs/>
              </w:rPr>
              <w:t>.</w:t>
            </w:r>
          </w:p>
        </w:tc>
        <w:tc>
          <w:tcPr>
            <w:tcW w:w="4741" w:type="dxa"/>
          </w:tcPr>
          <w:p w14:paraId="18E0AB33" w14:textId="57F9C71B" w:rsidR="005F5192" w:rsidRPr="000A02BB" w:rsidRDefault="005F5192" w:rsidP="005F5192">
            <w:pPr>
              <w:autoSpaceDE w:val="0"/>
              <w:autoSpaceDN w:val="0"/>
              <w:adjustRightInd w:val="0"/>
              <w:ind w:right="-2"/>
              <w:rPr>
                <w:b/>
                <w:bCs/>
              </w:rPr>
            </w:pPr>
            <w:proofErr w:type="gramStart"/>
            <w:r w:rsidRPr="00EB7579">
              <w:rPr>
                <w:b/>
                <w:bCs/>
              </w:rPr>
              <w:t>Generációk</w:t>
            </w:r>
            <w:proofErr w:type="gramEnd"/>
            <w:r w:rsidRPr="00EB7579">
              <w:rPr>
                <w:b/>
                <w:bCs/>
              </w:rPr>
              <w:t xml:space="preserve"> együttműködése</w:t>
            </w:r>
            <w:r w:rsidR="009338A1">
              <w:rPr>
                <w:b/>
                <w:bCs/>
              </w:rPr>
              <w:t>, közösségi programok az egyedül élőkért.</w:t>
            </w:r>
          </w:p>
        </w:tc>
      </w:tr>
      <w:tr w:rsidR="005F5192" w:rsidRPr="00CB59E1" w14:paraId="2CB842B7" w14:textId="77777777" w:rsidTr="00A106C5">
        <w:trPr>
          <w:jc w:val="center"/>
        </w:trPr>
        <w:tc>
          <w:tcPr>
            <w:tcW w:w="4746" w:type="dxa"/>
          </w:tcPr>
          <w:p w14:paraId="71EF957D" w14:textId="77777777" w:rsidR="005F5192" w:rsidRPr="000A02BB" w:rsidRDefault="005F5192" w:rsidP="005F5192">
            <w:pPr>
              <w:autoSpaceDE w:val="0"/>
              <w:autoSpaceDN w:val="0"/>
              <w:adjustRightInd w:val="0"/>
              <w:ind w:right="-2"/>
              <w:rPr>
                <w:b/>
                <w:bCs/>
              </w:rPr>
            </w:pPr>
            <w:r w:rsidRPr="00EB7579">
              <w:rPr>
                <w:b/>
                <w:bCs/>
              </w:rPr>
              <w:t>Az idősek jó része él magányosan, család nélkül, őket az elmagányosodás fokozottan veszélyezteti.</w:t>
            </w:r>
          </w:p>
        </w:tc>
        <w:tc>
          <w:tcPr>
            <w:tcW w:w="4741" w:type="dxa"/>
          </w:tcPr>
          <w:p w14:paraId="0F46DDD1" w14:textId="77777777" w:rsidR="005F5192" w:rsidRPr="000A02BB" w:rsidRDefault="005F5192" w:rsidP="005F5192">
            <w:pPr>
              <w:autoSpaceDE w:val="0"/>
              <w:autoSpaceDN w:val="0"/>
              <w:adjustRightInd w:val="0"/>
              <w:ind w:right="-2"/>
              <w:rPr>
                <w:b/>
                <w:bCs/>
              </w:rPr>
            </w:pPr>
            <w:r w:rsidRPr="00EB7579">
              <w:rPr>
                <w:b/>
                <w:bCs/>
              </w:rPr>
              <w:t>Elmagányosodás megelőzése a falugondnoki szolgálat szolgáltatásai útján</w:t>
            </w:r>
          </w:p>
        </w:tc>
      </w:tr>
      <w:tr w:rsidR="005F5192" w:rsidRPr="00CB59E1" w14:paraId="236B5BFB" w14:textId="77777777" w:rsidTr="00A106C5">
        <w:trPr>
          <w:jc w:val="center"/>
        </w:trPr>
        <w:tc>
          <w:tcPr>
            <w:tcW w:w="4746" w:type="dxa"/>
          </w:tcPr>
          <w:p w14:paraId="33E42B44" w14:textId="77777777" w:rsidR="005F5192" w:rsidRPr="000A02BB" w:rsidRDefault="005F5192" w:rsidP="005F5192">
            <w:pPr>
              <w:autoSpaceDE w:val="0"/>
              <w:autoSpaceDN w:val="0"/>
              <w:adjustRightInd w:val="0"/>
              <w:ind w:right="-2"/>
              <w:rPr>
                <w:b/>
                <w:bCs/>
              </w:rPr>
            </w:pPr>
            <w:r w:rsidRPr="00EB7579">
              <w:rPr>
                <w:b/>
                <w:bCs/>
              </w:rPr>
              <w:t>Az idősek a számukra lényeges szolgáltatásokat legközelebb Sásdon tudják igénybe venni, közlekedésük, általában a korábban megszokott életvitelük koruk és egészségi állapotuk miatt nehézkes</w:t>
            </w:r>
          </w:p>
        </w:tc>
        <w:tc>
          <w:tcPr>
            <w:tcW w:w="4741" w:type="dxa"/>
          </w:tcPr>
          <w:p w14:paraId="535C9FCD" w14:textId="77777777" w:rsidR="005F5192" w:rsidRPr="000A02BB" w:rsidRDefault="005F5192" w:rsidP="005F5192">
            <w:pPr>
              <w:autoSpaceDE w:val="0"/>
              <w:autoSpaceDN w:val="0"/>
              <w:adjustRightInd w:val="0"/>
              <w:ind w:right="-2"/>
              <w:rPr>
                <w:b/>
                <w:bCs/>
              </w:rPr>
            </w:pPr>
            <w:r w:rsidRPr="00EB7579">
              <w:rPr>
                <w:b/>
                <w:bCs/>
              </w:rPr>
              <w:t>Idősek életminőségének javítása, korábban megszokott életvitelük fenntartása a falugondnoki szolgálat által</w:t>
            </w:r>
          </w:p>
        </w:tc>
      </w:tr>
    </w:tbl>
    <w:p w14:paraId="5A3304ED" w14:textId="77777777" w:rsidR="004F681B" w:rsidRPr="00CB59E1" w:rsidRDefault="004F681B" w:rsidP="0040713C">
      <w:pPr>
        <w:pStyle w:val="NormlCalibri11"/>
        <w:pBdr>
          <w:top w:val="none" w:sz="0" w:space="0" w:color="auto"/>
          <w:left w:val="none" w:sz="0" w:space="0" w:color="auto"/>
          <w:bottom w:val="none" w:sz="0" w:space="0" w:color="auto"/>
          <w:right w:val="none" w:sz="0" w:space="0" w:color="auto"/>
        </w:pBdr>
      </w:pPr>
    </w:p>
    <w:p w14:paraId="7250D29C" w14:textId="77777777" w:rsidR="007F5DA4" w:rsidRDefault="007F5DA4">
      <w:pPr>
        <w:jc w:val="left"/>
      </w:pPr>
      <w:r>
        <w:br w:type="page"/>
      </w:r>
    </w:p>
    <w:p w14:paraId="21AC94B3" w14:textId="77777777" w:rsidR="004F681B" w:rsidRPr="00CB59E1" w:rsidRDefault="004F681B" w:rsidP="0040713C"/>
    <w:p w14:paraId="74D14B66" w14:textId="77777777" w:rsidR="006865E8" w:rsidRPr="00CB59E1" w:rsidRDefault="006865E8" w:rsidP="00D55F85">
      <w:pPr>
        <w:pStyle w:val="Cmsor3"/>
        <w:rPr>
          <w:szCs w:val="24"/>
        </w:rPr>
      </w:pPr>
      <w:bookmarkStart w:id="95" w:name="_Toc143091529"/>
      <w:bookmarkStart w:id="96" w:name="_Toc150244106"/>
      <w:bookmarkStart w:id="97" w:name="_Toc150244126"/>
      <w:smartTag w:uri="urn:schemas-microsoft-com:office:smarttags" w:element="metricconverter">
        <w:smartTagPr>
          <w:attr w:name="ProductID" w:val="7. A"/>
        </w:smartTagPr>
        <w:r w:rsidRPr="00CB59E1">
          <w:rPr>
            <w:szCs w:val="24"/>
          </w:rPr>
          <w:t>7. A</w:t>
        </w:r>
      </w:smartTag>
      <w:r w:rsidRPr="00CB59E1">
        <w:rPr>
          <w:szCs w:val="24"/>
        </w:rPr>
        <w:t xml:space="preserve"> fogyatékkal élők helyzete, esélyegyenlősége</w:t>
      </w:r>
      <w:bookmarkEnd w:id="95"/>
      <w:bookmarkEnd w:id="96"/>
      <w:bookmarkEnd w:id="97"/>
    </w:p>
    <w:p w14:paraId="1C4686FC" w14:textId="77777777" w:rsidR="00B335D1" w:rsidRPr="00CB59E1" w:rsidRDefault="00B335D1" w:rsidP="00C76BE7"/>
    <w:p w14:paraId="58B53FFF" w14:textId="77777777" w:rsidR="006865E8" w:rsidRDefault="006865E8" w:rsidP="00C76BE7">
      <w:pPr>
        <w:autoSpaceDE w:val="0"/>
        <w:autoSpaceDN w:val="0"/>
        <w:adjustRightInd w:val="0"/>
        <w:spacing w:after="20"/>
        <w:ind w:firstLine="142"/>
        <w:rPr>
          <w:b/>
        </w:rPr>
      </w:pPr>
      <w:smartTag w:uri="urn:schemas-microsoft-com:office:smarttags" w:element="metricconverter">
        <w:smartTagPr>
          <w:attr w:name="ProductID" w:val="7.1 A"/>
        </w:smartTagPr>
        <w:r w:rsidRPr="00CB59E1">
          <w:rPr>
            <w:b/>
          </w:rPr>
          <w:t>7.1 A</w:t>
        </w:r>
      </w:smartTag>
      <w:r w:rsidRPr="00CB59E1">
        <w:rPr>
          <w:b/>
        </w:rPr>
        <w:t xml:space="preserve"> településen fogyatékossággal élő személyek főbb jellemzői, sajátos problémái</w:t>
      </w:r>
    </w:p>
    <w:p w14:paraId="3C64FA4B" w14:textId="12309957" w:rsidR="00611296" w:rsidRPr="00611296" w:rsidRDefault="00611296" w:rsidP="00611296">
      <w:pPr>
        <w:autoSpaceDE w:val="0"/>
        <w:autoSpaceDN w:val="0"/>
        <w:adjustRightInd w:val="0"/>
        <w:spacing w:after="20"/>
        <w:ind w:firstLine="142"/>
        <w:rPr>
          <w:i/>
          <w:iCs/>
        </w:rPr>
      </w:pPr>
      <w:r>
        <w:rPr>
          <w:b/>
        </w:rPr>
        <w:tab/>
      </w:r>
      <w:r>
        <w:rPr>
          <w:b/>
        </w:rPr>
        <w:tab/>
      </w:r>
    </w:p>
    <w:p w14:paraId="08E2F53A" w14:textId="77777777" w:rsidR="000000AF" w:rsidRPr="000000AF" w:rsidRDefault="000000AF" w:rsidP="000000AF">
      <w:r w:rsidRPr="000000AF">
        <w:t xml:space="preserve">A fogyatékkal élő személyek számára vonatkozóan helyi adat nem áll rendelkezésre. A 2001. évi népszámláláskor Magyarországon 577 ezer fő volt a fogyatékkal élők száma, ez a népesség 5,7%-át tette ki. Az adatfelvétel - a KSH szerint is - </w:t>
      </w:r>
      <w:proofErr w:type="spellStart"/>
      <w:r w:rsidRPr="000000AF">
        <w:t>alulbecsüli</w:t>
      </w:r>
      <w:proofErr w:type="spellEnd"/>
      <w:r w:rsidRPr="000000AF">
        <w:t xml:space="preserve"> a fogyatékos népesség adatait, így a létszám 600 ezer főre becsülhető.</w:t>
      </w:r>
    </w:p>
    <w:p w14:paraId="05E66DB8" w14:textId="77777777" w:rsidR="000000AF" w:rsidRPr="000000AF" w:rsidRDefault="000000AF" w:rsidP="000000AF">
      <w:r w:rsidRPr="000000AF">
        <w:t>A fogyatékos személyek demográfiai összetételére jellemző, hogy közöttük jelentősebb számban vannak időskorúak, mivel a fogyatékos személyek nagy része nem születésétől fogva sérült, hanem életkora előre haladtával betegség vagy baleset következtében vált azzá. A fogyatékos személyek között a 60 évnél idősebbek aránya 44,8 %, több mint kétszerese a népesség egészében képviselt arányhoz viszonyítva. A fogyatékosságot leginkább valamilyen tartós betegség idézi elő (53,8 %). A fogyatékos személyek 17 %-a szenved születése óta fogyatékosságban.</w:t>
      </w:r>
    </w:p>
    <w:p w14:paraId="740BCF6F" w14:textId="77777777" w:rsidR="000000AF" w:rsidRPr="000000AF" w:rsidRDefault="000000AF" w:rsidP="000000AF">
      <w:r w:rsidRPr="000000AF">
        <w:t>A 2001. évi népszámlálás kategóriái szerint megállapítható, hogy a fogyatékos személyek közül legnagyobb arányt a testi fogyatékosok és a mozgássérültek képviselik együttesen (43,6%), míg az értelmi fogyatékosok aránya megközelítőleg 10 %, a vakok és gyengén látók aránya 14,4 %. Az egyéb fogyatékosságban szenvedők aránya 21,6 %. Hallás-, beszédzavar fogyatékosságban kb. 10%-</w:t>
      </w:r>
      <w:proofErr w:type="spellStart"/>
      <w:r w:rsidRPr="000000AF">
        <w:t>uk</w:t>
      </w:r>
      <w:proofErr w:type="spellEnd"/>
      <w:r w:rsidRPr="000000AF">
        <w:t xml:space="preserve"> szenved.</w:t>
      </w:r>
    </w:p>
    <w:p w14:paraId="0421B9E2" w14:textId="77777777" w:rsidR="000000AF" w:rsidRDefault="000000AF" w:rsidP="000000AF"/>
    <w:tbl>
      <w:tblPr>
        <w:tblW w:w="6980" w:type="dxa"/>
        <w:jc w:val="center"/>
        <w:tblCellMar>
          <w:left w:w="70" w:type="dxa"/>
          <w:right w:w="70" w:type="dxa"/>
        </w:tblCellMar>
        <w:tblLook w:val="04A0" w:firstRow="1" w:lastRow="0" w:firstColumn="1" w:lastColumn="0" w:noHBand="0" w:noVBand="1"/>
      </w:tblPr>
      <w:tblGrid>
        <w:gridCol w:w="1140"/>
        <w:gridCol w:w="2140"/>
        <w:gridCol w:w="2480"/>
        <w:gridCol w:w="1220"/>
      </w:tblGrid>
      <w:tr w:rsidR="000C6FBF" w:rsidRPr="000C6FBF" w14:paraId="4A603F47" w14:textId="77777777" w:rsidTr="000C6FBF">
        <w:trPr>
          <w:trHeight w:val="855"/>
          <w:jc w:val="center"/>
        </w:trPr>
        <w:tc>
          <w:tcPr>
            <w:tcW w:w="69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B08C451" w14:textId="77777777" w:rsidR="000C6FBF" w:rsidRPr="000C6FBF" w:rsidRDefault="000C6FBF" w:rsidP="000C6FBF">
            <w:pPr>
              <w:jc w:val="center"/>
              <w:rPr>
                <w:rFonts w:ascii="Calibri" w:hAnsi="Calibri" w:cs="Calibri"/>
                <w:b/>
                <w:bCs/>
                <w:color w:val="000000"/>
                <w:sz w:val="22"/>
                <w:szCs w:val="22"/>
              </w:rPr>
            </w:pPr>
            <w:r w:rsidRPr="000C6FBF">
              <w:rPr>
                <w:rFonts w:ascii="Calibri" w:hAnsi="Calibri" w:cs="Calibri"/>
                <w:b/>
                <w:bCs/>
                <w:color w:val="000000"/>
                <w:sz w:val="22"/>
                <w:szCs w:val="22"/>
              </w:rPr>
              <w:t>7.1.1 számú táblázat - Megváltozott munkaképességű személyek ellátásaiban részesülők száma nemenként</w:t>
            </w:r>
          </w:p>
        </w:tc>
      </w:tr>
      <w:tr w:rsidR="000C6FBF" w:rsidRPr="000C6FBF" w14:paraId="0CC40F34" w14:textId="77777777" w:rsidTr="000C6FBF">
        <w:trPr>
          <w:trHeight w:val="1755"/>
          <w:jc w:val="center"/>
        </w:trPr>
        <w:tc>
          <w:tcPr>
            <w:tcW w:w="1140" w:type="dxa"/>
            <w:tcBorders>
              <w:top w:val="nil"/>
              <w:left w:val="single" w:sz="4" w:space="0" w:color="auto"/>
              <w:bottom w:val="single" w:sz="4" w:space="0" w:color="auto"/>
              <w:right w:val="single" w:sz="4" w:space="0" w:color="auto"/>
            </w:tcBorders>
            <w:shd w:val="clear" w:color="000000" w:fill="E2EFDA"/>
            <w:noWrap/>
            <w:vAlign w:val="center"/>
            <w:hideMark/>
          </w:tcPr>
          <w:p w14:paraId="69685757" w14:textId="77777777" w:rsidR="000C6FBF" w:rsidRPr="000C6FBF" w:rsidRDefault="000C6FBF" w:rsidP="000C6FBF">
            <w:pPr>
              <w:jc w:val="center"/>
              <w:rPr>
                <w:rFonts w:ascii="Calibri" w:hAnsi="Calibri" w:cs="Calibri"/>
                <w:b/>
                <w:bCs/>
                <w:color w:val="000000"/>
                <w:sz w:val="22"/>
                <w:szCs w:val="22"/>
              </w:rPr>
            </w:pPr>
            <w:r w:rsidRPr="000C6FBF">
              <w:rPr>
                <w:rFonts w:ascii="Calibri" w:hAnsi="Calibri" w:cs="Calibri"/>
                <w:b/>
                <w:bCs/>
                <w:color w:val="000000"/>
                <w:sz w:val="22"/>
                <w:szCs w:val="22"/>
              </w:rPr>
              <w:t>Év</w:t>
            </w:r>
          </w:p>
        </w:tc>
        <w:tc>
          <w:tcPr>
            <w:tcW w:w="2140" w:type="dxa"/>
            <w:tcBorders>
              <w:top w:val="nil"/>
              <w:left w:val="nil"/>
              <w:bottom w:val="single" w:sz="4" w:space="0" w:color="auto"/>
              <w:right w:val="single" w:sz="4" w:space="0" w:color="auto"/>
            </w:tcBorders>
            <w:shd w:val="clear" w:color="000000" w:fill="E2EFDA"/>
            <w:vAlign w:val="center"/>
            <w:hideMark/>
          </w:tcPr>
          <w:p w14:paraId="62EB888F" w14:textId="77777777" w:rsidR="000C6FBF" w:rsidRPr="000C6FBF" w:rsidRDefault="000C6FBF" w:rsidP="000C6FBF">
            <w:pPr>
              <w:jc w:val="center"/>
              <w:rPr>
                <w:rFonts w:ascii="Calibri" w:hAnsi="Calibri" w:cs="Calibri"/>
                <w:b/>
                <w:bCs/>
                <w:color w:val="000000"/>
                <w:sz w:val="22"/>
                <w:szCs w:val="22"/>
              </w:rPr>
            </w:pPr>
            <w:r w:rsidRPr="000C6FBF">
              <w:rPr>
                <w:rFonts w:ascii="Calibri" w:hAnsi="Calibri" w:cs="Calibri"/>
                <w:b/>
                <w:bCs/>
                <w:color w:val="000000"/>
                <w:sz w:val="22"/>
                <w:szCs w:val="22"/>
              </w:rPr>
              <w:t>Megváltozott munkaképességű személyek ellátásaiban részesülők száma - Férfiak</w:t>
            </w:r>
            <w:r w:rsidRPr="000C6FBF">
              <w:rPr>
                <w:rFonts w:ascii="Calibri" w:hAnsi="Calibri" w:cs="Calibri"/>
                <w:color w:val="000000"/>
                <w:sz w:val="22"/>
                <w:szCs w:val="22"/>
              </w:rPr>
              <w:t xml:space="preserve"> (TS 061)</w:t>
            </w:r>
          </w:p>
        </w:tc>
        <w:tc>
          <w:tcPr>
            <w:tcW w:w="2480" w:type="dxa"/>
            <w:tcBorders>
              <w:top w:val="nil"/>
              <w:left w:val="nil"/>
              <w:bottom w:val="single" w:sz="4" w:space="0" w:color="auto"/>
              <w:right w:val="single" w:sz="4" w:space="0" w:color="auto"/>
            </w:tcBorders>
            <w:shd w:val="clear" w:color="000000" w:fill="E2EFDA"/>
            <w:vAlign w:val="center"/>
            <w:hideMark/>
          </w:tcPr>
          <w:p w14:paraId="00E2BBA2" w14:textId="77777777" w:rsidR="000C6FBF" w:rsidRPr="000C6FBF" w:rsidRDefault="000C6FBF" w:rsidP="000C6FBF">
            <w:pPr>
              <w:jc w:val="center"/>
              <w:rPr>
                <w:rFonts w:ascii="Calibri" w:hAnsi="Calibri" w:cs="Calibri"/>
                <w:b/>
                <w:bCs/>
                <w:color w:val="000000"/>
                <w:sz w:val="22"/>
                <w:szCs w:val="22"/>
              </w:rPr>
            </w:pPr>
            <w:r w:rsidRPr="000C6FBF">
              <w:rPr>
                <w:rFonts w:ascii="Calibri" w:hAnsi="Calibri" w:cs="Calibri"/>
                <w:b/>
                <w:bCs/>
                <w:color w:val="000000"/>
                <w:sz w:val="22"/>
                <w:szCs w:val="22"/>
              </w:rPr>
              <w:t xml:space="preserve">Megváltozott munkaképességű személyek ellátásaiban részesülők száma - Nők </w:t>
            </w:r>
            <w:r w:rsidRPr="000C6FBF">
              <w:rPr>
                <w:rFonts w:ascii="Calibri" w:hAnsi="Calibri" w:cs="Calibri"/>
                <w:color w:val="000000"/>
                <w:sz w:val="22"/>
                <w:szCs w:val="22"/>
              </w:rPr>
              <w:t>(TS 062)</w:t>
            </w:r>
          </w:p>
        </w:tc>
        <w:tc>
          <w:tcPr>
            <w:tcW w:w="1220" w:type="dxa"/>
            <w:tcBorders>
              <w:top w:val="nil"/>
              <w:left w:val="nil"/>
              <w:bottom w:val="single" w:sz="4" w:space="0" w:color="auto"/>
              <w:right w:val="single" w:sz="4" w:space="0" w:color="auto"/>
            </w:tcBorders>
            <w:shd w:val="clear" w:color="000000" w:fill="E2EFDA"/>
            <w:vAlign w:val="center"/>
            <w:hideMark/>
          </w:tcPr>
          <w:p w14:paraId="1544D5A0" w14:textId="77777777" w:rsidR="000C6FBF" w:rsidRPr="000C6FBF" w:rsidRDefault="000C6FBF" w:rsidP="000C6FBF">
            <w:pPr>
              <w:jc w:val="center"/>
              <w:rPr>
                <w:rFonts w:ascii="Calibri" w:hAnsi="Calibri" w:cs="Calibri"/>
                <w:b/>
                <w:bCs/>
                <w:color w:val="000000"/>
                <w:sz w:val="22"/>
                <w:szCs w:val="22"/>
              </w:rPr>
            </w:pPr>
            <w:r w:rsidRPr="000C6FBF">
              <w:rPr>
                <w:rFonts w:ascii="Calibri" w:hAnsi="Calibri" w:cs="Calibri"/>
                <w:b/>
                <w:bCs/>
                <w:color w:val="000000"/>
                <w:sz w:val="22"/>
                <w:szCs w:val="22"/>
              </w:rPr>
              <w:t>Összesen</w:t>
            </w:r>
          </w:p>
        </w:tc>
      </w:tr>
      <w:tr w:rsidR="000C6FBF" w:rsidRPr="000C6FBF" w14:paraId="240EC0A8" w14:textId="77777777" w:rsidTr="000C6FBF">
        <w:trPr>
          <w:trHeight w:val="570"/>
          <w:jc w:val="center"/>
        </w:trPr>
        <w:tc>
          <w:tcPr>
            <w:tcW w:w="1140" w:type="dxa"/>
            <w:tcBorders>
              <w:top w:val="nil"/>
              <w:left w:val="single" w:sz="4" w:space="0" w:color="auto"/>
              <w:bottom w:val="single" w:sz="4" w:space="0" w:color="auto"/>
              <w:right w:val="single" w:sz="4" w:space="0" w:color="auto"/>
            </w:tcBorders>
            <w:shd w:val="clear" w:color="auto" w:fill="auto"/>
            <w:vAlign w:val="center"/>
            <w:hideMark/>
          </w:tcPr>
          <w:p w14:paraId="58880615" w14:textId="77777777" w:rsidR="000C6FBF" w:rsidRPr="000C6FBF" w:rsidRDefault="000C6FBF" w:rsidP="000C6FBF">
            <w:pPr>
              <w:jc w:val="center"/>
              <w:rPr>
                <w:rFonts w:ascii="Calibri" w:hAnsi="Calibri" w:cs="Calibri"/>
                <w:sz w:val="22"/>
                <w:szCs w:val="22"/>
              </w:rPr>
            </w:pPr>
            <w:r w:rsidRPr="000C6FBF">
              <w:rPr>
                <w:rFonts w:ascii="Calibri" w:hAnsi="Calibri" w:cs="Calibri"/>
                <w:sz w:val="22"/>
                <w:szCs w:val="22"/>
              </w:rPr>
              <w:t>2016</w:t>
            </w:r>
          </w:p>
        </w:tc>
        <w:tc>
          <w:tcPr>
            <w:tcW w:w="2140" w:type="dxa"/>
            <w:tcBorders>
              <w:top w:val="nil"/>
              <w:left w:val="nil"/>
              <w:bottom w:val="single" w:sz="4" w:space="0" w:color="auto"/>
              <w:right w:val="single" w:sz="4" w:space="0" w:color="auto"/>
            </w:tcBorders>
            <w:shd w:val="clear" w:color="auto" w:fill="auto"/>
            <w:vAlign w:val="center"/>
            <w:hideMark/>
          </w:tcPr>
          <w:p w14:paraId="755E410F" w14:textId="77777777" w:rsidR="000C6FBF" w:rsidRPr="000C6FBF" w:rsidRDefault="000C6FBF" w:rsidP="000C6FBF">
            <w:pPr>
              <w:jc w:val="center"/>
              <w:rPr>
                <w:rFonts w:ascii="Calibri" w:hAnsi="Calibri" w:cs="Calibri"/>
                <w:sz w:val="20"/>
                <w:szCs w:val="20"/>
              </w:rPr>
            </w:pPr>
            <w:r w:rsidRPr="000C6FBF">
              <w:rPr>
                <w:rFonts w:ascii="Calibri" w:hAnsi="Calibri" w:cs="Calibri"/>
                <w:sz w:val="20"/>
                <w:szCs w:val="20"/>
              </w:rPr>
              <w:t>2</w:t>
            </w:r>
          </w:p>
        </w:tc>
        <w:tc>
          <w:tcPr>
            <w:tcW w:w="2480" w:type="dxa"/>
            <w:tcBorders>
              <w:top w:val="nil"/>
              <w:left w:val="nil"/>
              <w:bottom w:val="single" w:sz="4" w:space="0" w:color="auto"/>
              <w:right w:val="single" w:sz="4" w:space="0" w:color="auto"/>
            </w:tcBorders>
            <w:shd w:val="clear" w:color="auto" w:fill="auto"/>
            <w:vAlign w:val="center"/>
            <w:hideMark/>
          </w:tcPr>
          <w:p w14:paraId="3BF2D47C" w14:textId="77777777" w:rsidR="000C6FBF" w:rsidRPr="000C6FBF" w:rsidRDefault="000C6FBF" w:rsidP="000C6FBF">
            <w:pPr>
              <w:jc w:val="center"/>
              <w:rPr>
                <w:rFonts w:ascii="Calibri" w:hAnsi="Calibri" w:cs="Calibri"/>
                <w:sz w:val="20"/>
                <w:szCs w:val="20"/>
              </w:rPr>
            </w:pPr>
            <w:r w:rsidRPr="000C6FBF">
              <w:rPr>
                <w:rFonts w:ascii="Calibri" w:hAnsi="Calibri" w:cs="Calibri"/>
                <w:sz w:val="20"/>
                <w:szCs w:val="20"/>
              </w:rPr>
              <w:t>4</w:t>
            </w:r>
          </w:p>
        </w:tc>
        <w:tc>
          <w:tcPr>
            <w:tcW w:w="1220" w:type="dxa"/>
            <w:tcBorders>
              <w:top w:val="nil"/>
              <w:left w:val="nil"/>
              <w:bottom w:val="single" w:sz="4" w:space="0" w:color="auto"/>
              <w:right w:val="single" w:sz="4" w:space="0" w:color="auto"/>
            </w:tcBorders>
            <w:shd w:val="clear" w:color="000000" w:fill="FCE4D6"/>
            <w:noWrap/>
            <w:vAlign w:val="center"/>
            <w:hideMark/>
          </w:tcPr>
          <w:p w14:paraId="6DCE7295" w14:textId="77777777" w:rsidR="000C6FBF" w:rsidRPr="000C6FBF" w:rsidRDefault="000C6FBF" w:rsidP="000C6FBF">
            <w:pPr>
              <w:jc w:val="center"/>
              <w:rPr>
                <w:rFonts w:ascii="Calibri" w:hAnsi="Calibri" w:cs="Calibri"/>
                <w:sz w:val="22"/>
                <w:szCs w:val="22"/>
              </w:rPr>
            </w:pPr>
            <w:r w:rsidRPr="000C6FBF">
              <w:rPr>
                <w:rFonts w:ascii="Calibri" w:hAnsi="Calibri" w:cs="Calibri"/>
                <w:sz w:val="22"/>
                <w:szCs w:val="22"/>
              </w:rPr>
              <w:t>6</w:t>
            </w:r>
          </w:p>
        </w:tc>
      </w:tr>
      <w:tr w:rsidR="000C6FBF" w:rsidRPr="000C6FBF" w14:paraId="57325E88" w14:textId="77777777" w:rsidTr="000C6FBF">
        <w:trPr>
          <w:trHeight w:val="300"/>
          <w:jc w:val="center"/>
        </w:trPr>
        <w:tc>
          <w:tcPr>
            <w:tcW w:w="1140" w:type="dxa"/>
            <w:tcBorders>
              <w:top w:val="nil"/>
              <w:left w:val="single" w:sz="4" w:space="0" w:color="auto"/>
              <w:bottom w:val="single" w:sz="4" w:space="0" w:color="auto"/>
              <w:right w:val="single" w:sz="4" w:space="0" w:color="auto"/>
            </w:tcBorders>
            <w:shd w:val="clear" w:color="auto" w:fill="auto"/>
            <w:vAlign w:val="center"/>
            <w:hideMark/>
          </w:tcPr>
          <w:p w14:paraId="6501B0B1" w14:textId="77777777" w:rsidR="000C6FBF" w:rsidRPr="000C6FBF" w:rsidRDefault="000C6FBF" w:rsidP="000C6FBF">
            <w:pPr>
              <w:jc w:val="center"/>
              <w:rPr>
                <w:rFonts w:ascii="Calibri" w:hAnsi="Calibri" w:cs="Calibri"/>
                <w:sz w:val="22"/>
                <w:szCs w:val="22"/>
              </w:rPr>
            </w:pPr>
            <w:r w:rsidRPr="000C6FBF">
              <w:rPr>
                <w:rFonts w:ascii="Calibri" w:hAnsi="Calibri" w:cs="Calibri"/>
                <w:sz w:val="22"/>
                <w:szCs w:val="22"/>
              </w:rPr>
              <w:t>2017</w:t>
            </w:r>
          </w:p>
        </w:tc>
        <w:tc>
          <w:tcPr>
            <w:tcW w:w="2140" w:type="dxa"/>
            <w:tcBorders>
              <w:top w:val="nil"/>
              <w:left w:val="nil"/>
              <w:bottom w:val="single" w:sz="4" w:space="0" w:color="auto"/>
              <w:right w:val="single" w:sz="4" w:space="0" w:color="auto"/>
            </w:tcBorders>
            <w:shd w:val="clear" w:color="auto" w:fill="auto"/>
            <w:vAlign w:val="center"/>
            <w:hideMark/>
          </w:tcPr>
          <w:p w14:paraId="0CE450F8" w14:textId="77777777" w:rsidR="000C6FBF" w:rsidRPr="000C6FBF" w:rsidRDefault="000C6FBF" w:rsidP="000C6FBF">
            <w:pPr>
              <w:jc w:val="center"/>
              <w:rPr>
                <w:rFonts w:ascii="Calibri" w:hAnsi="Calibri" w:cs="Calibri"/>
                <w:sz w:val="20"/>
                <w:szCs w:val="20"/>
              </w:rPr>
            </w:pPr>
            <w:r w:rsidRPr="000C6FBF">
              <w:rPr>
                <w:rFonts w:ascii="Calibri" w:hAnsi="Calibri" w:cs="Calibri"/>
                <w:sz w:val="20"/>
                <w:szCs w:val="20"/>
              </w:rPr>
              <w:t>3</w:t>
            </w:r>
          </w:p>
        </w:tc>
        <w:tc>
          <w:tcPr>
            <w:tcW w:w="2480" w:type="dxa"/>
            <w:tcBorders>
              <w:top w:val="nil"/>
              <w:left w:val="nil"/>
              <w:bottom w:val="single" w:sz="4" w:space="0" w:color="auto"/>
              <w:right w:val="single" w:sz="4" w:space="0" w:color="auto"/>
            </w:tcBorders>
            <w:shd w:val="clear" w:color="auto" w:fill="auto"/>
            <w:vAlign w:val="center"/>
            <w:hideMark/>
          </w:tcPr>
          <w:p w14:paraId="2E02E554" w14:textId="77777777" w:rsidR="000C6FBF" w:rsidRPr="000C6FBF" w:rsidRDefault="000C6FBF" w:rsidP="000C6FBF">
            <w:pPr>
              <w:jc w:val="center"/>
              <w:rPr>
                <w:rFonts w:ascii="Calibri" w:hAnsi="Calibri" w:cs="Calibri"/>
                <w:sz w:val="20"/>
                <w:szCs w:val="20"/>
              </w:rPr>
            </w:pPr>
            <w:r w:rsidRPr="000C6FBF">
              <w:rPr>
                <w:rFonts w:ascii="Calibri" w:hAnsi="Calibri" w:cs="Calibri"/>
                <w:sz w:val="20"/>
                <w:szCs w:val="20"/>
              </w:rPr>
              <w:t>2</w:t>
            </w:r>
          </w:p>
        </w:tc>
        <w:tc>
          <w:tcPr>
            <w:tcW w:w="1220" w:type="dxa"/>
            <w:tcBorders>
              <w:top w:val="nil"/>
              <w:left w:val="nil"/>
              <w:bottom w:val="single" w:sz="4" w:space="0" w:color="auto"/>
              <w:right w:val="single" w:sz="4" w:space="0" w:color="auto"/>
            </w:tcBorders>
            <w:shd w:val="clear" w:color="000000" w:fill="FCE4D6"/>
            <w:noWrap/>
            <w:vAlign w:val="center"/>
            <w:hideMark/>
          </w:tcPr>
          <w:p w14:paraId="402499F0" w14:textId="77777777" w:rsidR="000C6FBF" w:rsidRPr="000C6FBF" w:rsidRDefault="000C6FBF" w:rsidP="000C6FBF">
            <w:pPr>
              <w:jc w:val="center"/>
              <w:rPr>
                <w:rFonts w:ascii="Calibri" w:hAnsi="Calibri" w:cs="Calibri"/>
                <w:sz w:val="22"/>
                <w:szCs w:val="22"/>
              </w:rPr>
            </w:pPr>
            <w:r w:rsidRPr="000C6FBF">
              <w:rPr>
                <w:rFonts w:ascii="Calibri" w:hAnsi="Calibri" w:cs="Calibri"/>
                <w:sz w:val="22"/>
                <w:szCs w:val="22"/>
              </w:rPr>
              <w:t>5</w:t>
            </w:r>
          </w:p>
        </w:tc>
      </w:tr>
      <w:tr w:rsidR="000C6FBF" w:rsidRPr="000C6FBF" w14:paraId="71C16AD7" w14:textId="77777777" w:rsidTr="000C6FBF">
        <w:trPr>
          <w:trHeight w:val="300"/>
          <w:jc w:val="center"/>
        </w:trPr>
        <w:tc>
          <w:tcPr>
            <w:tcW w:w="1140" w:type="dxa"/>
            <w:tcBorders>
              <w:top w:val="nil"/>
              <w:left w:val="single" w:sz="4" w:space="0" w:color="auto"/>
              <w:bottom w:val="single" w:sz="4" w:space="0" w:color="auto"/>
              <w:right w:val="single" w:sz="4" w:space="0" w:color="auto"/>
            </w:tcBorders>
            <w:shd w:val="clear" w:color="auto" w:fill="auto"/>
            <w:vAlign w:val="center"/>
            <w:hideMark/>
          </w:tcPr>
          <w:p w14:paraId="42617926" w14:textId="77777777" w:rsidR="000C6FBF" w:rsidRPr="000C6FBF" w:rsidRDefault="000C6FBF" w:rsidP="000C6FBF">
            <w:pPr>
              <w:jc w:val="center"/>
              <w:rPr>
                <w:rFonts w:ascii="Calibri" w:hAnsi="Calibri" w:cs="Calibri"/>
                <w:sz w:val="22"/>
                <w:szCs w:val="22"/>
              </w:rPr>
            </w:pPr>
            <w:r w:rsidRPr="000C6FBF">
              <w:rPr>
                <w:rFonts w:ascii="Calibri" w:hAnsi="Calibri" w:cs="Calibri"/>
                <w:sz w:val="22"/>
                <w:szCs w:val="22"/>
              </w:rPr>
              <w:t>2018</w:t>
            </w:r>
          </w:p>
        </w:tc>
        <w:tc>
          <w:tcPr>
            <w:tcW w:w="2140" w:type="dxa"/>
            <w:tcBorders>
              <w:top w:val="nil"/>
              <w:left w:val="nil"/>
              <w:bottom w:val="single" w:sz="4" w:space="0" w:color="auto"/>
              <w:right w:val="single" w:sz="4" w:space="0" w:color="auto"/>
            </w:tcBorders>
            <w:shd w:val="clear" w:color="auto" w:fill="auto"/>
            <w:vAlign w:val="center"/>
            <w:hideMark/>
          </w:tcPr>
          <w:p w14:paraId="3071764E" w14:textId="77777777" w:rsidR="000C6FBF" w:rsidRPr="000C6FBF" w:rsidRDefault="000C6FBF" w:rsidP="000C6FBF">
            <w:pPr>
              <w:jc w:val="center"/>
              <w:rPr>
                <w:rFonts w:ascii="Calibri" w:hAnsi="Calibri" w:cs="Calibri"/>
                <w:sz w:val="20"/>
                <w:szCs w:val="20"/>
              </w:rPr>
            </w:pPr>
            <w:r w:rsidRPr="000C6FBF">
              <w:rPr>
                <w:rFonts w:ascii="Calibri" w:hAnsi="Calibri" w:cs="Calibri"/>
                <w:sz w:val="20"/>
                <w:szCs w:val="20"/>
              </w:rPr>
              <w:t>2</w:t>
            </w:r>
          </w:p>
        </w:tc>
        <w:tc>
          <w:tcPr>
            <w:tcW w:w="2480" w:type="dxa"/>
            <w:tcBorders>
              <w:top w:val="nil"/>
              <w:left w:val="nil"/>
              <w:bottom w:val="single" w:sz="4" w:space="0" w:color="auto"/>
              <w:right w:val="single" w:sz="4" w:space="0" w:color="auto"/>
            </w:tcBorders>
            <w:shd w:val="clear" w:color="auto" w:fill="auto"/>
            <w:vAlign w:val="center"/>
            <w:hideMark/>
          </w:tcPr>
          <w:p w14:paraId="0BD45D77" w14:textId="77777777" w:rsidR="000C6FBF" w:rsidRPr="000C6FBF" w:rsidRDefault="000C6FBF" w:rsidP="000C6FBF">
            <w:pPr>
              <w:jc w:val="center"/>
              <w:rPr>
                <w:rFonts w:ascii="Calibri" w:hAnsi="Calibri" w:cs="Calibri"/>
                <w:sz w:val="20"/>
                <w:szCs w:val="20"/>
              </w:rPr>
            </w:pPr>
            <w:r w:rsidRPr="000C6FBF">
              <w:rPr>
                <w:rFonts w:ascii="Calibri" w:hAnsi="Calibri" w:cs="Calibri"/>
                <w:sz w:val="20"/>
                <w:szCs w:val="20"/>
              </w:rPr>
              <w:t>3</w:t>
            </w:r>
          </w:p>
        </w:tc>
        <w:tc>
          <w:tcPr>
            <w:tcW w:w="1220" w:type="dxa"/>
            <w:tcBorders>
              <w:top w:val="nil"/>
              <w:left w:val="nil"/>
              <w:bottom w:val="single" w:sz="4" w:space="0" w:color="auto"/>
              <w:right w:val="single" w:sz="4" w:space="0" w:color="auto"/>
            </w:tcBorders>
            <w:shd w:val="clear" w:color="000000" w:fill="FCE4D6"/>
            <w:noWrap/>
            <w:vAlign w:val="center"/>
            <w:hideMark/>
          </w:tcPr>
          <w:p w14:paraId="6D124A83" w14:textId="77777777" w:rsidR="000C6FBF" w:rsidRPr="000C6FBF" w:rsidRDefault="000C6FBF" w:rsidP="000C6FBF">
            <w:pPr>
              <w:jc w:val="center"/>
              <w:rPr>
                <w:rFonts w:ascii="Calibri" w:hAnsi="Calibri" w:cs="Calibri"/>
                <w:sz w:val="22"/>
                <w:szCs w:val="22"/>
              </w:rPr>
            </w:pPr>
            <w:r w:rsidRPr="000C6FBF">
              <w:rPr>
                <w:rFonts w:ascii="Calibri" w:hAnsi="Calibri" w:cs="Calibri"/>
                <w:sz w:val="22"/>
                <w:szCs w:val="22"/>
              </w:rPr>
              <w:t>5</w:t>
            </w:r>
          </w:p>
        </w:tc>
      </w:tr>
      <w:tr w:rsidR="000C6FBF" w:rsidRPr="000C6FBF" w14:paraId="4CCF031C" w14:textId="77777777" w:rsidTr="000C6FBF">
        <w:trPr>
          <w:trHeight w:val="300"/>
          <w:jc w:val="center"/>
        </w:trPr>
        <w:tc>
          <w:tcPr>
            <w:tcW w:w="1140" w:type="dxa"/>
            <w:tcBorders>
              <w:top w:val="nil"/>
              <w:left w:val="single" w:sz="4" w:space="0" w:color="auto"/>
              <w:bottom w:val="single" w:sz="4" w:space="0" w:color="auto"/>
              <w:right w:val="single" w:sz="4" w:space="0" w:color="auto"/>
            </w:tcBorders>
            <w:shd w:val="clear" w:color="auto" w:fill="auto"/>
            <w:vAlign w:val="center"/>
            <w:hideMark/>
          </w:tcPr>
          <w:p w14:paraId="242C9FA3" w14:textId="77777777" w:rsidR="000C6FBF" w:rsidRPr="000C6FBF" w:rsidRDefault="000C6FBF" w:rsidP="000C6FBF">
            <w:pPr>
              <w:jc w:val="center"/>
              <w:rPr>
                <w:rFonts w:ascii="Calibri" w:hAnsi="Calibri" w:cs="Calibri"/>
                <w:sz w:val="22"/>
                <w:szCs w:val="22"/>
              </w:rPr>
            </w:pPr>
            <w:r w:rsidRPr="000C6FBF">
              <w:rPr>
                <w:rFonts w:ascii="Calibri" w:hAnsi="Calibri" w:cs="Calibri"/>
                <w:sz w:val="22"/>
                <w:szCs w:val="22"/>
              </w:rPr>
              <w:t>2019</w:t>
            </w:r>
          </w:p>
        </w:tc>
        <w:tc>
          <w:tcPr>
            <w:tcW w:w="2140" w:type="dxa"/>
            <w:tcBorders>
              <w:top w:val="nil"/>
              <w:left w:val="nil"/>
              <w:bottom w:val="single" w:sz="4" w:space="0" w:color="auto"/>
              <w:right w:val="single" w:sz="4" w:space="0" w:color="auto"/>
            </w:tcBorders>
            <w:shd w:val="clear" w:color="auto" w:fill="auto"/>
            <w:vAlign w:val="center"/>
            <w:hideMark/>
          </w:tcPr>
          <w:p w14:paraId="5EF4E87C" w14:textId="77777777" w:rsidR="000C6FBF" w:rsidRPr="000C6FBF" w:rsidRDefault="000C6FBF" w:rsidP="000C6FBF">
            <w:pPr>
              <w:jc w:val="center"/>
              <w:rPr>
                <w:rFonts w:ascii="Calibri" w:hAnsi="Calibri" w:cs="Calibri"/>
                <w:sz w:val="20"/>
                <w:szCs w:val="20"/>
              </w:rPr>
            </w:pPr>
            <w:r w:rsidRPr="000C6FBF">
              <w:rPr>
                <w:rFonts w:ascii="Calibri" w:hAnsi="Calibri" w:cs="Calibri"/>
                <w:sz w:val="20"/>
                <w:szCs w:val="20"/>
              </w:rPr>
              <w:t>2</w:t>
            </w:r>
          </w:p>
        </w:tc>
        <w:tc>
          <w:tcPr>
            <w:tcW w:w="2480" w:type="dxa"/>
            <w:tcBorders>
              <w:top w:val="nil"/>
              <w:left w:val="nil"/>
              <w:bottom w:val="single" w:sz="4" w:space="0" w:color="auto"/>
              <w:right w:val="single" w:sz="4" w:space="0" w:color="auto"/>
            </w:tcBorders>
            <w:shd w:val="clear" w:color="auto" w:fill="auto"/>
            <w:vAlign w:val="center"/>
            <w:hideMark/>
          </w:tcPr>
          <w:p w14:paraId="7487C6B1" w14:textId="77777777" w:rsidR="000C6FBF" w:rsidRPr="000C6FBF" w:rsidRDefault="000C6FBF" w:rsidP="000C6FBF">
            <w:pPr>
              <w:jc w:val="center"/>
              <w:rPr>
                <w:rFonts w:ascii="Calibri" w:hAnsi="Calibri" w:cs="Calibri"/>
                <w:sz w:val="20"/>
                <w:szCs w:val="20"/>
              </w:rPr>
            </w:pPr>
            <w:r w:rsidRPr="000C6FBF">
              <w:rPr>
                <w:rFonts w:ascii="Calibri" w:hAnsi="Calibri" w:cs="Calibri"/>
                <w:sz w:val="20"/>
                <w:szCs w:val="20"/>
              </w:rPr>
              <w:t>2</w:t>
            </w:r>
          </w:p>
        </w:tc>
        <w:tc>
          <w:tcPr>
            <w:tcW w:w="1220" w:type="dxa"/>
            <w:tcBorders>
              <w:top w:val="nil"/>
              <w:left w:val="nil"/>
              <w:bottom w:val="single" w:sz="4" w:space="0" w:color="auto"/>
              <w:right w:val="single" w:sz="4" w:space="0" w:color="auto"/>
            </w:tcBorders>
            <w:shd w:val="clear" w:color="000000" w:fill="FCE4D6"/>
            <w:noWrap/>
            <w:vAlign w:val="center"/>
            <w:hideMark/>
          </w:tcPr>
          <w:p w14:paraId="17DE78DA" w14:textId="77777777" w:rsidR="000C6FBF" w:rsidRPr="000C6FBF" w:rsidRDefault="000C6FBF" w:rsidP="000C6FBF">
            <w:pPr>
              <w:jc w:val="center"/>
              <w:rPr>
                <w:rFonts w:ascii="Calibri" w:hAnsi="Calibri" w:cs="Calibri"/>
                <w:sz w:val="22"/>
                <w:szCs w:val="22"/>
              </w:rPr>
            </w:pPr>
            <w:r w:rsidRPr="000C6FBF">
              <w:rPr>
                <w:rFonts w:ascii="Calibri" w:hAnsi="Calibri" w:cs="Calibri"/>
                <w:sz w:val="22"/>
                <w:szCs w:val="22"/>
              </w:rPr>
              <w:t>4</w:t>
            </w:r>
          </w:p>
        </w:tc>
      </w:tr>
      <w:tr w:rsidR="000C6FBF" w:rsidRPr="000C6FBF" w14:paraId="3D5404B5" w14:textId="77777777" w:rsidTr="000C6FBF">
        <w:trPr>
          <w:trHeight w:val="300"/>
          <w:jc w:val="center"/>
        </w:trPr>
        <w:tc>
          <w:tcPr>
            <w:tcW w:w="1140" w:type="dxa"/>
            <w:tcBorders>
              <w:top w:val="nil"/>
              <w:left w:val="single" w:sz="4" w:space="0" w:color="auto"/>
              <w:bottom w:val="single" w:sz="4" w:space="0" w:color="auto"/>
              <w:right w:val="single" w:sz="4" w:space="0" w:color="auto"/>
            </w:tcBorders>
            <w:shd w:val="clear" w:color="auto" w:fill="auto"/>
            <w:vAlign w:val="center"/>
            <w:hideMark/>
          </w:tcPr>
          <w:p w14:paraId="3CB720B0" w14:textId="77777777" w:rsidR="000C6FBF" w:rsidRPr="000C6FBF" w:rsidRDefault="000C6FBF" w:rsidP="000C6FBF">
            <w:pPr>
              <w:jc w:val="center"/>
              <w:rPr>
                <w:rFonts w:ascii="Calibri" w:hAnsi="Calibri" w:cs="Calibri"/>
                <w:sz w:val="22"/>
                <w:szCs w:val="22"/>
              </w:rPr>
            </w:pPr>
            <w:r w:rsidRPr="000C6FBF">
              <w:rPr>
                <w:rFonts w:ascii="Calibri" w:hAnsi="Calibri" w:cs="Calibri"/>
                <w:sz w:val="22"/>
                <w:szCs w:val="22"/>
              </w:rPr>
              <w:t>2020</w:t>
            </w:r>
          </w:p>
        </w:tc>
        <w:tc>
          <w:tcPr>
            <w:tcW w:w="2140" w:type="dxa"/>
            <w:tcBorders>
              <w:top w:val="nil"/>
              <w:left w:val="nil"/>
              <w:bottom w:val="single" w:sz="4" w:space="0" w:color="auto"/>
              <w:right w:val="single" w:sz="4" w:space="0" w:color="auto"/>
            </w:tcBorders>
            <w:shd w:val="clear" w:color="auto" w:fill="auto"/>
            <w:vAlign w:val="center"/>
            <w:hideMark/>
          </w:tcPr>
          <w:p w14:paraId="586DDFC5" w14:textId="77777777" w:rsidR="000C6FBF" w:rsidRPr="000C6FBF" w:rsidRDefault="000C6FBF" w:rsidP="000C6FBF">
            <w:pPr>
              <w:jc w:val="center"/>
              <w:rPr>
                <w:rFonts w:ascii="Calibri" w:hAnsi="Calibri" w:cs="Calibri"/>
                <w:sz w:val="20"/>
                <w:szCs w:val="20"/>
              </w:rPr>
            </w:pPr>
            <w:r w:rsidRPr="000C6FBF">
              <w:rPr>
                <w:rFonts w:ascii="Calibri" w:hAnsi="Calibri" w:cs="Calibri"/>
                <w:sz w:val="20"/>
                <w:szCs w:val="20"/>
              </w:rPr>
              <w:t>2</w:t>
            </w:r>
          </w:p>
        </w:tc>
        <w:tc>
          <w:tcPr>
            <w:tcW w:w="2480" w:type="dxa"/>
            <w:tcBorders>
              <w:top w:val="nil"/>
              <w:left w:val="nil"/>
              <w:bottom w:val="single" w:sz="4" w:space="0" w:color="auto"/>
              <w:right w:val="single" w:sz="4" w:space="0" w:color="auto"/>
            </w:tcBorders>
            <w:shd w:val="clear" w:color="auto" w:fill="auto"/>
            <w:vAlign w:val="center"/>
            <w:hideMark/>
          </w:tcPr>
          <w:p w14:paraId="0A2E6E9F" w14:textId="77777777" w:rsidR="000C6FBF" w:rsidRPr="000C6FBF" w:rsidRDefault="000C6FBF" w:rsidP="000C6FBF">
            <w:pPr>
              <w:jc w:val="center"/>
              <w:rPr>
                <w:rFonts w:ascii="Calibri" w:hAnsi="Calibri" w:cs="Calibri"/>
                <w:sz w:val="20"/>
                <w:szCs w:val="20"/>
              </w:rPr>
            </w:pPr>
            <w:r w:rsidRPr="000C6FBF">
              <w:rPr>
                <w:rFonts w:ascii="Calibri" w:hAnsi="Calibri" w:cs="Calibri"/>
                <w:sz w:val="20"/>
                <w:szCs w:val="20"/>
              </w:rPr>
              <w:t>2</w:t>
            </w:r>
          </w:p>
        </w:tc>
        <w:tc>
          <w:tcPr>
            <w:tcW w:w="1220" w:type="dxa"/>
            <w:tcBorders>
              <w:top w:val="nil"/>
              <w:left w:val="nil"/>
              <w:bottom w:val="single" w:sz="4" w:space="0" w:color="auto"/>
              <w:right w:val="single" w:sz="4" w:space="0" w:color="auto"/>
            </w:tcBorders>
            <w:shd w:val="clear" w:color="000000" w:fill="FCE4D6"/>
            <w:noWrap/>
            <w:vAlign w:val="center"/>
            <w:hideMark/>
          </w:tcPr>
          <w:p w14:paraId="32568C60" w14:textId="77777777" w:rsidR="000C6FBF" w:rsidRPr="000C6FBF" w:rsidRDefault="000C6FBF" w:rsidP="000C6FBF">
            <w:pPr>
              <w:jc w:val="center"/>
              <w:rPr>
                <w:rFonts w:ascii="Calibri" w:hAnsi="Calibri" w:cs="Calibri"/>
                <w:sz w:val="22"/>
                <w:szCs w:val="22"/>
              </w:rPr>
            </w:pPr>
            <w:r w:rsidRPr="000C6FBF">
              <w:rPr>
                <w:rFonts w:ascii="Calibri" w:hAnsi="Calibri" w:cs="Calibri"/>
                <w:sz w:val="22"/>
                <w:szCs w:val="22"/>
              </w:rPr>
              <w:t>4</w:t>
            </w:r>
          </w:p>
        </w:tc>
      </w:tr>
      <w:tr w:rsidR="000C6FBF" w:rsidRPr="000C6FBF" w14:paraId="27177268" w14:textId="77777777" w:rsidTr="000C6FBF">
        <w:trPr>
          <w:trHeight w:val="300"/>
          <w:jc w:val="center"/>
        </w:trPr>
        <w:tc>
          <w:tcPr>
            <w:tcW w:w="1140" w:type="dxa"/>
            <w:tcBorders>
              <w:top w:val="nil"/>
              <w:left w:val="single" w:sz="4" w:space="0" w:color="auto"/>
              <w:bottom w:val="single" w:sz="4" w:space="0" w:color="auto"/>
              <w:right w:val="single" w:sz="4" w:space="0" w:color="auto"/>
            </w:tcBorders>
            <w:shd w:val="clear" w:color="auto" w:fill="auto"/>
            <w:vAlign w:val="center"/>
            <w:hideMark/>
          </w:tcPr>
          <w:p w14:paraId="5B4578AE" w14:textId="77777777" w:rsidR="000C6FBF" w:rsidRPr="000C6FBF" w:rsidRDefault="000C6FBF" w:rsidP="000C6FBF">
            <w:pPr>
              <w:jc w:val="center"/>
              <w:rPr>
                <w:rFonts w:ascii="Calibri" w:hAnsi="Calibri" w:cs="Calibri"/>
                <w:sz w:val="22"/>
                <w:szCs w:val="22"/>
              </w:rPr>
            </w:pPr>
            <w:r w:rsidRPr="000C6FBF">
              <w:rPr>
                <w:rFonts w:ascii="Calibri" w:hAnsi="Calibri" w:cs="Calibri"/>
                <w:sz w:val="22"/>
                <w:szCs w:val="22"/>
              </w:rPr>
              <w:t>2021</w:t>
            </w:r>
          </w:p>
        </w:tc>
        <w:tc>
          <w:tcPr>
            <w:tcW w:w="2140" w:type="dxa"/>
            <w:tcBorders>
              <w:top w:val="nil"/>
              <w:left w:val="nil"/>
              <w:bottom w:val="single" w:sz="4" w:space="0" w:color="auto"/>
              <w:right w:val="single" w:sz="4" w:space="0" w:color="auto"/>
            </w:tcBorders>
            <w:shd w:val="clear" w:color="auto" w:fill="auto"/>
            <w:vAlign w:val="center"/>
            <w:hideMark/>
          </w:tcPr>
          <w:p w14:paraId="13339EC1" w14:textId="77777777" w:rsidR="000C6FBF" w:rsidRPr="000C6FBF" w:rsidRDefault="000C6FBF" w:rsidP="000C6FBF">
            <w:pPr>
              <w:jc w:val="center"/>
              <w:rPr>
                <w:rFonts w:ascii="Calibri" w:hAnsi="Calibri" w:cs="Calibri"/>
                <w:sz w:val="20"/>
                <w:szCs w:val="20"/>
              </w:rPr>
            </w:pPr>
            <w:r w:rsidRPr="000C6FBF">
              <w:rPr>
                <w:rFonts w:ascii="Calibri" w:hAnsi="Calibri" w:cs="Calibri"/>
                <w:sz w:val="20"/>
                <w:szCs w:val="20"/>
              </w:rPr>
              <w:t>2</w:t>
            </w:r>
          </w:p>
        </w:tc>
        <w:tc>
          <w:tcPr>
            <w:tcW w:w="2480" w:type="dxa"/>
            <w:tcBorders>
              <w:top w:val="nil"/>
              <w:left w:val="nil"/>
              <w:bottom w:val="single" w:sz="4" w:space="0" w:color="auto"/>
              <w:right w:val="single" w:sz="4" w:space="0" w:color="auto"/>
            </w:tcBorders>
            <w:shd w:val="clear" w:color="auto" w:fill="auto"/>
            <w:vAlign w:val="center"/>
            <w:hideMark/>
          </w:tcPr>
          <w:p w14:paraId="3E5E0909" w14:textId="77777777" w:rsidR="000C6FBF" w:rsidRPr="000C6FBF" w:rsidRDefault="000C6FBF" w:rsidP="000C6FBF">
            <w:pPr>
              <w:jc w:val="center"/>
              <w:rPr>
                <w:rFonts w:ascii="Calibri" w:hAnsi="Calibri" w:cs="Calibri"/>
                <w:sz w:val="20"/>
                <w:szCs w:val="20"/>
              </w:rPr>
            </w:pPr>
            <w:r w:rsidRPr="000C6FBF">
              <w:rPr>
                <w:rFonts w:ascii="Calibri" w:hAnsi="Calibri" w:cs="Calibri"/>
                <w:sz w:val="20"/>
                <w:szCs w:val="20"/>
              </w:rPr>
              <w:t>2</w:t>
            </w:r>
          </w:p>
        </w:tc>
        <w:tc>
          <w:tcPr>
            <w:tcW w:w="1220" w:type="dxa"/>
            <w:tcBorders>
              <w:top w:val="nil"/>
              <w:left w:val="nil"/>
              <w:bottom w:val="single" w:sz="4" w:space="0" w:color="auto"/>
              <w:right w:val="single" w:sz="4" w:space="0" w:color="auto"/>
            </w:tcBorders>
            <w:shd w:val="clear" w:color="000000" w:fill="FCE4D6"/>
            <w:noWrap/>
            <w:vAlign w:val="center"/>
            <w:hideMark/>
          </w:tcPr>
          <w:p w14:paraId="388D7D94" w14:textId="77777777" w:rsidR="000C6FBF" w:rsidRPr="000C6FBF" w:rsidRDefault="000C6FBF" w:rsidP="000C6FBF">
            <w:pPr>
              <w:jc w:val="center"/>
              <w:rPr>
                <w:rFonts w:ascii="Calibri" w:hAnsi="Calibri" w:cs="Calibri"/>
                <w:sz w:val="22"/>
                <w:szCs w:val="22"/>
              </w:rPr>
            </w:pPr>
            <w:r w:rsidRPr="000C6FBF">
              <w:rPr>
                <w:rFonts w:ascii="Calibri" w:hAnsi="Calibri" w:cs="Calibri"/>
                <w:sz w:val="22"/>
                <w:szCs w:val="22"/>
              </w:rPr>
              <w:t>4</w:t>
            </w:r>
          </w:p>
        </w:tc>
      </w:tr>
      <w:tr w:rsidR="000C6FBF" w:rsidRPr="000C6FBF" w14:paraId="00B9CB1A" w14:textId="77777777" w:rsidTr="000C6FBF">
        <w:trPr>
          <w:trHeight w:val="300"/>
          <w:jc w:val="center"/>
        </w:trPr>
        <w:tc>
          <w:tcPr>
            <w:tcW w:w="3280" w:type="dxa"/>
            <w:gridSpan w:val="2"/>
            <w:tcBorders>
              <w:top w:val="nil"/>
              <w:left w:val="nil"/>
              <w:bottom w:val="nil"/>
              <w:right w:val="nil"/>
            </w:tcBorders>
            <w:shd w:val="clear" w:color="auto" w:fill="auto"/>
            <w:noWrap/>
            <w:vAlign w:val="bottom"/>
            <w:hideMark/>
          </w:tcPr>
          <w:p w14:paraId="498CB8E0" w14:textId="77777777" w:rsidR="000C6FBF" w:rsidRPr="000C6FBF" w:rsidRDefault="000C6FBF" w:rsidP="000C6FBF">
            <w:pPr>
              <w:jc w:val="left"/>
              <w:rPr>
                <w:rFonts w:ascii="Calibri" w:hAnsi="Calibri" w:cs="Calibri"/>
                <w:sz w:val="22"/>
                <w:szCs w:val="22"/>
              </w:rPr>
            </w:pPr>
            <w:r w:rsidRPr="000C6FBF">
              <w:rPr>
                <w:rFonts w:ascii="Calibri" w:hAnsi="Calibri" w:cs="Calibri"/>
                <w:sz w:val="22"/>
                <w:szCs w:val="22"/>
              </w:rPr>
              <w:t xml:space="preserve">Forrás: </w:t>
            </w:r>
            <w:proofErr w:type="spellStart"/>
            <w:r w:rsidRPr="000C6FBF">
              <w:rPr>
                <w:rFonts w:ascii="Calibri" w:hAnsi="Calibri" w:cs="Calibri"/>
                <w:sz w:val="22"/>
                <w:szCs w:val="22"/>
              </w:rPr>
              <w:t>TeIR</w:t>
            </w:r>
            <w:proofErr w:type="spellEnd"/>
            <w:r w:rsidRPr="000C6FBF">
              <w:rPr>
                <w:rFonts w:ascii="Calibri" w:hAnsi="Calibri" w:cs="Calibri"/>
                <w:sz w:val="22"/>
                <w:szCs w:val="22"/>
              </w:rPr>
              <w:t xml:space="preserve">, KSH </w:t>
            </w:r>
            <w:proofErr w:type="spellStart"/>
            <w:r w:rsidRPr="000C6FBF">
              <w:rPr>
                <w:rFonts w:ascii="Calibri" w:hAnsi="Calibri" w:cs="Calibri"/>
                <w:sz w:val="22"/>
                <w:szCs w:val="22"/>
              </w:rPr>
              <w:t>Tstar</w:t>
            </w:r>
            <w:proofErr w:type="spellEnd"/>
          </w:p>
        </w:tc>
        <w:tc>
          <w:tcPr>
            <w:tcW w:w="2480" w:type="dxa"/>
            <w:tcBorders>
              <w:top w:val="nil"/>
              <w:left w:val="nil"/>
              <w:bottom w:val="nil"/>
              <w:right w:val="nil"/>
            </w:tcBorders>
            <w:shd w:val="clear" w:color="auto" w:fill="auto"/>
            <w:noWrap/>
            <w:vAlign w:val="bottom"/>
            <w:hideMark/>
          </w:tcPr>
          <w:p w14:paraId="369D52F3" w14:textId="77777777" w:rsidR="000C6FBF" w:rsidRPr="000C6FBF" w:rsidRDefault="000C6FBF" w:rsidP="000C6FBF">
            <w:pPr>
              <w:jc w:val="left"/>
              <w:rPr>
                <w:rFonts w:ascii="Calibri" w:hAnsi="Calibri" w:cs="Calibri"/>
                <w:sz w:val="22"/>
                <w:szCs w:val="22"/>
              </w:rPr>
            </w:pPr>
          </w:p>
        </w:tc>
        <w:tc>
          <w:tcPr>
            <w:tcW w:w="1220" w:type="dxa"/>
            <w:tcBorders>
              <w:top w:val="nil"/>
              <w:left w:val="nil"/>
              <w:bottom w:val="nil"/>
              <w:right w:val="nil"/>
            </w:tcBorders>
            <w:shd w:val="clear" w:color="auto" w:fill="auto"/>
            <w:noWrap/>
            <w:vAlign w:val="bottom"/>
            <w:hideMark/>
          </w:tcPr>
          <w:p w14:paraId="4C840B7E" w14:textId="77777777" w:rsidR="000C6FBF" w:rsidRPr="000C6FBF" w:rsidRDefault="000C6FBF" w:rsidP="000C6FBF">
            <w:pPr>
              <w:jc w:val="left"/>
              <w:rPr>
                <w:sz w:val="20"/>
                <w:szCs w:val="20"/>
              </w:rPr>
            </w:pPr>
          </w:p>
        </w:tc>
      </w:tr>
    </w:tbl>
    <w:p w14:paraId="5DB8CB39" w14:textId="77777777" w:rsidR="000C6FBF" w:rsidRPr="000000AF" w:rsidRDefault="000C6FBF" w:rsidP="000000AF"/>
    <w:p w14:paraId="1CE4BD97" w14:textId="77777777" w:rsidR="000000AF" w:rsidRPr="000000AF" w:rsidRDefault="000000AF" w:rsidP="000000AF">
      <w:r w:rsidRPr="000000AF">
        <w:t xml:space="preserve">A 2001. évi népszámlálás adatai szerint a fogyatékos személyek 13,2%-a valamilyen speciális általános iskolában végezte tanulmányait. Az általános iskolánál magasabb fokú végzettséggel legnagyobb számban a mozgássérültek rendelkeznek, kisebb arányban a vakok és a hallássérültek, az értelmi fogyatékos tanulók pedig ebből szinte teljesen kirekesztődnek. A fogyatékos személyek iskolai végzettsége összességében alacsonyabb, mint a népesség egészéé. A népszámlálás adatai szerint a fogyatékos személyek 32%-a nem fejezte be az általános iskolát, s befejezett alapfokú </w:t>
      </w:r>
      <w:proofErr w:type="spellStart"/>
      <w:r w:rsidRPr="000000AF">
        <w:t>iskolázottsággal</w:t>
      </w:r>
      <w:proofErr w:type="spellEnd"/>
      <w:r w:rsidRPr="000000AF">
        <w:t xml:space="preserve"> csak 39%-</w:t>
      </w:r>
      <w:proofErr w:type="spellStart"/>
      <w:r w:rsidRPr="000000AF">
        <w:t>uk</w:t>
      </w:r>
      <w:proofErr w:type="spellEnd"/>
      <w:r w:rsidRPr="000000AF">
        <w:t xml:space="preserve"> rendelkezett. Ez a nem fogyatékos személyek iskolai végzettségének arányától messze elmarad. Szakképesítéssel, illetve érettségivel 25%-</w:t>
      </w:r>
      <w:proofErr w:type="spellStart"/>
      <w:r w:rsidRPr="000000AF">
        <w:t>uk</w:t>
      </w:r>
      <w:proofErr w:type="spellEnd"/>
      <w:r w:rsidRPr="000000AF">
        <w:t xml:space="preserve"> rendelkezik, míg egyetemi, főiskolai végzettsége a fogyatékos személyek 5%-</w:t>
      </w:r>
      <w:proofErr w:type="spellStart"/>
      <w:r w:rsidRPr="000000AF">
        <w:t>ának</w:t>
      </w:r>
      <w:proofErr w:type="spellEnd"/>
      <w:r w:rsidRPr="000000AF">
        <w:t xml:space="preserve"> van.</w:t>
      </w:r>
    </w:p>
    <w:p w14:paraId="0E49FCF6" w14:textId="77777777" w:rsidR="000000AF" w:rsidRPr="000000AF" w:rsidRDefault="000000AF" w:rsidP="000000AF"/>
    <w:p w14:paraId="67D0D45E" w14:textId="40AB154F" w:rsidR="00C64B1A" w:rsidRDefault="00C64B1A" w:rsidP="00C64B1A">
      <w:pPr>
        <w:jc w:val="center"/>
      </w:pPr>
      <w:r>
        <w:rPr>
          <w:noProof/>
        </w:rPr>
        <w:lastRenderedPageBreak/>
        <w:drawing>
          <wp:inline distT="0" distB="0" distL="0" distR="0" wp14:anchorId="7E5D3BCE" wp14:editId="44D3F37B">
            <wp:extent cx="4772025" cy="3239135"/>
            <wp:effectExtent l="0" t="0" r="9525" b="18415"/>
            <wp:docPr id="1691049033" name="Diagram 1">
              <a:extLst xmlns:a="http://schemas.openxmlformats.org/drawingml/2006/main">
                <a:ext uri="{FF2B5EF4-FFF2-40B4-BE49-F238E27FC236}">
                  <a16:creationId xmlns:a16="http://schemas.microsoft.com/office/drawing/2014/main" id="{00000000-0008-0000-07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531792BB" w14:textId="77777777" w:rsidR="00C64B1A" w:rsidRDefault="00C64B1A" w:rsidP="000000AF"/>
    <w:p w14:paraId="477A1832" w14:textId="2088EA2B" w:rsidR="00B335D1" w:rsidRDefault="0093676D" w:rsidP="000000AF">
      <w:r>
        <w:t>Vargán</w:t>
      </w:r>
      <w:r w:rsidR="000000AF" w:rsidRPr="000000AF">
        <w:t xml:space="preserve"> a fogyatékossággal élők számára a célcsoport részére juttatott szociális ellátások számából következtethetünk</w:t>
      </w:r>
      <w:r w:rsidR="002575E1" w:rsidRPr="00650C6F">
        <w:t>, a lakosság mintegy 5 %-a tartozhat a célcsoportba</w:t>
      </w:r>
      <w:r w:rsidR="000000AF" w:rsidRPr="000000AF">
        <w:t>.</w:t>
      </w:r>
    </w:p>
    <w:p w14:paraId="2F0A2D0F" w14:textId="77777777" w:rsidR="002575E1" w:rsidRDefault="002575E1" w:rsidP="006414A7">
      <w:pPr>
        <w:autoSpaceDE w:val="0"/>
        <w:autoSpaceDN w:val="0"/>
        <w:adjustRightInd w:val="0"/>
        <w:ind w:right="-2"/>
        <w:rPr>
          <w:bCs/>
          <w:iCs/>
        </w:rPr>
      </w:pPr>
    </w:p>
    <w:p w14:paraId="31FF2429" w14:textId="28C3D768" w:rsidR="006414A7" w:rsidRDefault="006414A7" w:rsidP="006414A7">
      <w:pPr>
        <w:autoSpaceDE w:val="0"/>
        <w:autoSpaceDN w:val="0"/>
        <w:adjustRightInd w:val="0"/>
        <w:ind w:right="-2"/>
        <w:rPr>
          <w:bCs/>
          <w:iCs/>
        </w:rPr>
      </w:pPr>
      <w:r>
        <w:rPr>
          <w:bCs/>
          <w:iCs/>
        </w:rPr>
        <w:t>A célcsoport száma és a nemek közötti arány átalakult az elmúlt 5 évben. Míg korábban jellemzően kétszer annyi nő vette igénybe az ellátást, mára egyenlő mértékben részesül</w:t>
      </w:r>
      <w:r w:rsidR="002575E1">
        <w:rPr>
          <w:bCs/>
          <w:iCs/>
        </w:rPr>
        <w:t>n</w:t>
      </w:r>
      <w:r>
        <w:rPr>
          <w:bCs/>
          <w:iCs/>
        </w:rPr>
        <w:t xml:space="preserve">ek nők és férfiak az ellátásban. A női munkanélküliségi mutatókkal is összevetve – </w:t>
      </w:r>
      <w:proofErr w:type="spellStart"/>
      <w:r>
        <w:rPr>
          <w:bCs/>
          <w:iCs/>
        </w:rPr>
        <w:t>hozzávéve</w:t>
      </w:r>
      <w:proofErr w:type="spellEnd"/>
      <w:r>
        <w:rPr>
          <w:bCs/>
          <w:iCs/>
        </w:rPr>
        <w:t xml:space="preserve"> még a gyermeknevelési ellátásban részesülő, gyermekgondozás miatt a munkaerő-piacról kiesőket is -, azt mondhatjuk, hogy a nők elhelyezkedési, foglalkoztatási esélyei javultak a településen.</w:t>
      </w:r>
    </w:p>
    <w:p w14:paraId="5F3ECC32" w14:textId="77777777" w:rsidR="00C64B1A" w:rsidRDefault="00C64B1A" w:rsidP="006414A7">
      <w:pPr>
        <w:autoSpaceDE w:val="0"/>
        <w:autoSpaceDN w:val="0"/>
        <w:adjustRightInd w:val="0"/>
        <w:ind w:right="-2"/>
        <w:rPr>
          <w:bCs/>
          <w:iCs/>
        </w:rPr>
      </w:pPr>
    </w:p>
    <w:p w14:paraId="52F7732B" w14:textId="77777777" w:rsidR="00C64B1A" w:rsidRDefault="00C64B1A" w:rsidP="006414A7">
      <w:pPr>
        <w:autoSpaceDE w:val="0"/>
        <w:autoSpaceDN w:val="0"/>
        <w:adjustRightInd w:val="0"/>
        <w:ind w:right="-2"/>
        <w:rPr>
          <w:bCs/>
          <w:iCs/>
        </w:rPr>
      </w:pPr>
    </w:p>
    <w:p w14:paraId="6FB247B1" w14:textId="77777777" w:rsidR="00C64B1A" w:rsidRDefault="00C64B1A" w:rsidP="006414A7">
      <w:pPr>
        <w:autoSpaceDE w:val="0"/>
        <w:autoSpaceDN w:val="0"/>
        <w:adjustRightInd w:val="0"/>
        <w:ind w:right="-2"/>
        <w:rPr>
          <w:bCs/>
          <w:iCs/>
        </w:rPr>
      </w:pPr>
    </w:p>
    <w:tbl>
      <w:tblPr>
        <w:tblW w:w="5080" w:type="dxa"/>
        <w:jc w:val="center"/>
        <w:tblCellMar>
          <w:left w:w="70" w:type="dxa"/>
          <w:right w:w="70" w:type="dxa"/>
        </w:tblCellMar>
        <w:tblLook w:val="04A0" w:firstRow="1" w:lastRow="0" w:firstColumn="1" w:lastColumn="0" w:noHBand="0" w:noVBand="1"/>
      </w:tblPr>
      <w:tblGrid>
        <w:gridCol w:w="1440"/>
        <w:gridCol w:w="3640"/>
      </w:tblGrid>
      <w:tr w:rsidR="00C64B1A" w:rsidRPr="00C64B1A" w14:paraId="1ACA28C2" w14:textId="77777777" w:rsidTr="00C64B1A">
        <w:trPr>
          <w:trHeight w:val="855"/>
          <w:jc w:val="center"/>
        </w:trPr>
        <w:tc>
          <w:tcPr>
            <w:tcW w:w="50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AAAF01B" w14:textId="77777777" w:rsidR="00C64B1A" w:rsidRPr="00C64B1A" w:rsidRDefault="00C64B1A" w:rsidP="00C64B1A">
            <w:pPr>
              <w:jc w:val="center"/>
              <w:rPr>
                <w:rFonts w:ascii="Calibri" w:hAnsi="Calibri" w:cs="Calibri"/>
                <w:b/>
                <w:bCs/>
                <w:color w:val="000000"/>
                <w:sz w:val="22"/>
                <w:szCs w:val="22"/>
              </w:rPr>
            </w:pPr>
            <w:r w:rsidRPr="00C64B1A">
              <w:rPr>
                <w:rFonts w:ascii="Calibri" w:hAnsi="Calibri" w:cs="Calibri"/>
                <w:b/>
                <w:bCs/>
                <w:color w:val="000000"/>
                <w:sz w:val="22"/>
                <w:szCs w:val="22"/>
              </w:rPr>
              <w:t xml:space="preserve">7.1.2. számú táblázat - Nappali ellátásban részesülő </w:t>
            </w:r>
            <w:r w:rsidRPr="00C64B1A">
              <w:rPr>
                <w:rFonts w:ascii="Calibri" w:hAnsi="Calibri" w:cs="Calibri"/>
                <w:b/>
                <w:bCs/>
                <w:color w:val="000000"/>
                <w:sz w:val="22"/>
                <w:szCs w:val="22"/>
              </w:rPr>
              <w:br/>
              <w:t>fogyatékkal élők száma</w:t>
            </w:r>
          </w:p>
        </w:tc>
      </w:tr>
      <w:tr w:rsidR="00C64B1A" w:rsidRPr="00C64B1A" w14:paraId="25DF3B8D" w14:textId="77777777" w:rsidTr="00C64B1A">
        <w:trPr>
          <w:trHeight w:val="1755"/>
          <w:jc w:val="center"/>
        </w:trPr>
        <w:tc>
          <w:tcPr>
            <w:tcW w:w="1440" w:type="dxa"/>
            <w:tcBorders>
              <w:top w:val="nil"/>
              <w:left w:val="single" w:sz="4" w:space="0" w:color="auto"/>
              <w:bottom w:val="single" w:sz="4" w:space="0" w:color="auto"/>
              <w:right w:val="single" w:sz="4" w:space="0" w:color="auto"/>
            </w:tcBorders>
            <w:shd w:val="clear" w:color="000000" w:fill="E2EFDA"/>
            <w:noWrap/>
            <w:vAlign w:val="center"/>
            <w:hideMark/>
          </w:tcPr>
          <w:p w14:paraId="588A51FF" w14:textId="77777777" w:rsidR="00C64B1A" w:rsidRPr="00C64B1A" w:rsidRDefault="00C64B1A" w:rsidP="00C64B1A">
            <w:pPr>
              <w:jc w:val="center"/>
              <w:rPr>
                <w:rFonts w:ascii="Calibri" w:hAnsi="Calibri" w:cs="Calibri"/>
                <w:b/>
                <w:bCs/>
                <w:color w:val="000000"/>
                <w:sz w:val="22"/>
                <w:szCs w:val="22"/>
              </w:rPr>
            </w:pPr>
            <w:r w:rsidRPr="00C64B1A">
              <w:rPr>
                <w:rFonts w:ascii="Calibri" w:hAnsi="Calibri" w:cs="Calibri"/>
                <w:b/>
                <w:bCs/>
                <w:color w:val="000000"/>
                <w:sz w:val="22"/>
                <w:szCs w:val="22"/>
              </w:rPr>
              <w:t>Év</w:t>
            </w:r>
          </w:p>
        </w:tc>
        <w:tc>
          <w:tcPr>
            <w:tcW w:w="3640" w:type="dxa"/>
            <w:tcBorders>
              <w:top w:val="nil"/>
              <w:left w:val="nil"/>
              <w:bottom w:val="single" w:sz="4" w:space="0" w:color="auto"/>
              <w:right w:val="single" w:sz="4" w:space="0" w:color="auto"/>
            </w:tcBorders>
            <w:shd w:val="clear" w:color="000000" w:fill="E2EFDA"/>
            <w:vAlign w:val="center"/>
            <w:hideMark/>
          </w:tcPr>
          <w:p w14:paraId="4D789454" w14:textId="77777777" w:rsidR="00C64B1A" w:rsidRPr="00C64B1A" w:rsidRDefault="00C64B1A" w:rsidP="00C64B1A">
            <w:pPr>
              <w:jc w:val="center"/>
              <w:rPr>
                <w:rFonts w:ascii="Calibri" w:hAnsi="Calibri" w:cs="Calibri"/>
                <w:b/>
                <w:bCs/>
                <w:color w:val="000000"/>
                <w:sz w:val="22"/>
                <w:szCs w:val="22"/>
              </w:rPr>
            </w:pPr>
            <w:r w:rsidRPr="00C64B1A">
              <w:rPr>
                <w:rFonts w:ascii="Calibri" w:hAnsi="Calibri" w:cs="Calibri"/>
                <w:b/>
                <w:bCs/>
                <w:color w:val="000000"/>
                <w:sz w:val="22"/>
                <w:szCs w:val="22"/>
              </w:rPr>
              <w:t xml:space="preserve">Nappali ellátásban részesülő fogyatékos személyek száma </w:t>
            </w:r>
            <w:r w:rsidRPr="00C64B1A">
              <w:rPr>
                <w:rFonts w:ascii="Calibri" w:hAnsi="Calibri" w:cs="Calibri"/>
                <w:b/>
                <w:bCs/>
                <w:color w:val="000000"/>
                <w:sz w:val="22"/>
                <w:szCs w:val="22"/>
              </w:rPr>
              <w:br/>
            </w:r>
            <w:r w:rsidRPr="00C64B1A">
              <w:rPr>
                <w:rFonts w:ascii="Calibri" w:hAnsi="Calibri" w:cs="Calibri"/>
                <w:color w:val="000000"/>
                <w:sz w:val="22"/>
                <w:szCs w:val="22"/>
              </w:rPr>
              <w:t>(TS 128)</w:t>
            </w:r>
          </w:p>
        </w:tc>
      </w:tr>
      <w:tr w:rsidR="00C64B1A" w:rsidRPr="00C64B1A" w14:paraId="1C0F6CEC" w14:textId="77777777" w:rsidTr="00C64B1A">
        <w:trPr>
          <w:trHeight w:val="570"/>
          <w:jc w:val="center"/>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7FFC4C50" w14:textId="77777777" w:rsidR="00C64B1A" w:rsidRPr="00C64B1A" w:rsidRDefault="00C64B1A" w:rsidP="00C64B1A">
            <w:pPr>
              <w:jc w:val="center"/>
              <w:rPr>
                <w:rFonts w:ascii="Calibri" w:hAnsi="Calibri" w:cs="Calibri"/>
                <w:sz w:val="22"/>
                <w:szCs w:val="22"/>
              </w:rPr>
            </w:pPr>
            <w:r w:rsidRPr="00C64B1A">
              <w:rPr>
                <w:rFonts w:ascii="Calibri" w:hAnsi="Calibri" w:cs="Calibri"/>
                <w:sz w:val="22"/>
                <w:szCs w:val="22"/>
              </w:rPr>
              <w:t>2016</w:t>
            </w:r>
          </w:p>
        </w:tc>
        <w:tc>
          <w:tcPr>
            <w:tcW w:w="3640" w:type="dxa"/>
            <w:tcBorders>
              <w:top w:val="nil"/>
              <w:left w:val="nil"/>
              <w:bottom w:val="single" w:sz="4" w:space="0" w:color="auto"/>
              <w:right w:val="single" w:sz="4" w:space="0" w:color="auto"/>
            </w:tcBorders>
            <w:shd w:val="clear" w:color="auto" w:fill="auto"/>
            <w:vAlign w:val="center"/>
            <w:hideMark/>
          </w:tcPr>
          <w:p w14:paraId="0D088CD5" w14:textId="77777777" w:rsidR="00C64B1A" w:rsidRPr="00C64B1A" w:rsidRDefault="00C64B1A" w:rsidP="00C64B1A">
            <w:pPr>
              <w:jc w:val="center"/>
              <w:rPr>
                <w:rFonts w:ascii="Calibri" w:hAnsi="Calibri" w:cs="Calibri"/>
                <w:sz w:val="20"/>
                <w:szCs w:val="20"/>
              </w:rPr>
            </w:pPr>
            <w:r w:rsidRPr="00C64B1A">
              <w:rPr>
                <w:rFonts w:ascii="Calibri" w:hAnsi="Calibri" w:cs="Calibri"/>
                <w:sz w:val="20"/>
                <w:szCs w:val="20"/>
              </w:rPr>
              <w:t>0</w:t>
            </w:r>
          </w:p>
        </w:tc>
      </w:tr>
      <w:tr w:rsidR="00C64B1A" w:rsidRPr="00C64B1A" w14:paraId="1B84742A" w14:textId="77777777" w:rsidTr="00C64B1A">
        <w:trPr>
          <w:trHeight w:val="300"/>
          <w:jc w:val="center"/>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16D24D4A" w14:textId="77777777" w:rsidR="00C64B1A" w:rsidRPr="00C64B1A" w:rsidRDefault="00C64B1A" w:rsidP="00C64B1A">
            <w:pPr>
              <w:jc w:val="center"/>
              <w:rPr>
                <w:rFonts w:ascii="Calibri" w:hAnsi="Calibri" w:cs="Calibri"/>
                <w:sz w:val="22"/>
                <w:szCs w:val="22"/>
              </w:rPr>
            </w:pPr>
            <w:r w:rsidRPr="00C64B1A">
              <w:rPr>
                <w:rFonts w:ascii="Calibri" w:hAnsi="Calibri" w:cs="Calibri"/>
                <w:sz w:val="22"/>
                <w:szCs w:val="22"/>
              </w:rPr>
              <w:t>2017</w:t>
            </w:r>
          </w:p>
        </w:tc>
        <w:tc>
          <w:tcPr>
            <w:tcW w:w="3640" w:type="dxa"/>
            <w:tcBorders>
              <w:top w:val="nil"/>
              <w:left w:val="nil"/>
              <w:bottom w:val="single" w:sz="4" w:space="0" w:color="auto"/>
              <w:right w:val="single" w:sz="4" w:space="0" w:color="auto"/>
            </w:tcBorders>
            <w:shd w:val="clear" w:color="auto" w:fill="auto"/>
            <w:vAlign w:val="center"/>
            <w:hideMark/>
          </w:tcPr>
          <w:p w14:paraId="1CEBC22A" w14:textId="77777777" w:rsidR="00C64B1A" w:rsidRPr="00C64B1A" w:rsidRDefault="00C64B1A" w:rsidP="00C64B1A">
            <w:pPr>
              <w:jc w:val="center"/>
              <w:rPr>
                <w:rFonts w:ascii="Calibri" w:hAnsi="Calibri" w:cs="Calibri"/>
                <w:sz w:val="20"/>
                <w:szCs w:val="20"/>
              </w:rPr>
            </w:pPr>
            <w:r w:rsidRPr="00C64B1A">
              <w:rPr>
                <w:rFonts w:ascii="Calibri" w:hAnsi="Calibri" w:cs="Calibri"/>
                <w:sz w:val="20"/>
                <w:szCs w:val="20"/>
              </w:rPr>
              <w:t>0</w:t>
            </w:r>
          </w:p>
        </w:tc>
      </w:tr>
      <w:tr w:rsidR="00C64B1A" w:rsidRPr="00C64B1A" w14:paraId="67DB5AE7" w14:textId="77777777" w:rsidTr="00C64B1A">
        <w:trPr>
          <w:trHeight w:val="300"/>
          <w:jc w:val="center"/>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43693DDC" w14:textId="77777777" w:rsidR="00C64B1A" w:rsidRPr="00C64B1A" w:rsidRDefault="00C64B1A" w:rsidP="00C64B1A">
            <w:pPr>
              <w:jc w:val="center"/>
              <w:rPr>
                <w:rFonts w:ascii="Calibri" w:hAnsi="Calibri" w:cs="Calibri"/>
                <w:sz w:val="22"/>
                <w:szCs w:val="22"/>
              </w:rPr>
            </w:pPr>
            <w:r w:rsidRPr="00C64B1A">
              <w:rPr>
                <w:rFonts w:ascii="Calibri" w:hAnsi="Calibri" w:cs="Calibri"/>
                <w:sz w:val="22"/>
                <w:szCs w:val="22"/>
              </w:rPr>
              <w:t>2018</w:t>
            </w:r>
          </w:p>
        </w:tc>
        <w:tc>
          <w:tcPr>
            <w:tcW w:w="3640" w:type="dxa"/>
            <w:tcBorders>
              <w:top w:val="nil"/>
              <w:left w:val="nil"/>
              <w:bottom w:val="single" w:sz="4" w:space="0" w:color="auto"/>
              <w:right w:val="single" w:sz="4" w:space="0" w:color="auto"/>
            </w:tcBorders>
            <w:shd w:val="clear" w:color="auto" w:fill="auto"/>
            <w:vAlign w:val="center"/>
            <w:hideMark/>
          </w:tcPr>
          <w:p w14:paraId="3776E927" w14:textId="77777777" w:rsidR="00C64B1A" w:rsidRPr="00C64B1A" w:rsidRDefault="00C64B1A" w:rsidP="00C64B1A">
            <w:pPr>
              <w:jc w:val="center"/>
              <w:rPr>
                <w:rFonts w:ascii="Calibri" w:hAnsi="Calibri" w:cs="Calibri"/>
                <w:sz w:val="20"/>
                <w:szCs w:val="20"/>
              </w:rPr>
            </w:pPr>
            <w:r w:rsidRPr="00C64B1A">
              <w:rPr>
                <w:rFonts w:ascii="Calibri" w:hAnsi="Calibri" w:cs="Calibri"/>
                <w:sz w:val="20"/>
                <w:szCs w:val="20"/>
              </w:rPr>
              <w:t>0</w:t>
            </w:r>
          </w:p>
        </w:tc>
      </w:tr>
      <w:tr w:rsidR="00C64B1A" w:rsidRPr="00C64B1A" w14:paraId="3395C92F" w14:textId="77777777" w:rsidTr="00C64B1A">
        <w:trPr>
          <w:trHeight w:val="300"/>
          <w:jc w:val="center"/>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653B32AC" w14:textId="77777777" w:rsidR="00C64B1A" w:rsidRPr="00C64B1A" w:rsidRDefault="00C64B1A" w:rsidP="00C64B1A">
            <w:pPr>
              <w:jc w:val="center"/>
              <w:rPr>
                <w:rFonts w:ascii="Calibri" w:hAnsi="Calibri" w:cs="Calibri"/>
                <w:sz w:val="22"/>
                <w:szCs w:val="22"/>
              </w:rPr>
            </w:pPr>
            <w:r w:rsidRPr="00C64B1A">
              <w:rPr>
                <w:rFonts w:ascii="Calibri" w:hAnsi="Calibri" w:cs="Calibri"/>
                <w:sz w:val="22"/>
                <w:szCs w:val="22"/>
              </w:rPr>
              <w:t>2019</w:t>
            </w:r>
          </w:p>
        </w:tc>
        <w:tc>
          <w:tcPr>
            <w:tcW w:w="3640" w:type="dxa"/>
            <w:tcBorders>
              <w:top w:val="nil"/>
              <w:left w:val="nil"/>
              <w:bottom w:val="single" w:sz="4" w:space="0" w:color="auto"/>
              <w:right w:val="single" w:sz="4" w:space="0" w:color="auto"/>
            </w:tcBorders>
            <w:shd w:val="clear" w:color="auto" w:fill="auto"/>
            <w:vAlign w:val="center"/>
            <w:hideMark/>
          </w:tcPr>
          <w:p w14:paraId="2B13D9C3" w14:textId="77777777" w:rsidR="00C64B1A" w:rsidRPr="00C64B1A" w:rsidRDefault="00C64B1A" w:rsidP="00C64B1A">
            <w:pPr>
              <w:jc w:val="center"/>
              <w:rPr>
                <w:rFonts w:ascii="Calibri" w:hAnsi="Calibri" w:cs="Calibri"/>
                <w:sz w:val="20"/>
                <w:szCs w:val="20"/>
              </w:rPr>
            </w:pPr>
            <w:r w:rsidRPr="00C64B1A">
              <w:rPr>
                <w:rFonts w:ascii="Calibri" w:hAnsi="Calibri" w:cs="Calibri"/>
                <w:sz w:val="20"/>
                <w:szCs w:val="20"/>
              </w:rPr>
              <w:t>0</w:t>
            </w:r>
          </w:p>
        </w:tc>
      </w:tr>
      <w:tr w:rsidR="00C64B1A" w:rsidRPr="00C64B1A" w14:paraId="53312F79" w14:textId="77777777" w:rsidTr="00C64B1A">
        <w:trPr>
          <w:trHeight w:val="300"/>
          <w:jc w:val="center"/>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1453E485" w14:textId="77777777" w:rsidR="00C64B1A" w:rsidRPr="00C64B1A" w:rsidRDefault="00C64B1A" w:rsidP="00C64B1A">
            <w:pPr>
              <w:jc w:val="center"/>
              <w:rPr>
                <w:rFonts w:ascii="Calibri" w:hAnsi="Calibri" w:cs="Calibri"/>
                <w:sz w:val="22"/>
                <w:szCs w:val="22"/>
              </w:rPr>
            </w:pPr>
            <w:r w:rsidRPr="00C64B1A">
              <w:rPr>
                <w:rFonts w:ascii="Calibri" w:hAnsi="Calibri" w:cs="Calibri"/>
                <w:sz w:val="22"/>
                <w:szCs w:val="22"/>
              </w:rPr>
              <w:t>2020</w:t>
            </w:r>
          </w:p>
        </w:tc>
        <w:tc>
          <w:tcPr>
            <w:tcW w:w="3640" w:type="dxa"/>
            <w:tcBorders>
              <w:top w:val="nil"/>
              <w:left w:val="nil"/>
              <w:bottom w:val="single" w:sz="4" w:space="0" w:color="auto"/>
              <w:right w:val="single" w:sz="4" w:space="0" w:color="auto"/>
            </w:tcBorders>
            <w:shd w:val="clear" w:color="auto" w:fill="auto"/>
            <w:vAlign w:val="center"/>
            <w:hideMark/>
          </w:tcPr>
          <w:p w14:paraId="717290FD" w14:textId="77777777" w:rsidR="00C64B1A" w:rsidRPr="00C64B1A" w:rsidRDefault="00C64B1A" w:rsidP="00C64B1A">
            <w:pPr>
              <w:jc w:val="center"/>
              <w:rPr>
                <w:rFonts w:ascii="Calibri" w:hAnsi="Calibri" w:cs="Calibri"/>
                <w:sz w:val="20"/>
                <w:szCs w:val="20"/>
              </w:rPr>
            </w:pPr>
            <w:r w:rsidRPr="00C64B1A">
              <w:rPr>
                <w:rFonts w:ascii="Calibri" w:hAnsi="Calibri" w:cs="Calibri"/>
                <w:sz w:val="20"/>
                <w:szCs w:val="20"/>
              </w:rPr>
              <w:t>0</w:t>
            </w:r>
          </w:p>
        </w:tc>
      </w:tr>
      <w:tr w:rsidR="00C64B1A" w:rsidRPr="00C64B1A" w14:paraId="4762F344" w14:textId="77777777" w:rsidTr="00C64B1A">
        <w:trPr>
          <w:trHeight w:val="300"/>
          <w:jc w:val="center"/>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20F70EA6" w14:textId="77777777" w:rsidR="00C64B1A" w:rsidRPr="00C64B1A" w:rsidRDefault="00C64B1A" w:rsidP="00C64B1A">
            <w:pPr>
              <w:jc w:val="center"/>
              <w:rPr>
                <w:rFonts w:ascii="Calibri" w:hAnsi="Calibri" w:cs="Calibri"/>
                <w:sz w:val="22"/>
                <w:szCs w:val="22"/>
              </w:rPr>
            </w:pPr>
            <w:r w:rsidRPr="00C64B1A">
              <w:rPr>
                <w:rFonts w:ascii="Calibri" w:hAnsi="Calibri" w:cs="Calibri"/>
                <w:sz w:val="22"/>
                <w:szCs w:val="22"/>
              </w:rPr>
              <w:t>2021</w:t>
            </w:r>
          </w:p>
        </w:tc>
        <w:tc>
          <w:tcPr>
            <w:tcW w:w="3640" w:type="dxa"/>
            <w:tcBorders>
              <w:top w:val="nil"/>
              <w:left w:val="nil"/>
              <w:bottom w:val="single" w:sz="4" w:space="0" w:color="auto"/>
              <w:right w:val="single" w:sz="4" w:space="0" w:color="auto"/>
            </w:tcBorders>
            <w:shd w:val="clear" w:color="auto" w:fill="auto"/>
            <w:vAlign w:val="center"/>
            <w:hideMark/>
          </w:tcPr>
          <w:p w14:paraId="40F9BA0A" w14:textId="77777777" w:rsidR="00C64B1A" w:rsidRPr="00C64B1A" w:rsidRDefault="00C64B1A" w:rsidP="00C64B1A">
            <w:pPr>
              <w:jc w:val="center"/>
              <w:rPr>
                <w:rFonts w:ascii="Calibri" w:hAnsi="Calibri" w:cs="Calibri"/>
                <w:sz w:val="20"/>
                <w:szCs w:val="20"/>
              </w:rPr>
            </w:pPr>
            <w:r w:rsidRPr="00C64B1A">
              <w:rPr>
                <w:rFonts w:ascii="Calibri" w:hAnsi="Calibri" w:cs="Calibri"/>
                <w:sz w:val="20"/>
                <w:szCs w:val="20"/>
              </w:rPr>
              <w:t>0</w:t>
            </w:r>
          </w:p>
        </w:tc>
      </w:tr>
      <w:tr w:rsidR="00C64B1A" w:rsidRPr="00C64B1A" w14:paraId="4339C882" w14:textId="77777777" w:rsidTr="00C64B1A">
        <w:trPr>
          <w:trHeight w:val="300"/>
          <w:jc w:val="center"/>
        </w:trPr>
        <w:tc>
          <w:tcPr>
            <w:tcW w:w="5080" w:type="dxa"/>
            <w:gridSpan w:val="2"/>
            <w:tcBorders>
              <w:top w:val="nil"/>
              <w:left w:val="nil"/>
              <w:bottom w:val="nil"/>
              <w:right w:val="nil"/>
            </w:tcBorders>
            <w:shd w:val="clear" w:color="auto" w:fill="auto"/>
            <w:noWrap/>
            <w:vAlign w:val="bottom"/>
            <w:hideMark/>
          </w:tcPr>
          <w:p w14:paraId="3A1B452E" w14:textId="77777777" w:rsidR="00C64B1A" w:rsidRPr="00C64B1A" w:rsidRDefault="00C64B1A" w:rsidP="00C64B1A">
            <w:pPr>
              <w:jc w:val="left"/>
              <w:rPr>
                <w:rFonts w:ascii="Calibri" w:hAnsi="Calibri" w:cs="Calibri"/>
                <w:sz w:val="22"/>
                <w:szCs w:val="22"/>
              </w:rPr>
            </w:pPr>
            <w:r w:rsidRPr="00C64B1A">
              <w:rPr>
                <w:rFonts w:ascii="Calibri" w:hAnsi="Calibri" w:cs="Calibri"/>
                <w:sz w:val="22"/>
                <w:szCs w:val="22"/>
              </w:rPr>
              <w:t xml:space="preserve">Forrás: </w:t>
            </w:r>
            <w:proofErr w:type="spellStart"/>
            <w:r w:rsidRPr="00C64B1A">
              <w:rPr>
                <w:rFonts w:ascii="Calibri" w:hAnsi="Calibri" w:cs="Calibri"/>
                <w:sz w:val="22"/>
                <w:szCs w:val="22"/>
              </w:rPr>
              <w:t>TeIR</w:t>
            </w:r>
            <w:proofErr w:type="spellEnd"/>
            <w:r w:rsidRPr="00C64B1A">
              <w:rPr>
                <w:rFonts w:ascii="Calibri" w:hAnsi="Calibri" w:cs="Calibri"/>
                <w:sz w:val="22"/>
                <w:szCs w:val="22"/>
              </w:rPr>
              <w:t xml:space="preserve">, KSH </w:t>
            </w:r>
            <w:proofErr w:type="spellStart"/>
            <w:r w:rsidRPr="00C64B1A">
              <w:rPr>
                <w:rFonts w:ascii="Calibri" w:hAnsi="Calibri" w:cs="Calibri"/>
                <w:sz w:val="22"/>
                <w:szCs w:val="22"/>
              </w:rPr>
              <w:t>Tstar</w:t>
            </w:r>
            <w:proofErr w:type="spellEnd"/>
            <w:r w:rsidRPr="00C64B1A">
              <w:rPr>
                <w:rFonts w:ascii="Calibri" w:hAnsi="Calibri" w:cs="Calibri"/>
                <w:sz w:val="22"/>
                <w:szCs w:val="22"/>
              </w:rPr>
              <w:t xml:space="preserve">; és helyi adatszolgáltatók </w:t>
            </w:r>
          </w:p>
        </w:tc>
      </w:tr>
    </w:tbl>
    <w:p w14:paraId="241B0540" w14:textId="77777777" w:rsidR="006414A7" w:rsidRDefault="006414A7" w:rsidP="000000AF"/>
    <w:p w14:paraId="3BA51F3F" w14:textId="77777777" w:rsidR="000000AF" w:rsidRDefault="000000AF" w:rsidP="000000AF"/>
    <w:p w14:paraId="1E9CAC71" w14:textId="77777777" w:rsidR="00C64B1A" w:rsidRDefault="00C64B1A" w:rsidP="000000AF"/>
    <w:p w14:paraId="6781DE14" w14:textId="77777777" w:rsidR="00C64B1A" w:rsidRDefault="00C64B1A" w:rsidP="000000AF"/>
    <w:p w14:paraId="48AC9A2A" w14:textId="77777777" w:rsidR="0003653A" w:rsidRDefault="0003653A" w:rsidP="00270E14">
      <w:pPr>
        <w:pStyle w:val="Listaszerbekezds"/>
        <w:numPr>
          <w:ilvl w:val="0"/>
          <w:numId w:val="9"/>
        </w:numPr>
        <w:shd w:val="clear" w:color="auto" w:fill="FFFFFF"/>
        <w:ind w:left="709" w:hanging="709"/>
      </w:pPr>
      <w:r w:rsidRPr="0003653A">
        <w:t>fogyatékossággal élő személyek foglalkoztatásának leh</w:t>
      </w:r>
      <w:r w:rsidR="004C0024">
        <w:t xml:space="preserve">etőségei, foglalkoztatottsága, </w:t>
      </w:r>
      <w:r w:rsidRPr="0003653A">
        <w:t>védett foglalkoztatás, közfoglalkoztatás;</w:t>
      </w:r>
    </w:p>
    <w:p w14:paraId="20A314C7" w14:textId="77777777" w:rsidR="00270E14" w:rsidRDefault="00270E14" w:rsidP="00270E14">
      <w:pPr>
        <w:pStyle w:val="Listaszerbekezds"/>
        <w:shd w:val="clear" w:color="auto" w:fill="FFFFFF"/>
        <w:ind w:left="709" w:hanging="709"/>
      </w:pPr>
      <w:r>
        <w:tab/>
      </w:r>
    </w:p>
    <w:p w14:paraId="2B60CFC4" w14:textId="77777777" w:rsidR="004C0024" w:rsidRPr="004C0024" w:rsidRDefault="00270E14" w:rsidP="00270E14">
      <w:pPr>
        <w:pStyle w:val="Listaszerbekezds"/>
        <w:shd w:val="clear" w:color="auto" w:fill="FFFFFF"/>
        <w:ind w:left="709" w:hanging="709"/>
      </w:pPr>
      <w:r>
        <w:tab/>
      </w:r>
      <w:r w:rsidR="004C0024" w:rsidRPr="004C0024">
        <w:t xml:space="preserve">A foglalkoztatást biztosító munkáltató köteles biztosítani a munkavégzéshez szükséges mértékben a munkahelyi környezet, így különösen a munkaeszközök, berendezések megfelelő átalakítását. Az átalakítással kapcsolatos költségek fedezésére a központi költségvetésből támogatás igényelhető. Ha a fogyatékos személy foglalkoztatása az integrált foglalkoztatás keretében nem megvalósítható, úgy számára speciális munkahelyek működtetésével a munkához való jogát lehetőség szerint biztosítani kell. A védett munkahelyet a központi költségvetés normatív támogatásban részesíti. </w:t>
      </w:r>
    </w:p>
    <w:p w14:paraId="3C0F51E5" w14:textId="77777777" w:rsidR="004C0024" w:rsidRPr="004C0024" w:rsidRDefault="00270E14" w:rsidP="00270E14">
      <w:pPr>
        <w:pStyle w:val="Listaszerbekezds"/>
        <w:shd w:val="clear" w:color="auto" w:fill="FFFFFF"/>
        <w:ind w:left="709" w:hanging="709"/>
      </w:pPr>
      <w:r>
        <w:tab/>
      </w:r>
      <w:r w:rsidR="004C0024" w:rsidRPr="004C0024">
        <w:t>Fogyatékkal élő munkavállaló, aki</w:t>
      </w:r>
    </w:p>
    <w:p w14:paraId="32C580CE" w14:textId="77777777" w:rsidR="004C0024" w:rsidRPr="004C0024" w:rsidRDefault="00270E14" w:rsidP="00270E14">
      <w:pPr>
        <w:pStyle w:val="Listaszerbekezds"/>
        <w:shd w:val="clear" w:color="auto" w:fill="FFFFFF"/>
        <w:ind w:left="709" w:hanging="709"/>
      </w:pPr>
      <w:r>
        <w:tab/>
      </w:r>
      <w:r w:rsidR="004C0024" w:rsidRPr="004C0024">
        <w:t>· a nemzeti jog szerint fogyatékosnak elismert, vagy</w:t>
      </w:r>
    </w:p>
    <w:p w14:paraId="5DEB24AB" w14:textId="77777777" w:rsidR="004C0024" w:rsidRPr="004C0024" w:rsidRDefault="00270E14" w:rsidP="00270E14">
      <w:pPr>
        <w:pStyle w:val="Listaszerbekezds"/>
        <w:shd w:val="clear" w:color="auto" w:fill="FFFFFF"/>
        <w:ind w:left="709" w:hanging="709"/>
      </w:pPr>
      <w:r>
        <w:tab/>
      </w:r>
      <w:r w:rsidR="004C0024" w:rsidRPr="004C0024">
        <w:t>· elismerten fizikai, elmebeli vagy pszichológiai károsodásban szenved.</w:t>
      </w:r>
    </w:p>
    <w:p w14:paraId="20EA990D" w14:textId="77777777" w:rsidR="004C0024" w:rsidRPr="004C0024" w:rsidRDefault="00270E14" w:rsidP="00270E14">
      <w:pPr>
        <w:pStyle w:val="Listaszerbekezds"/>
        <w:shd w:val="clear" w:color="auto" w:fill="FFFFFF"/>
        <w:ind w:left="709" w:hanging="709"/>
      </w:pPr>
      <w:r>
        <w:tab/>
      </w:r>
      <w:r w:rsidR="004C0024" w:rsidRPr="004C0024">
        <w:t>Megváltozott munkaképességű munkavállaló, aki</w:t>
      </w:r>
    </w:p>
    <w:p w14:paraId="62FE54E6" w14:textId="77777777" w:rsidR="004C0024" w:rsidRPr="004C0024" w:rsidRDefault="00C94805" w:rsidP="00270E14">
      <w:pPr>
        <w:pStyle w:val="Listaszerbekezds"/>
        <w:shd w:val="clear" w:color="auto" w:fill="FFFFFF"/>
        <w:ind w:left="709" w:hanging="709"/>
      </w:pPr>
      <w:r>
        <w:tab/>
      </w:r>
      <w:r w:rsidR="004C0024" w:rsidRPr="004C0024">
        <w:t>· rehabilitációs ellátásban részesül,</w:t>
      </w:r>
    </w:p>
    <w:p w14:paraId="520BD8D7" w14:textId="77777777" w:rsidR="004C0024" w:rsidRPr="004C0024" w:rsidRDefault="00C94805" w:rsidP="00270E14">
      <w:pPr>
        <w:pStyle w:val="Listaszerbekezds"/>
        <w:shd w:val="clear" w:color="auto" w:fill="FFFFFF"/>
        <w:ind w:left="709" w:hanging="709"/>
      </w:pPr>
      <w:r>
        <w:tab/>
      </w:r>
      <w:r w:rsidR="004C0024" w:rsidRPr="004C0024">
        <w:t>· aki 2011. december 31-én III. csoportos rokkantsági, baleseti rokkantsági nyugdíjban, rendszeres szociális járadékban részesült. (</w:t>
      </w:r>
      <w:proofErr w:type="spellStart"/>
      <w:r w:rsidR="004C0024" w:rsidRPr="004C0024">
        <w:t>Flt</w:t>
      </w:r>
      <w:proofErr w:type="spellEnd"/>
      <w:r w:rsidR="004C0024" w:rsidRPr="004C0024">
        <w:t>. 57/B §.)</w:t>
      </w:r>
    </w:p>
    <w:p w14:paraId="2B8A8F6A" w14:textId="77777777" w:rsidR="00C94805" w:rsidRDefault="00C94805" w:rsidP="00270E14">
      <w:pPr>
        <w:pStyle w:val="Listaszerbekezds"/>
        <w:shd w:val="clear" w:color="auto" w:fill="FFFFFF"/>
        <w:ind w:left="709" w:hanging="709"/>
      </w:pPr>
      <w:r>
        <w:tab/>
      </w:r>
    </w:p>
    <w:p w14:paraId="7DACB124" w14:textId="77777777" w:rsidR="004C0024" w:rsidRPr="004C0024" w:rsidRDefault="00C94805" w:rsidP="00270E14">
      <w:pPr>
        <w:pStyle w:val="Listaszerbekezds"/>
        <w:shd w:val="clear" w:color="auto" w:fill="FFFFFF"/>
        <w:ind w:left="709" w:hanging="709"/>
      </w:pPr>
      <w:r>
        <w:tab/>
      </w:r>
      <w:r w:rsidR="004C0024" w:rsidRPr="004C0024">
        <w:t>A fogyatékos személyek esetében gyakori probléma, hogy kevés a foglalkoztatási lehetőség, nem megoldott a foglalkoztatáshoz szükséges akadálymentesítés, nem biztosítottak különleges eszközök és feltételek. A védett foglalkoztatás túlsúlya mutatkozik az integrált foglalkoztatással szemben.</w:t>
      </w:r>
    </w:p>
    <w:p w14:paraId="6514B7E6" w14:textId="77777777" w:rsidR="00C94805" w:rsidRDefault="00C94805" w:rsidP="00270E14">
      <w:pPr>
        <w:pStyle w:val="Listaszerbekezds"/>
        <w:shd w:val="clear" w:color="auto" w:fill="FFFFFF"/>
        <w:ind w:left="709" w:hanging="709"/>
      </w:pPr>
    </w:p>
    <w:p w14:paraId="66DFDC47" w14:textId="77777777" w:rsidR="004C0024" w:rsidRPr="004C0024" w:rsidRDefault="00C94805" w:rsidP="00270E14">
      <w:pPr>
        <w:pStyle w:val="Listaszerbekezds"/>
        <w:shd w:val="clear" w:color="auto" w:fill="FFFFFF"/>
        <w:ind w:left="709" w:hanging="709"/>
      </w:pPr>
      <w:r>
        <w:tab/>
      </w:r>
      <w:r w:rsidR="004C0024" w:rsidRPr="004C0024">
        <w:t>A 2001. évi népszámlálás szerint a fogyatékos személyek foglalkoztatási mutatója 9%-</w:t>
      </w:r>
      <w:proofErr w:type="spellStart"/>
      <w:r w:rsidR="004C0024" w:rsidRPr="004C0024">
        <w:t>os</w:t>
      </w:r>
      <w:proofErr w:type="spellEnd"/>
      <w:r w:rsidR="004C0024" w:rsidRPr="004C0024">
        <w:t xml:space="preserve"> volt az 1990. évi 16,6%-hoz képest. Ezzel párhuzamosan a munkanélküli fogyatékos személyek 0,7 %-</w:t>
      </w:r>
      <w:proofErr w:type="spellStart"/>
      <w:r w:rsidR="004C0024" w:rsidRPr="004C0024">
        <w:t>os</w:t>
      </w:r>
      <w:proofErr w:type="spellEnd"/>
      <w:r w:rsidR="004C0024" w:rsidRPr="004C0024">
        <w:t xml:space="preserve"> aránya 2%-</w:t>
      </w:r>
      <w:proofErr w:type="spellStart"/>
      <w:r w:rsidR="004C0024" w:rsidRPr="004C0024">
        <w:t>ra</w:t>
      </w:r>
      <w:proofErr w:type="spellEnd"/>
      <w:r w:rsidR="004C0024" w:rsidRPr="004C0024">
        <w:t xml:space="preserve"> emelkedett. Ez azzal magyarázható, hogy az érintettek inaktív keresővé (57,5%-</w:t>
      </w:r>
      <w:proofErr w:type="spellStart"/>
      <w:r w:rsidR="004C0024" w:rsidRPr="004C0024">
        <w:t>ról</w:t>
      </w:r>
      <w:proofErr w:type="spellEnd"/>
      <w:r w:rsidR="004C0024" w:rsidRPr="004C0024">
        <w:t xml:space="preserve"> 76,7%-</w:t>
      </w:r>
      <w:proofErr w:type="spellStart"/>
      <w:r w:rsidR="004C0024" w:rsidRPr="004C0024">
        <w:t>ra</w:t>
      </w:r>
      <w:proofErr w:type="spellEnd"/>
      <w:r w:rsidR="004C0024" w:rsidRPr="004C0024">
        <w:t>) váltak.</w:t>
      </w:r>
    </w:p>
    <w:p w14:paraId="351274F2" w14:textId="77777777" w:rsidR="00C94805" w:rsidRDefault="00C94805" w:rsidP="00270E14">
      <w:pPr>
        <w:pStyle w:val="Listaszerbekezds"/>
        <w:shd w:val="clear" w:color="auto" w:fill="FFFFFF"/>
        <w:ind w:left="709" w:hanging="709"/>
      </w:pPr>
      <w:r>
        <w:tab/>
      </w:r>
    </w:p>
    <w:p w14:paraId="201D49FF" w14:textId="77777777" w:rsidR="004C0024" w:rsidRPr="004C0024" w:rsidRDefault="00C94805" w:rsidP="00270E14">
      <w:pPr>
        <w:pStyle w:val="Listaszerbekezds"/>
        <w:shd w:val="clear" w:color="auto" w:fill="FFFFFF"/>
        <w:ind w:left="709" w:hanging="709"/>
      </w:pPr>
      <w:r>
        <w:tab/>
      </w:r>
      <w:r w:rsidR="004C0024" w:rsidRPr="004C0024">
        <w:t>A fogyatékossággal élő emberek még a kevés számú akkreditált foglalkoztatóknál sem tudnak elhelyezkedni, a nyílt munkaerőpiacon történő elhelyezkedésük szinte lehetetlen. Ráadásul a fogyatékossággal élő foglalkoztatottak egy része:</w:t>
      </w:r>
    </w:p>
    <w:p w14:paraId="1EAC8C90" w14:textId="77777777" w:rsidR="004C0024" w:rsidRPr="004C0024" w:rsidRDefault="00C94805" w:rsidP="00270E14">
      <w:pPr>
        <w:pStyle w:val="Listaszerbekezds"/>
        <w:shd w:val="clear" w:color="auto" w:fill="FFFFFF"/>
        <w:ind w:left="709" w:hanging="709"/>
      </w:pPr>
      <w:r>
        <w:tab/>
      </w:r>
      <w:r w:rsidR="004C0024" w:rsidRPr="004C0024">
        <w:t>• nem rendelkezik képesítéssel, szaktudással,</w:t>
      </w:r>
    </w:p>
    <w:p w14:paraId="5C992A61" w14:textId="77777777" w:rsidR="004C0024" w:rsidRPr="004C0024" w:rsidRDefault="00C94805" w:rsidP="00270E14">
      <w:pPr>
        <w:pStyle w:val="Listaszerbekezds"/>
        <w:shd w:val="clear" w:color="auto" w:fill="FFFFFF"/>
        <w:ind w:left="709" w:hanging="709"/>
      </w:pPr>
      <w:r>
        <w:tab/>
      </w:r>
      <w:r w:rsidR="004C0024" w:rsidRPr="004C0024">
        <w:t>• mentális és fizikai képessége alacsonyabb szintű,</w:t>
      </w:r>
    </w:p>
    <w:p w14:paraId="7AFBC2AC" w14:textId="77777777" w:rsidR="004C0024" w:rsidRPr="004C0024" w:rsidRDefault="00C94805" w:rsidP="00270E14">
      <w:pPr>
        <w:pStyle w:val="Listaszerbekezds"/>
        <w:shd w:val="clear" w:color="auto" w:fill="FFFFFF"/>
        <w:ind w:left="709" w:hanging="709"/>
      </w:pPr>
      <w:r>
        <w:tab/>
      </w:r>
      <w:r w:rsidR="004C0024" w:rsidRPr="004C0024">
        <w:t>• munkateljesítménye jelentősen elmarad a kívánt normáktól.</w:t>
      </w:r>
    </w:p>
    <w:p w14:paraId="27682EDB" w14:textId="77777777" w:rsidR="00C94805" w:rsidRDefault="00C94805" w:rsidP="00270E14">
      <w:pPr>
        <w:pStyle w:val="Listaszerbekezds"/>
        <w:shd w:val="clear" w:color="auto" w:fill="FFFFFF"/>
        <w:ind w:left="709" w:hanging="709"/>
      </w:pPr>
    </w:p>
    <w:p w14:paraId="62DA5076" w14:textId="77777777" w:rsidR="004C0024" w:rsidRPr="004C0024" w:rsidRDefault="00C94805" w:rsidP="00270E14">
      <w:pPr>
        <w:pStyle w:val="Listaszerbekezds"/>
        <w:shd w:val="clear" w:color="auto" w:fill="FFFFFF"/>
        <w:ind w:left="709" w:hanging="709"/>
      </w:pPr>
      <w:r>
        <w:tab/>
      </w:r>
      <w:r w:rsidR="004C0024" w:rsidRPr="004C0024">
        <w:t>A célcsoport foglalkoztathatósági dimenziói:</w:t>
      </w:r>
    </w:p>
    <w:p w14:paraId="6C4DB4F4" w14:textId="77777777" w:rsidR="004C0024" w:rsidRPr="004C0024" w:rsidRDefault="00C94805" w:rsidP="00270E14">
      <w:pPr>
        <w:pStyle w:val="Listaszerbekezds"/>
        <w:shd w:val="clear" w:color="auto" w:fill="FFFFFF"/>
        <w:ind w:left="709" w:hanging="709"/>
      </w:pPr>
      <w:r>
        <w:tab/>
      </w:r>
      <w:r w:rsidR="004C0024" w:rsidRPr="004C0024">
        <w:t>• nem jelennek meg a helyi munkaügyi kirendeltségeken, ahol az átképzéseket biztosítanák számukra,</w:t>
      </w:r>
    </w:p>
    <w:p w14:paraId="7C23D8AB" w14:textId="77777777" w:rsidR="004C0024" w:rsidRPr="004C0024" w:rsidRDefault="00C94805" w:rsidP="00270E14">
      <w:pPr>
        <w:pStyle w:val="Listaszerbekezds"/>
        <w:shd w:val="clear" w:color="auto" w:fill="FFFFFF"/>
        <w:ind w:left="709" w:hanging="709"/>
      </w:pPr>
      <w:r>
        <w:tab/>
      </w:r>
      <w:r w:rsidR="004C0024" w:rsidRPr="004C0024">
        <w:t>• nem jutnak el a segítő szolgáltatások igénybevételéhez (pl. életvezetés, rehabilitációs tanácsadás stb.),</w:t>
      </w:r>
    </w:p>
    <w:p w14:paraId="063C04D9" w14:textId="77777777" w:rsidR="004C0024" w:rsidRPr="004C0024" w:rsidRDefault="00C94805" w:rsidP="00270E14">
      <w:pPr>
        <w:pStyle w:val="Listaszerbekezds"/>
        <w:shd w:val="clear" w:color="auto" w:fill="FFFFFF"/>
        <w:ind w:left="709" w:hanging="709"/>
      </w:pPr>
      <w:r>
        <w:tab/>
      </w:r>
      <w:r w:rsidR="004C0024" w:rsidRPr="004C0024">
        <w:t>• többségük immobil, azaz fizikálisan is nehezen mozdul el lakóhelyéről.</w:t>
      </w:r>
    </w:p>
    <w:p w14:paraId="47929B86" w14:textId="77777777" w:rsidR="00C94805" w:rsidRDefault="00C94805" w:rsidP="00270E14">
      <w:pPr>
        <w:pStyle w:val="Listaszerbekezds"/>
        <w:shd w:val="clear" w:color="auto" w:fill="FFFFFF"/>
        <w:ind w:left="709" w:hanging="709"/>
      </w:pPr>
    </w:p>
    <w:p w14:paraId="5E654157" w14:textId="77777777" w:rsidR="004C0024" w:rsidRDefault="00C94805" w:rsidP="00270E14">
      <w:pPr>
        <w:pStyle w:val="Listaszerbekezds"/>
        <w:shd w:val="clear" w:color="auto" w:fill="FFFFFF"/>
        <w:ind w:left="709" w:hanging="709"/>
      </w:pPr>
      <w:r>
        <w:tab/>
      </w:r>
      <w:r w:rsidR="004C0024" w:rsidRPr="004C0024">
        <w:t>Fogyatékossággal élők foglalkoztatásának intézményi formája a szociális foglalkoztatás. Környékünkön szociális foglalkoztató nincs.</w:t>
      </w:r>
      <w:r w:rsidR="004C0024">
        <w:t xml:space="preserve"> E célcsoport közfoglalkoztatásba való bevonása sem jellemző, valószínűleg korukból adódóan nem aktív korúak a </w:t>
      </w:r>
      <w:r w:rsidR="0093676D">
        <w:t>Vargai</w:t>
      </w:r>
      <w:r w:rsidR="004C0024">
        <w:t xml:space="preserve"> fogyatékkal élők.</w:t>
      </w:r>
    </w:p>
    <w:p w14:paraId="6D888264" w14:textId="132B6694" w:rsidR="004C0024" w:rsidRDefault="004C0024" w:rsidP="00270E14">
      <w:pPr>
        <w:pStyle w:val="Listaszerbekezds"/>
        <w:shd w:val="clear" w:color="auto" w:fill="FFFFFF"/>
        <w:ind w:left="709" w:hanging="709"/>
      </w:pPr>
    </w:p>
    <w:p w14:paraId="030AF085" w14:textId="31D8DAF9" w:rsidR="002575E1" w:rsidRDefault="002575E1" w:rsidP="00270E14">
      <w:pPr>
        <w:pStyle w:val="Listaszerbekezds"/>
        <w:shd w:val="clear" w:color="auto" w:fill="FFFFFF"/>
        <w:ind w:left="709" w:hanging="709"/>
      </w:pPr>
    </w:p>
    <w:p w14:paraId="67553EC6" w14:textId="6F7DAD71" w:rsidR="002575E1" w:rsidRDefault="002575E1" w:rsidP="00270E14">
      <w:pPr>
        <w:pStyle w:val="Listaszerbekezds"/>
        <w:shd w:val="clear" w:color="auto" w:fill="FFFFFF"/>
        <w:ind w:left="709" w:hanging="709"/>
      </w:pPr>
    </w:p>
    <w:p w14:paraId="4373AC15" w14:textId="4FD5F11B" w:rsidR="002575E1" w:rsidRDefault="002575E1" w:rsidP="00270E14">
      <w:pPr>
        <w:pStyle w:val="Listaszerbekezds"/>
        <w:shd w:val="clear" w:color="auto" w:fill="FFFFFF"/>
        <w:ind w:left="709" w:hanging="709"/>
      </w:pPr>
    </w:p>
    <w:p w14:paraId="5D8F7EEF" w14:textId="77777777" w:rsidR="002575E1" w:rsidRPr="004C0024" w:rsidRDefault="002575E1" w:rsidP="00270E14">
      <w:pPr>
        <w:pStyle w:val="Listaszerbekezds"/>
        <w:shd w:val="clear" w:color="auto" w:fill="FFFFFF"/>
        <w:ind w:left="709" w:hanging="709"/>
      </w:pPr>
    </w:p>
    <w:p w14:paraId="28FF23BA" w14:textId="77777777" w:rsidR="0003653A" w:rsidRPr="004C0024" w:rsidRDefault="0003653A" w:rsidP="00270E14">
      <w:pPr>
        <w:pStyle w:val="Listaszerbekezds"/>
        <w:numPr>
          <w:ilvl w:val="0"/>
          <w:numId w:val="9"/>
        </w:numPr>
        <w:shd w:val="clear" w:color="auto" w:fill="FFFFFF"/>
        <w:ind w:left="709" w:hanging="709"/>
      </w:pPr>
      <w:r w:rsidRPr="004C0024">
        <w:lastRenderedPageBreak/>
        <w:t>munkavállalást segítő lehetőségek;</w:t>
      </w:r>
    </w:p>
    <w:p w14:paraId="5F0A518A" w14:textId="77777777" w:rsidR="00C94805" w:rsidRDefault="00C94805" w:rsidP="00270E14">
      <w:pPr>
        <w:pStyle w:val="Listaszerbekezds"/>
        <w:shd w:val="clear" w:color="auto" w:fill="FFFFFF"/>
        <w:ind w:left="709" w:hanging="709"/>
      </w:pPr>
      <w:r>
        <w:tab/>
      </w:r>
    </w:p>
    <w:p w14:paraId="29E6F31A" w14:textId="77777777" w:rsidR="004C0024" w:rsidRDefault="00C94805" w:rsidP="00270E14">
      <w:pPr>
        <w:pStyle w:val="Listaszerbekezds"/>
        <w:shd w:val="clear" w:color="auto" w:fill="FFFFFF"/>
        <w:ind w:left="709" w:hanging="709"/>
      </w:pPr>
      <w:r>
        <w:tab/>
      </w:r>
      <w:r w:rsidR="004C0024" w:rsidRPr="004C0024">
        <w:t>A fogyatékossággal élők foglalkoztatását a többi munkavállalóhoz hasonlóan településünkön az állami foglalkoztatási szolgálat, a Komlón található Munkaügyi Központ segíti.</w:t>
      </w:r>
    </w:p>
    <w:p w14:paraId="1C08E95D" w14:textId="77777777" w:rsidR="004C0024" w:rsidRPr="004C0024" w:rsidRDefault="004C0024" w:rsidP="00270E14">
      <w:pPr>
        <w:pStyle w:val="Listaszerbekezds"/>
        <w:shd w:val="clear" w:color="auto" w:fill="FFFFFF"/>
        <w:ind w:left="709" w:hanging="709"/>
      </w:pPr>
    </w:p>
    <w:p w14:paraId="1CED621D" w14:textId="77777777" w:rsidR="0003653A" w:rsidRDefault="0003653A" w:rsidP="00270E14">
      <w:pPr>
        <w:pStyle w:val="Listaszerbekezds"/>
        <w:numPr>
          <w:ilvl w:val="0"/>
          <w:numId w:val="9"/>
        </w:numPr>
        <w:shd w:val="clear" w:color="auto" w:fill="FFFFFF"/>
        <w:ind w:left="709" w:hanging="709"/>
      </w:pPr>
      <w:r w:rsidRPr="009C3323">
        <w:t>hátrányos megkülönböztetés a foglalkoztatás területén;</w:t>
      </w:r>
    </w:p>
    <w:p w14:paraId="59D9B765" w14:textId="77777777" w:rsidR="004C0024" w:rsidRPr="004C0024" w:rsidRDefault="004C0024" w:rsidP="00270E14">
      <w:pPr>
        <w:pStyle w:val="Listaszerbekezds"/>
        <w:ind w:left="709" w:hanging="709"/>
      </w:pPr>
    </w:p>
    <w:p w14:paraId="105D74C3" w14:textId="77777777" w:rsidR="004C0024" w:rsidRPr="004C0024" w:rsidRDefault="00C94805" w:rsidP="00270E14">
      <w:pPr>
        <w:pStyle w:val="Listaszerbekezds"/>
        <w:shd w:val="clear" w:color="auto" w:fill="FFFFFF"/>
        <w:ind w:left="709" w:hanging="709"/>
      </w:pPr>
      <w:r>
        <w:tab/>
      </w:r>
      <w:r w:rsidR="004C0024" w:rsidRPr="004C0024">
        <w:t>Nincs információnk arra vonatkozóan, hogy éri-e és milyen mértékben hátrányos megkülönböztetés a településünkön lakó fogyatékkal élőket a foglalkoztatás terén. Előfordulhat, hogy a fogyatékos személyt akadályozottsága miatt nem foglalkoztatják a végzettségének és képzettségének megfelelő álláshelyen. (pl.: felsőfokú végzettsége ellenére alacsonyabb végzettséggel is betölthető foglalkoztatást ajánlanak neki.)</w:t>
      </w:r>
    </w:p>
    <w:p w14:paraId="6C5512DC" w14:textId="77777777" w:rsidR="00C94805" w:rsidRDefault="00C94805" w:rsidP="00270E14">
      <w:pPr>
        <w:pStyle w:val="Listaszerbekezds"/>
        <w:shd w:val="clear" w:color="auto" w:fill="FFFFFF"/>
        <w:ind w:left="709" w:hanging="709"/>
      </w:pPr>
      <w:r>
        <w:tab/>
      </w:r>
    </w:p>
    <w:p w14:paraId="16C180B4" w14:textId="77777777" w:rsidR="004C0024" w:rsidRDefault="00C94805" w:rsidP="00270E14">
      <w:pPr>
        <w:pStyle w:val="Listaszerbekezds"/>
        <w:shd w:val="clear" w:color="auto" w:fill="FFFFFF"/>
        <w:ind w:left="709" w:hanging="709"/>
      </w:pPr>
      <w:r>
        <w:tab/>
      </w:r>
      <w:r w:rsidR="004C0024" w:rsidRPr="004C0024">
        <w:t>A fizikai akadályozottság esetében célszerű felmérni, hogy a fogyatékos személy alkalmazásának mely feltételei hiányoznak. Az akadálymentesítési javaslatban célszerű a fogyatékosság jellege és a fogyatékos személyek száma alapján rangsorolni, hogy az akadálymentesítés lépései milyen sorrendben és ütemezéssel kövessék egymást. A rámpa és kijelölt parkoló nemcsak mozgássérült személyek, hanem más csoportok részére is hasznosak (nők, kisgyermekesek, idősek), az információs táblák, a vizuális információk megerősítése akusztikus információkkal, például közlekedési eszközökön alkalmazva. Fontos a célpályázatok felkutatása és az akadálymentesítés komplex, rövid- közép- és hosszú távú terveinek elkészítése. Garanciát jelent rehabilitációs szakmérnök és szakember bevonása a tervezésbe, valamint érintett fogyatékos ember bevonása a tervezés és a megvalósítás teljes folyamatába. A foglalkoztatás akkor is meghiúsulhat, ha a fogyatékos személy nem tudja megközelíteni a munkahelyet, például a településen belüli közlekedési akadályok miatt és a támogató szolgálattól sem kap segítséget. Ilyen információk beszerzése rendkívül nehéz, hiszen az érintettek nem hozzák a hátrányos megkülönböztetést nyilvánosságra, mert ezzel a jövőbeni foglalkoztatási kilátásaik is csökkennek.</w:t>
      </w:r>
    </w:p>
    <w:p w14:paraId="187339C2" w14:textId="77777777" w:rsidR="004C0024" w:rsidRPr="004C0024" w:rsidRDefault="004C0024" w:rsidP="00270E14">
      <w:pPr>
        <w:pStyle w:val="Listaszerbekezds"/>
        <w:shd w:val="clear" w:color="auto" w:fill="FFFFFF"/>
        <w:ind w:left="709" w:hanging="709"/>
      </w:pPr>
    </w:p>
    <w:p w14:paraId="177B7C14" w14:textId="77777777" w:rsidR="004C0024" w:rsidRDefault="0003653A" w:rsidP="00270E14">
      <w:pPr>
        <w:pStyle w:val="Listaszerbekezds"/>
        <w:numPr>
          <w:ilvl w:val="0"/>
          <w:numId w:val="9"/>
        </w:numPr>
        <w:shd w:val="clear" w:color="auto" w:fill="FFFFFF"/>
        <w:ind w:left="709" w:hanging="709"/>
      </w:pPr>
      <w:r w:rsidRPr="00A8600F">
        <w:t>önálló életvitelt támogató helyi intézmények, szolgáltatások, programok.</w:t>
      </w:r>
      <w:r w:rsidR="004C0024">
        <w:br/>
      </w:r>
    </w:p>
    <w:p w14:paraId="7753D25F" w14:textId="77777777" w:rsidR="004C0024" w:rsidRPr="004C0024" w:rsidRDefault="00C94805" w:rsidP="00270E14">
      <w:pPr>
        <w:pStyle w:val="Listaszerbekezds"/>
        <w:shd w:val="clear" w:color="auto" w:fill="FFFFFF"/>
        <w:ind w:left="709" w:hanging="709"/>
      </w:pPr>
      <w:r>
        <w:tab/>
      </w:r>
      <w:r w:rsidR="004C0024" w:rsidRPr="004C0024">
        <w:t xml:space="preserve">A saját lakókörnyezetében élő fogyatékos személyeknek nyújt alapszolgáltatást a támogató szolgálat. A támogató szolgálat többek között a különböző közösségi és szabadidős szolgáltatások elérésében (mind szállítás, mind kommunikáció szintjén) ad segítséget, emellett az </w:t>
      </w:r>
      <w:proofErr w:type="spellStart"/>
      <w:r w:rsidR="004C0024" w:rsidRPr="004C0024">
        <w:t>igénybevevő</w:t>
      </w:r>
      <w:proofErr w:type="spellEnd"/>
      <w:r w:rsidR="004C0024" w:rsidRPr="004C0024">
        <w:t xml:space="preserve"> környezetében, lakásán nyújt fejlesztést, gondozást, segíti az önálló életvitelt, támogatja az ön-érdekérvényesítést.</w:t>
      </w:r>
    </w:p>
    <w:p w14:paraId="65BA6ECF" w14:textId="77777777" w:rsidR="004C0024" w:rsidRPr="004C0024" w:rsidRDefault="00C94805" w:rsidP="00270E14">
      <w:pPr>
        <w:pStyle w:val="Listaszerbekezds"/>
        <w:shd w:val="clear" w:color="auto" w:fill="FFFFFF"/>
        <w:ind w:left="709" w:hanging="709"/>
      </w:pPr>
      <w:r>
        <w:tab/>
      </w:r>
      <w:r w:rsidR="004C0024" w:rsidRPr="004C0024">
        <w:t>A támogató szolgáltatás célja a fogyatékos személyek lakókörnyezetben történő ellátása, elsősorban a lakáson kívüli közszolgáltatások elérésének segítése, valamint életvitelük önállóságának megőrzése mellett a lakáson belüli speciális segítségnyújtás biztosítása révén. A szolgáltatásban 2018-ban 39 fő, ebből 9 fő sásdi lakos ellátott vett részt.</w:t>
      </w:r>
    </w:p>
    <w:p w14:paraId="3C39F568" w14:textId="77777777" w:rsidR="004C0024" w:rsidRPr="004C0024" w:rsidRDefault="00C94805" w:rsidP="00270E14">
      <w:pPr>
        <w:pStyle w:val="Listaszerbekezds"/>
        <w:shd w:val="clear" w:color="auto" w:fill="FFFFFF"/>
        <w:ind w:left="709" w:hanging="709"/>
      </w:pPr>
      <w:r>
        <w:tab/>
      </w:r>
      <w:r w:rsidR="004C0024" w:rsidRPr="004C0024">
        <w:t xml:space="preserve">Az 1/2000 (I.7.) SZCSM rendelet 39/B. §. által meghatározott feladatokat látja el: </w:t>
      </w:r>
    </w:p>
    <w:p w14:paraId="16887A70" w14:textId="77777777" w:rsidR="004C0024" w:rsidRPr="004C0024" w:rsidRDefault="00C94805" w:rsidP="00270E14">
      <w:pPr>
        <w:pStyle w:val="Listaszerbekezds"/>
        <w:shd w:val="clear" w:color="auto" w:fill="FFFFFF"/>
        <w:ind w:left="709" w:hanging="709"/>
      </w:pPr>
      <w:r>
        <w:tab/>
      </w:r>
      <w:r w:rsidR="004C0024" w:rsidRPr="004C0024">
        <w:t>a) gondozás,</w:t>
      </w:r>
    </w:p>
    <w:p w14:paraId="0CCDE47F" w14:textId="77777777" w:rsidR="004C0024" w:rsidRPr="004C0024" w:rsidRDefault="00C94805" w:rsidP="00270E14">
      <w:pPr>
        <w:pStyle w:val="Listaszerbekezds"/>
        <w:shd w:val="clear" w:color="auto" w:fill="FFFFFF"/>
        <w:ind w:left="709" w:hanging="709"/>
      </w:pPr>
      <w:r>
        <w:tab/>
      </w:r>
      <w:r w:rsidR="004C0024" w:rsidRPr="004C0024">
        <w:t>b) készségfejlesztés,</w:t>
      </w:r>
    </w:p>
    <w:p w14:paraId="51C38C64" w14:textId="77777777" w:rsidR="004C0024" w:rsidRPr="004C0024" w:rsidRDefault="00C94805" w:rsidP="00270E14">
      <w:pPr>
        <w:pStyle w:val="Listaszerbekezds"/>
        <w:shd w:val="clear" w:color="auto" w:fill="FFFFFF"/>
        <w:ind w:left="709" w:hanging="709"/>
      </w:pPr>
      <w:r>
        <w:tab/>
      </w:r>
      <w:r w:rsidR="004C0024" w:rsidRPr="004C0024">
        <w:t>c) tanácsadás,</w:t>
      </w:r>
    </w:p>
    <w:p w14:paraId="55EDB144" w14:textId="77777777" w:rsidR="004C0024" w:rsidRPr="004C0024" w:rsidRDefault="00C94805" w:rsidP="00270E14">
      <w:pPr>
        <w:pStyle w:val="Listaszerbekezds"/>
        <w:shd w:val="clear" w:color="auto" w:fill="FFFFFF"/>
        <w:ind w:left="709" w:hanging="709"/>
      </w:pPr>
      <w:r>
        <w:tab/>
      </w:r>
      <w:r w:rsidR="004C0024" w:rsidRPr="004C0024">
        <w:t>d) szállítás,</w:t>
      </w:r>
    </w:p>
    <w:p w14:paraId="1AB66ED9" w14:textId="77777777" w:rsidR="004C0024" w:rsidRPr="004C0024" w:rsidRDefault="00C94805" w:rsidP="00270E14">
      <w:pPr>
        <w:pStyle w:val="Listaszerbekezds"/>
        <w:shd w:val="clear" w:color="auto" w:fill="FFFFFF"/>
        <w:ind w:left="709" w:hanging="709"/>
      </w:pPr>
      <w:r>
        <w:tab/>
      </w:r>
      <w:r w:rsidR="004C0024" w:rsidRPr="004C0024">
        <w:t>e) felügyelet,</w:t>
      </w:r>
    </w:p>
    <w:p w14:paraId="63C738F2" w14:textId="77777777" w:rsidR="004C0024" w:rsidRPr="004C0024" w:rsidRDefault="00C94805" w:rsidP="00270E14">
      <w:pPr>
        <w:pStyle w:val="Listaszerbekezds"/>
        <w:shd w:val="clear" w:color="auto" w:fill="FFFFFF"/>
        <w:ind w:left="709" w:hanging="709"/>
      </w:pPr>
      <w:r>
        <w:tab/>
      </w:r>
      <w:r w:rsidR="004C0024" w:rsidRPr="004C0024">
        <w:t>f) gyógypedagógiai segítségnyújtás,</w:t>
      </w:r>
    </w:p>
    <w:p w14:paraId="6CE08C01" w14:textId="77777777" w:rsidR="004C0024" w:rsidRPr="004C0024" w:rsidRDefault="00C94805" w:rsidP="00270E14">
      <w:pPr>
        <w:pStyle w:val="Listaszerbekezds"/>
        <w:shd w:val="clear" w:color="auto" w:fill="FFFFFF"/>
        <w:ind w:left="709" w:hanging="709"/>
      </w:pPr>
      <w:r>
        <w:tab/>
      </w:r>
      <w:r w:rsidR="004C0024" w:rsidRPr="004C0024">
        <w:t>g) háztartási segítségnyújtás és</w:t>
      </w:r>
    </w:p>
    <w:p w14:paraId="7D67F85F" w14:textId="77777777" w:rsidR="004C0024" w:rsidRPr="004C0024" w:rsidRDefault="00C94805" w:rsidP="00270E14">
      <w:pPr>
        <w:pStyle w:val="Listaszerbekezds"/>
        <w:shd w:val="clear" w:color="auto" w:fill="FFFFFF"/>
        <w:ind w:left="709" w:hanging="709"/>
      </w:pPr>
      <w:r>
        <w:tab/>
      </w:r>
      <w:r w:rsidR="004C0024" w:rsidRPr="004C0024">
        <w:t>h) esetkezelés</w:t>
      </w:r>
    </w:p>
    <w:p w14:paraId="18B05803" w14:textId="77777777" w:rsidR="00C94805" w:rsidRDefault="00C94805" w:rsidP="00270E14">
      <w:pPr>
        <w:pStyle w:val="Listaszerbekezds"/>
        <w:shd w:val="clear" w:color="auto" w:fill="FFFFFF"/>
        <w:ind w:left="709" w:hanging="709"/>
      </w:pPr>
      <w:r>
        <w:tab/>
      </w:r>
    </w:p>
    <w:p w14:paraId="402D3C8A" w14:textId="77777777" w:rsidR="004C0024" w:rsidRPr="004C0024" w:rsidRDefault="00C94805" w:rsidP="00270E14">
      <w:pPr>
        <w:pStyle w:val="Listaszerbekezds"/>
        <w:shd w:val="clear" w:color="auto" w:fill="FFFFFF"/>
        <w:ind w:left="709" w:hanging="709"/>
      </w:pPr>
      <w:r>
        <w:lastRenderedPageBreak/>
        <w:tab/>
      </w:r>
      <w:r w:rsidR="004C0024" w:rsidRPr="004C0024">
        <w:t>A Sásd és Térsége Terület- és Humánfejlesztési Nonprofit Kft, mint a Hegyháti Szociális Alapellátási Központ szociális szolgáltató fenntartója</w:t>
      </w:r>
      <w:r w:rsidR="004C0024">
        <w:t xml:space="preserve"> a </w:t>
      </w:r>
      <w:r w:rsidR="004C0024" w:rsidRPr="004C0024">
        <w:t>volt sásdi kistérség 27 településén lát el feladatokat, amelyek</w:t>
      </w:r>
      <w:r w:rsidR="004C0024">
        <w:t>:</w:t>
      </w:r>
    </w:p>
    <w:p w14:paraId="22783E9F" w14:textId="77777777" w:rsidR="004C0024" w:rsidRPr="004C0024" w:rsidRDefault="00C94805" w:rsidP="00270E14">
      <w:pPr>
        <w:pStyle w:val="Listaszerbekezds"/>
        <w:shd w:val="clear" w:color="auto" w:fill="FFFFFF"/>
        <w:ind w:left="709" w:hanging="709"/>
      </w:pPr>
      <w:r>
        <w:tab/>
      </w:r>
      <w:r w:rsidR="004C0024" w:rsidRPr="004C0024">
        <w:t>- Gondozás: Általános életviteli segítségnyújtás: gyalogos kísérés, lakáson belüli személyi segítés, ügyintézési segítés, közszolgáltatáshoz való hozzáférés segítése, lakásfenntartással kapcsolatos segítségnyújtás, gondozottal közös bevásárlás.</w:t>
      </w:r>
    </w:p>
    <w:p w14:paraId="7A070DFC" w14:textId="77777777" w:rsidR="004C0024" w:rsidRPr="004C0024" w:rsidRDefault="00C94805" w:rsidP="00270E14">
      <w:pPr>
        <w:pStyle w:val="Listaszerbekezds"/>
        <w:shd w:val="clear" w:color="auto" w:fill="FFFFFF"/>
        <w:ind w:left="709" w:hanging="709"/>
      </w:pPr>
      <w:r>
        <w:tab/>
      </w:r>
      <w:r w:rsidR="004C0024" w:rsidRPr="004C0024">
        <w:t xml:space="preserve">- Speciális szállítás személyi segítségnyújtással: rámpával, kerekesszékben történő szállítás, kísérő személyi segítséget biztosító személyzettel. </w:t>
      </w:r>
    </w:p>
    <w:p w14:paraId="7BB06D89" w14:textId="77777777" w:rsidR="004C0024" w:rsidRPr="004C0024" w:rsidRDefault="004C0024" w:rsidP="00270E14">
      <w:pPr>
        <w:pStyle w:val="Listaszerbekezds"/>
        <w:shd w:val="clear" w:color="auto" w:fill="FFFFFF"/>
        <w:ind w:left="709" w:hanging="709"/>
      </w:pPr>
    </w:p>
    <w:p w14:paraId="3A671DAD" w14:textId="77777777" w:rsidR="0003653A" w:rsidRPr="00A8600F" w:rsidRDefault="00C94805" w:rsidP="00270E14">
      <w:pPr>
        <w:pStyle w:val="Listaszerbekezds"/>
        <w:shd w:val="clear" w:color="auto" w:fill="FFFFFF"/>
        <w:ind w:left="709" w:hanging="709"/>
      </w:pPr>
      <w:r>
        <w:tab/>
      </w:r>
      <w:r w:rsidR="004C0024" w:rsidRPr="004C0024">
        <w:t>Nem kizárólag fogyatékkal élők számára létrehozott, de más célcsoportok mellett számukra is elérhető szolgáltatási formák: falugondoki szolgálat, étkeztetés, házi segítségnyújtás, családsegítés, jelzőrendszeres házi segítségnyújtás, nappali ellátás.</w:t>
      </w:r>
    </w:p>
    <w:p w14:paraId="20EA47E5" w14:textId="77777777" w:rsidR="00786240" w:rsidRPr="00CB59E1" w:rsidRDefault="00786240" w:rsidP="00C76BE7">
      <w:pPr>
        <w:pStyle w:val="NormlCalibri11"/>
        <w:pBdr>
          <w:top w:val="none" w:sz="0" w:space="0" w:color="auto"/>
          <w:left w:val="none" w:sz="0" w:space="0" w:color="auto"/>
          <w:bottom w:val="none" w:sz="0" w:space="0" w:color="auto"/>
          <w:right w:val="none" w:sz="0" w:space="0" w:color="auto"/>
        </w:pBdr>
      </w:pPr>
    </w:p>
    <w:p w14:paraId="56D4F20F" w14:textId="77777777" w:rsidR="00786240" w:rsidRPr="00CB59E1" w:rsidRDefault="00786240" w:rsidP="00C76BE7">
      <w:pPr>
        <w:pStyle w:val="NormlCalibri11"/>
        <w:pBdr>
          <w:top w:val="none" w:sz="0" w:space="0" w:color="auto"/>
          <w:left w:val="none" w:sz="0" w:space="0" w:color="auto"/>
          <w:bottom w:val="none" w:sz="0" w:space="0" w:color="auto"/>
          <w:right w:val="none" w:sz="0" w:space="0" w:color="auto"/>
        </w:pBdr>
      </w:pPr>
    </w:p>
    <w:p w14:paraId="4257096F" w14:textId="77777777" w:rsidR="006865E8" w:rsidRPr="00CB59E1" w:rsidRDefault="006865E8" w:rsidP="00C76BE7">
      <w:pPr>
        <w:autoSpaceDE w:val="0"/>
        <w:autoSpaceDN w:val="0"/>
        <w:adjustRightInd w:val="0"/>
        <w:spacing w:after="20"/>
        <w:ind w:firstLine="142"/>
        <w:rPr>
          <w:b/>
        </w:rPr>
      </w:pPr>
      <w:r w:rsidRPr="00CB59E1">
        <w:rPr>
          <w:b/>
        </w:rPr>
        <w:t>7.2 Fogyatékkal élő személyek pénzbeli és természetbeni ellátása, kedvezményei</w:t>
      </w:r>
    </w:p>
    <w:p w14:paraId="2011B4F4" w14:textId="77777777" w:rsidR="00E352A0" w:rsidRPr="00E352A0" w:rsidRDefault="00E352A0" w:rsidP="00E352A0">
      <w:pPr>
        <w:autoSpaceDE w:val="0"/>
        <w:autoSpaceDN w:val="0"/>
        <w:adjustRightInd w:val="0"/>
        <w:spacing w:after="20"/>
      </w:pPr>
      <w:r w:rsidRPr="00E352A0">
        <w:t>A fogyatékkal élő személyek egészségi állapotából adódó hátrányok és többletkiadások leküzdéséhez, többféle támogatás vehető igénybe.</w:t>
      </w:r>
    </w:p>
    <w:p w14:paraId="6257AF02" w14:textId="77777777" w:rsidR="00E352A0" w:rsidRPr="00E352A0" w:rsidRDefault="00E352A0" w:rsidP="00E352A0">
      <w:pPr>
        <w:autoSpaceDE w:val="0"/>
        <w:autoSpaceDN w:val="0"/>
        <w:adjustRightInd w:val="0"/>
        <w:spacing w:after="20"/>
      </w:pPr>
      <w:r w:rsidRPr="00E352A0">
        <w:t>•</w:t>
      </w:r>
      <w:r w:rsidRPr="00E352A0">
        <w:tab/>
        <w:t xml:space="preserve">Magasabb összegű családi pótlék a tartósan beteg, illetőleg súlyosan fogyatékos kiskorú, illetőleg a tartósan beteg vagy súlyosan fogyatékos nagykorú személy részére </w:t>
      </w:r>
    </w:p>
    <w:p w14:paraId="58E1CCAC" w14:textId="77777777" w:rsidR="00E352A0" w:rsidRPr="00E352A0" w:rsidRDefault="00E352A0" w:rsidP="00E352A0">
      <w:pPr>
        <w:autoSpaceDE w:val="0"/>
        <w:autoSpaceDN w:val="0"/>
        <w:adjustRightInd w:val="0"/>
        <w:spacing w:after="20"/>
      </w:pPr>
      <w:r w:rsidRPr="00E352A0">
        <w:t>•</w:t>
      </w:r>
      <w:r w:rsidRPr="00E352A0">
        <w:tab/>
        <w:t>Fogyatékossági támogatás: a súlyosan fogyatékos személy jövedelmétől független anyagi segítség a súlyosan fogyatékos állapotból eredő társadalmi hátrányok mérsékléséhez.</w:t>
      </w:r>
    </w:p>
    <w:p w14:paraId="6975C05E" w14:textId="77777777" w:rsidR="00E352A0" w:rsidRPr="00E352A0" w:rsidRDefault="00E352A0" w:rsidP="00E352A0">
      <w:pPr>
        <w:autoSpaceDE w:val="0"/>
        <w:autoSpaceDN w:val="0"/>
        <w:adjustRightInd w:val="0"/>
        <w:spacing w:after="20"/>
      </w:pPr>
      <w:r w:rsidRPr="00E352A0">
        <w:t>•</w:t>
      </w:r>
      <w:r w:rsidRPr="00E352A0">
        <w:tab/>
        <w:t>Rokkantsági járadék a 25. életévének betöltése előtt teljesen munkaképtelenné vált, illetve 80%-</w:t>
      </w:r>
      <w:proofErr w:type="spellStart"/>
      <w:r w:rsidRPr="00E352A0">
        <w:t>os</w:t>
      </w:r>
      <w:proofErr w:type="spellEnd"/>
      <w:r w:rsidRPr="00E352A0">
        <w:t xml:space="preserve"> vagy azt meghaladó mértékű egészségkárosodást szenvedett 18 éven felüliek ellátása  </w:t>
      </w:r>
    </w:p>
    <w:p w14:paraId="6561C6D7" w14:textId="77777777" w:rsidR="00E352A0" w:rsidRPr="00E352A0" w:rsidRDefault="00E352A0" w:rsidP="00E352A0">
      <w:pPr>
        <w:autoSpaceDE w:val="0"/>
        <w:autoSpaceDN w:val="0"/>
        <w:adjustRightInd w:val="0"/>
        <w:spacing w:after="20"/>
      </w:pPr>
      <w:r w:rsidRPr="00E352A0">
        <w:t>•</w:t>
      </w:r>
      <w:r w:rsidRPr="00E352A0">
        <w:tab/>
        <w:t xml:space="preserve">A szociálisan rászorult személy részére az egészségi állapot megőrzéséhez és helyreállításához kapcsolódó kiadásainak csökkentésére közgyógyellátási igazolvány adható ki. A közgyógyellátási igazolvánnyal rendelkező személy térítésmentesen jogosult a társadalombiztosítási támogatásba befogadott </w:t>
      </w:r>
    </w:p>
    <w:p w14:paraId="73160723" w14:textId="77777777" w:rsidR="00E352A0" w:rsidRPr="00E352A0" w:rsidRDefault="00E352A0" w:rsidP="00E352A0">
      <w:pPr>
        <w:autoSpaceDE w:val="0"/>
        <w:autoSpaceDN w:val="0"/>
        <w:adjustRightInd w:val="0"/>
        <w:spacing w:after="20"/>
      </w:pPr>
      <w:r w:rsidRPr="00E352A0">
        <w:t>• járóbeteg-ellátás keretében rendelhető gyógyszerekre - ideértve a különleges táplálkozási igényt kielégítő tápszereket is - gyógyszerkerete erejéig, (az egyéni gyógyszerkeret legfeljebb 12.000,- Ft, az éves eseti keret 6.000,- Ft)</w:t>
      </w:r>
    </w:p>
    <w:p w14:paraId="2F1CAC2C" w14:textId="77777777" w:rsidR="00E352A0" w:rsidRPr="00E352A0" w:rsidRDefault="00E352A0" w:rsidP="00E352A0">
      <w:pPr>
        <w:autoSpaceDE w:val="0"/>
        <w:autoSpaceDN w:val="0"/>
        <w:adjustRightInd w:val="0"/>
        <w:spacing w:after="20"/>
      </w:pPr>
      <w:r w:rsidRPr="00E352A0">
        <w:t xml:space="preserve">• gyógyászati segédeszközökre, ideértve a </w:t>
      </w:r>
      <w:proofErr w:type="spellStart"/>
      <w:r w:rsidRPr="00E352A0">
        <w:t>protetikai</w:t>
      </w:r>
      <w:proofErr w:type="spellEnd"/>
      <w:r w:rsidRPr="00E352A0">
        <w:t xml:space="preserve"> és fogszabályozó eszközöket is, valamint azok javítására és kölcsönzésére, továbbá </w:t>
      </w:r>
    </w:p>
    <w:p w14:paraId="7A05E188" w14:textId="77777777" w:rsidR="00E352A0" w:rsidRPr="00E352A0" w:rsidRDefault="00E352A0" w:rsidP="00E352A0">
      <w:pPr>
        <w:autoSpaceDE w:val="0"/>
        <w:autoSpaceDN w:val="0"/>
        <w:adjustRightInd w:val="0"/>
        <w:spacing w:after="20"/>
      </w:pPr>
      <w:r w:rsidRPr="00E352A0">
        <w:t>• az orvosi rehabilitáció céljából igénybe vehető gyógyászati ellátásokra.</w:t>
      </w:r>
    </w:p>
    <w:p w14:paraId="4EAA1E88" w14:textId="77777777" w:rsidR="00E352A0" w:rsidRPr="00E352A0" w:rsidRDefault="00E352A0" w:rsidP="00E352A0">
      <w:pPr>
        <w:autoSpaceDE w:val="0"/>
        <w:autoSpaceDN w:val="0"/>
        <w:adjustRightInd w:val="0"/>
        <w:spacing w:after="20"/>
      </w:pPr>
      <w:r w:rsidRPr="00E352A0">
        <w:t>•</w:t>
      </w:r>
      <w:r w:rsidRPr="00E352A0">
        <w:tab/>
        <w:t xml:space="preserve">A súlyos mozgáskorlátozott személyeket közlekedési kedvezmények, gépkocsi szerzési és gépkocsi átalakítási támogatás illeti meg, mely felhasználható személygépkocsi vásárlásához, segédmotoros kerékpárnak minősülő, három- vagy négykerekű jármű, vagy járműnek nem minősülő, sík úton </w:t>
      </w:r>
      <w:proofErr w:type="spellStart"/>
      <w:r w:rsidRPr="00E352A0">
        <w:t>önerejéből</w:t>
      </w:r>
      <w:proofErr w:type="spellEnd"/>
      <w:r w:rsidRPr="00E352A0">
        <w:t xml:space="preserve"> 10 km/óra sebességnél gyorsabban haladni nem képes gépi meghajtású kerekesszék vásárlásához. További közlekedési kedvezmény a parkolási igazolvány. </w:t>
      </w:r>
    </w:p>
    <w:p w14:paraId="6F62389F" w14:textId="77777777" w:rsidR="00E352A0" w:rsidRPr="00E352A0" w:rsidRDefault="00E352A0" w:rsidP="00E352A0">
      <w:pPr>
        <w:autoSpaceDE w:val="0"/>
        <w:autoSpaceDN w:val="0"/>
        <w:adjustRightInd w:val="0"/>
        <w:spacing w:after="20"/>
      </w:pPr>
      <w:r w:rsidRPr="00E352A0">
        <w:t>•</w:t>
      </w:r>
      <w:r w:rsidRPr="00E352A0">
        <w:tab/>
        <w:t xml:space="preserve">Személyi jövedelemadó kedvezményre jogosult a súlyosan fogyatékos személy. </w:t>
      </w:r>
    </w:p>
    <w:p w14:paraId="26231736" w14:textId="77777777" w:rsidR="00E352A0" w:rsidRPr="00E352A0" w:rsidRDefault="00E352A0" w:rsidP="00E352A0">
      <w:pPr>
        <w:autoSpaceDE w:val="0"/>
        <w:autoSpaceDN w:val="0"/>
        <w:adjustRightInd w:val="0"/>
        <w:spacing w:after="20"/>
      </w:pPr>
      <w:r w:rsidRPr="00E352A0">
        <w:t>•</w:t>
      </w:r>
      <w:r w:rsidRPr="00E352A0">
        <w:tab/>
        <w:t xml:space="preserve">Gépjárműadó mentességre jogosult a súlyos mozgáskorlátozott személy (a súlyos mozgáskorlátozott kiskorút vagy cselekvőképességet korlátozó (kizáró) gondnokság alatt álló súlyos mozgáskorlátozott nagykorú személyt rendszeresen szállító, vele közös háztartásban élő szülő) egy darab, 100 kW teljesítményt el nem érő, nem személytaxiként üzemelő személygépkocsija után legfeljebb 13.000,- forint erejéig. </w:t>
      </w:r>
    </w:p>
    <w:p w14:paraId="2B3E3861" w14:textId="77777777" w:rsidR="00E352A0" w:rsidRPr="00E352A0" w:rsidRDefault="00E352A0" w:rsidP="00E352A0">
      <w:pPr>
        <w:autoSpaceDE w:val="0"/>
        <w:autoSpaceDN w:val="0"/>
        <w:adjustRightInd w:val="0"/>
        <w:spacing w:after="20"/>
      </w:pPr>
      <w:r w:rsidRPr="00E352A0">
        <w:t>•</w:t>
      </w:r>
      <w:r w:rsidRPr="00E352A0">
        <w:tab/>
        <w:t>Helyi és helyközi utazási jegy- és bérlet kedvezmények (vasúti személyszállítás, helyközi autóbusz közlekedés, helyi közúti közlekedés)</w:t>
      </w:r>
    </w:p>
    <w:p w14:paraId="0D0598D7" w14:textId="77777777" w:rsidR="001B26B7" w:rsidRPr="00E352A0" w:rsidRDefault="00E352A0" w:rsidP="00E352A0">
      <w:pPr>
        <w:autoSpaceDE w:val="0"/>
        <w:autoSpaceDN w:val="0"/>
        <w:adjustRightInd w:val="0"/>
        <w:spacing w:after="20"/>
      </w:pPr>
      <w:r w:rsidRPr="00E352A0">
        <w:t>•</w:t>
      </w:r>
      <w:r w:rsidRPr="00E352A0">
        <w:tab/>
        <w:t>A fogyatékos gyermek korai fejlesztését és gondozását, fejlesztő felkészítését nyújtó intézmény igénybevételével kapcsolatban felmerült utazási költségekhez támogatás jár. Mértéke a menetrend szerinti közforgalmú közlekedési eszközök menetjegy ára.</w:t>
      </w:r>
    </w:p>
    <w:p w14:paraId="2AC51B0A" w14:textId="77777777" w:rsidR="00031783" w:rsidRPr="00CB59E1" w:rsidRDefault="00031783" w:rsidP="00C76BE7"/>
    <w:p w14:paraId="66AB2B8B" w14:textId="77777777" w:rsidR="006865E8" w:rsidRPr="00CB59E1" w:rsidRDefault="006865E8" w:rsidP="00C76BE7">
      <w:pPr>
        <w:autoSpaceDE w:val="0"/>
        <w:autoSpaceDN w:val="0"/>
        <w:adjustRightInd w:val="0"/>
        <w:spacing w:after="20"/>
        <w:ind w:firstLine="142"/>
        <w:rPr>
          <w:b/>
        </w:rPr>
      </w:pPr>
      <w:smartTag w:uri="urn:schemas-microsoft-com:office:smarttags" w:element="metricconverter">
        <w:smartTagPr>
          <w:attr w:name="ProductID" w:val="7.3 A"/>
        </w:smartTagPr>
        <w:r w:rsidRPr="00CB59E1">
          <w:rPr>
            <w:b/>
          </w:rPr>
          <w:lastRenderedPageBreak/>
          <w:t>7.3 A</w:t>
        </w:r>
      </w:smartTag>
      <w:r w:rsidRPr="00CB59E1">
        <w:rPr>
          <w:b/>
        </w:rPr>
        <w:t xml:space="preserve"> közszolgáltatásokhoz, közösségi közlekedéshez, információhoz és a közösségi élet gyakorlásához való hozzáférés lehetőségei, akadálymentesítés</w:t>
      </w:r>
    </w:p>
    <w:p w14:paraId="4FB25653" w14:textId="77777777" w:rsidR="00E26B8D" w:rsidRPr="00CB59E1" w:rsidRDefault="00E26B8D" w:rsidP="00C76BE7"/>
    <w:p w14:paraId="07A69E66" w14:textId="77777777" w:rsidR="00CF1187" w:rsidRPr="00E352A0" w:rsidRDefault="00CF1187" w:rsidP="009551EE">
      <w:pPr>
        <w:pStyle w:val="Listaszerbekezds"/>
        <w:numPr>
          <w:ilvl w:val="0"/>
          <w:numId w:val="10"/>
        </w:numPr>
        <w:shd w:val="clear" w:color="auto" w:fill="FFFFFF"/>
        <w:spacing w:after="120"/>
      </w:pPr>
      <w:r w:rsidRPr="00E352A0">
        <w:t xml:space="preserve">egészségügyi és rehabilitációs ellátások elérhetősége, együttműködése; </w:t>
      </w:r>
    </w:p>
    <w:p w14:paraId="1E176647" w14:textId="77777777" w:rsidR="00E352A0" w:rsidRPr="00E352A0" w:rsidRDefault="00E352A0" w:rsidP="00E352A0">
      <w:pPr>
        <w:pStyle w:val="Listaszerbekezds"/>
        <w:shd w:val="clear" w:color="auto" w:fill="FFFFFF"/>
        <w:spacing w:after="120"/>
        <w:ind w:left="960"/>
      </w:pPr>
      <w:r w:rsidRPr="00E352A0">
        <w:t>A fogyatékos személynek joga van a számára akadálymentes, továbbá érzékelhető és biztonságos épített környezetre. A fogyatékos személy számára biztosítani kell az egyenlő esélyű hozzáférés lehetőségét a közérdekű információkhoz, továbbá azokhoz az információkhoz, amelyek a fogyatékos személyeket megillető jogokkal, valamint a részükre nyújtott szolgáltatásokkal kapcsolatosak. Az információs társadalom nyújtotta lehetőségek erősítik az esélyegyenlőséget a fogyatékos személyek számára. A fogyatékos személyt az információs esélyegyenlőség megilleti az információs társadalmi szolgáltatások igénybevételekor. A fizikai akadálymentesítés mellett szükség van a kommunikációs akadálymentesítésre is, hogy látványosan csökkenjen a társadalom közönye, idegenkedése a fogyatékossággal élőkkel szemben.</w:t>
      </w:r>
    </w:p>
    <w:p w14:paraId="02BB869E" w14:textId="77777777" w:rsidR="00E352A0" w:rsidRPr="00E352A0" w:rsidRDefault="00E352A0" w:rsidP="00E352A0">
      <w:pPr>
        <w:pStyle w:val="Listaszerbekezds"/>
        <w:shd w:val="clear" w:color="auto" w:fill="FFFFFF"/>
        <w:spacing w:after="120"/>
        <w:ind w:left="960"/>
      </w:pPr>
      <w:r w:rsidRPr="00E352A0">
        <w:t>Amíg a kommunikációs, komplex akadálymentesítés nem történik meg, a fogyatékossággal élők hozzáférése a közszolgáltatásokhoz, információkhoz, kulturális és sportprogramokhoz korlátozott, nehézkes. Ennek leküzdéséhez olyan komplex tervezés és szemlélet szükséges, amellyel már kiinduláskor figyelembe veszik a fogyatékosok igényeit (pl. épületek, járdák, parkok, beszerzett járművek esetében).</w:t>
      </w:r>
    </w:p>
    <w:p w14:paraId="6F280030" w14:textId="77777777" w:rsidR="00E352A0" w:rsidRPr="00E352A0" w:rsidRDefault="00E352A0" w:rsidP="00E352A0">
      <w:pPr>
        <w:pStyle w:val="Listaszerbekezds"/>
        <w:shd w:val="clear" w:color="auto" w:fill="FFFFFF"/>
        <w:spacing w:after="120"/>
        <w:ind w:left="960"/>
      </w:pPr>
      <w:r w:rsidRPr="00E352A0">
        <w:t xml:space="preserve">Közlekedési nehézségek miatt az egészségügyi prevenciós szolgáltatásokat, a szűrővizsgálatokat a mozgásukban erősen korlátozott személyek kevésbé veszik igénybe, az ide történő eljutásuk (eljuttatásuk) </w:t>
      </w:r>
      <w:r>
        <w:t>a falugondnoki szolgálat</w:t>
      </w:r>
      <w:r w:rsidRPr="00E352A0">
        <w:t xml:space="preserve"> feladat</w:t>
      </w:r>
      <w:r>
        <w:t>a</w:t>
      </w:r>
      <w:r w:rsidRPr="00E352A0">
        <w:t xml:space="preserve">. Fogyatékkal élő gyerekek és fiatalok eljutása az iskolába, középiskolába is problémás. A nehézségek leküzdéséhez a </w:t>
      </w:r>
      <w:r>
        <w:t xml:space="preserve">falugondnoki és a </w:t>
      </w:r>
      <w:r w:rsidRPr="00E352A0">
        <w:t xml:space="preserve">támogató szolgálatot kell megerősíteni, annak hatékonyságát kell javítani. Az önkormányzat pedig ehhez </w:t>
      </w:r>
      <w:r>
        <w:t>csak részben</w:t>
      </w:r>
      <w:r w:rsidRPr="00E352A0">
        <w:t xml:space="preserve"> rendelkezik közvetlen eszközökkel, lévén </w:t>
      </w:r>
      <w:r>
        <w:t xml:space="preserve">a támogató szolgálatot </w:t>
      </w:r>
      <w:r w:rsidRPr="00E352A0">
        <w:t>civil szolgáltató biztosítja</w:t>
      </w:r>
      <w:r>
        <w:t>.</w:t>
      </w:r>
    </w:p>
    <w:p w14:paraId="6C9C1265" w14:textId="77777777" w:rsidR="00E352A0" w:rsidRPr="00181E2B" w:rsidRDefault="00E352A0" w:rsidP="00E352A0">
      <w:pPr>
        <w:pStyle w:val="Listaszerbekezds"/>
        <w:shd w:val="clear" w:color="auto" w:fill="FFFFFF"/>
        <w:spacing w:after="120"/>
        <w:ind w:left="960"/>
        <w:rPr>
          <w:highlight w:val="yellow"/>
        </w:rPr>
      </w:pPr>
    </w:p>
    <w:p w14:paraId="3A7A9F42" w14:textId="77777777" w:rsidR="00CF1187" w:rsidRDefault="00CF1187" w:rsidP="009551EE">
      <w:pPr>
        <w:pStyle w:val="Listaszerbekezds"/>
        <w:numPr>
          <w:ilvl w:val="0"/>
          <w:numId w:val="10"/>
        </w:numPr>
        <w:shd w:val="clear" w:color="auto" w:fill="FFFFFF"/>
        <w:spacing w:after="120"/>
      </w:pPr>
      <w:r w:rsidRPr="00A8600F">
        <w:t xml:space="preserve">települési önkormányzati tulajdonban lévő középületek </w:t>
      </w:r>
      <w:proofErr w:type="spellStart"/>
      <w:r w:rsidRPr="00A8600F">
        <w:t>akadálymentesítettsége</w:t>
      </w:r>
      <w:proofErr w:type="spellEnd"/>
      <w:r w:rsidRPr="00A8600F">
        <w:t>;</w:t>
      </w:r>
    </w:p>
    <w:p w14:paraId="0D3C767B" w14:textId="77777777" w:rsidR="00E352A0" w:rsidRPr="00E352A0" w:rsidRDefault="00E352A0" w:rsidP="00E352A0">
      <w:pPr>
        <w:pStyle w:val="Listaszerbekezds"/>
        <w:shd w:val="clear" w:color="auto" w:fill="FFFFFF"/>
        <w:spacing w:after="120"/>
        <w:ind w:left="960"/>
      </w:pPr>
      <w:r w:rsidRPr="00E352A0">
        <w:t xml:space="preserve">A </w:t>
      </w:r>
      <w:r w:rsidR="004E6881">
        <w:t xml:space="preserve">középületek akadálymentesítése </w:t>
      </w:r>
      <w:r w:rsidR="006414A7">
        <w:t>megkezdődött</w:t>
      </w:r>
      <w:r w:rsidR="004E6881">
        <w:t xml:space="preserve"> településünkön</w:t>
      </w:r>
      <w:r w:rsidRPr="00E352A0">
        <w:t xml:space="preserve">. </w:t>
      </w:r>
      <w:r w:rsidR="006414A7">
        <w:t>Az önkormányzati épületek közül a többfunkciós művelődési ház (nagyterem) akadálymentesen megközelíthető, de nehezen oldható meg a mosdó akadálymentesítése. A Sásdi Sándor Emlékház akadálymentesítése szintén félig történt meg. A teleház épülete, amely felújításáig nem használható, majd a bővítéssel nyeri el a teljes akadálymentességet.</w:t>
      </w:r>
    </w:p>
    <w:p w14:paraId="6399F571" w14:textId="77777777" w:rsidR="00E352A0" w:rsidRPr="00A8600F" w:rsidRDefault="00E352A0" w:rsidP="00E352A0">
      <w:pPr>
        <w:pStyle w:val="Listaszerbekezds"/>
        <w:shd w:val="clear" w:color="auto" w:fill="FFFFFF"/>
        <w:spacing w:after="120"/>
        <w:ind w:left="960"/>
      </w:pPr>
    </w:p>
    <w:p w14:paraId="2469E910" w14:textId="77777777" w:rsidR="00CF1187" w:rsidRDefault="00CF1187" w:rsidP="009551EE">
      <w:pPr>
        <w:pStyle w:val="Listaszerbekezds"/>
        <w:numPr>
          <w:ilvl w:val="0"/>
          <w:numId w:val="10"/>
        </w:numPr>
        <w:shd w:val="clear" w:color="auto" w:fill="FFFFFF"/>
        <w:spacing w:after="120"/>
      </w:pPr>
      <w:r w:rsidRPr="009C3323">
        <w:t xml:space="preserve">közszolgáltatásokhoz, </w:t>
      </w:r>
      <w:r w:rsidRPr="002C7005">
        <w:t>köznevelési intézményekhez</w:t>
      </w:r>
      <w:r w:rsidRPr="009C3323">
        <w:t>, kulturális</w:t>
      </w:r>
      <w:r w:rsidRPr="00A8600F">
        <w:t xml:space="preserve"> és sportprogramokhoz való hozzáférés lehetőségei, fizikai, információs és kommunikációs </w:t>
      </w:r>
      <w:proofErr w:type="spellStart"/>
      <w:r w:rsidRPr="00A8600F">
        <w:t>akadálymentesítettség</w:t>
      </w:r>
      <w:proofErr w:type="spellEnd"/>
      <w:r w:rsidRPr="00A8600F">
        <w:t xml:space="preserve">, lakóépületek, szolgáltató épületek </w:t>
      </w:r>
      <w:proofErr w:type="spellStart"/>
      <w:r w:rsidRPr="00A8600F">
        <w:t>akadálymentesítettsége</w:t>
      </w:r>
      <w:proofErr w:type="spellEnd"/>
      <w:r w:rsidRPr="00A8600F">
        <w:t>;</w:t>
      </w:r>
    </w:p>
    <w:p w14:paraId="0E1ECBB4" w14:textId="77777777" w:rsidR="00E352A0" w:rsidRDefault="00E352A0" w:rsidP="00E352A0">
      <w:pPr>
        <w:pStyle w:val="Listaszerbekezds"/>
        <w:shd w:val="clear" w:color="auto" w:fill="FFFFFF"/>
        <w:spacing w:after="120"/>
        <w:ind w:left="960"/>
      </w:pPr>
    </w:p>
    <w:p w14:paraId="4E797768" w14:textId="77777777" w:rsidR="00E352A0" w:rsidRDefault="00E352A0" w:rsidP="00E352A0">
      <w:pPr>
        <w:pStyle w:val="Listaszerbekezds"/>
        <w:shd w:val="clear" w:color="auto" w:fill="FFFFFF"/>
        <w:spacing w:after="120"/>
        <w:ind w:left="960"/>
      </w:pPr>
      <w:r>
        <w:t>A településen helyben a</w:t>
      </w:r>
      <w:r w:rsidR="004E6881">
        <w:t xml:space="preserve"> fő </w:t>
      </w:r>
      <w:r w:rsidR="00602D94">
        <w:t xml:space="preserve">szolgáltatóhely a művelődési </w:t>
      </w:r>
      <w:r>
        <w:t xml:space="preserve">ház épülete, ahol a közösségi szolgáltatások </w:t>
      </w:r>
      <w:r w:rsidR="004E6881">
        <w:t>zömét elérik a lakosok</w:t>
      </w:r>
      <w:r>
        <w:t xml:space="preserve">. Az épület teljes </w:t>
      </w:r>
      <w:r w:rsidR="004E6881">
        <w:t xml:space="preserve">fizikai </w:t>
      </w:r>
      <w:r>
        <w:t>akadálymentesítése a vizesblokk felújításával</w:t>
      </w:r>
      <w:r w:rsidR="006414A7">
        <w:t xml:space="preserve"> történhetne meg</w:t>
      </w:r>
      <w:r>
        <w:t>.</w:t>
      </w:r>
    </w:p>
    <w:p w14:paraId="24E6A168" w14:textId="77777777" w:rsidR="00E352A0" w:rsidRDefault="00E352A0" w:rsidP="00E352A0">
      <w:pPr>
        <w:pStyle w:val="Listaszerbekezds"/>
        <w:shd w:val="clear" w:color="auto" w:fill="FFFFFF"/>
        <w:spacing w:after="120"/>
        <w:ind w:left="960"/>
      </w:pPr>
      <w:r>
        <w:t xml:space="preserve">A település lakossága számára a helyben el nem érhető közszolgáltatásokat Sásdon, kivétel nélkül akadálymentes épületekben lehet igénybe venni. </w:t>
      </w:r>
    </w:p>
    <w:p w14:paraId="3ECAD757" w14:textId="373CFB04" w:rsidR="00E352A0" w:rsidRDefault="00E352A0" w:rsidP="00E352A0">
      <w:pPr>
        <w:pStyle w:val="Listaszerbekezds"/>
        <w:shd w:val="clear" w:color="auto" w:fill="FFFFFF"/>
        <w:spacing w:after="120"/>
        <w:ind w:left="960"/>
      </w:pPr>
    </w:p>
    <w:p w14:paraId="397686A5" w14:textId="21BCDA97" w:rsidR="006D2DE7" w:rsidRDefault="006D2DE7" w:rsidP="00E352A0">
      <w:pPr>
        <w:pStyle w:val="Listaszerbekezds"/>
        <w:shd w:val="clear" w:color="auto" w:fill="FFFFFF"/>
        <w:spacing w:after="120"/>
        <w:ind w:left="960"/>
      </w:pPr>
    </w:p>
    <w:p w14:paraId="651A9EAE" w14:textId="77777777" w:rsidR="006D2DE7" w:rsidRPr="00A8600F" w:rsidRDefault="006D2DE7" w:rsidP="00E352A0">
      <w:pPr>
        <w:pStyle w:val="Listaszerbekezds"/>
        <w:shd w:val="clear" w:color="auto" w:fill="FFFFFF"/>
        <w:spacing w:after="120"/>
        <w:ind w:left="960"/>
      </w:pPr>
    </w:p>
    <w:p w14:paraId="06B4062A" w14:textId="77777777" w:rsidR="00CF1187" w:rsidRDefault="00CF1187" w:rsidP="009551EE">
      <w:pPr>
        <w:pStyle w:val="Listaszerbekezds"/>
        <w:numPr>
          <w:ilvl w:val="0"/>
          <w:numId w:val="10"/>
        </w:numPr>
        <w:shd w:val="clear" w:color="auto" w:fill="FFFFFF"/>
        <w:spacing w:after="120"/>
      </w:pPr>
      <w:r w:rsidRPr="00A8600F">
        <w:lastRenderedPageBreak/>
        <w:t xml:space="preserve">munkahelyek </w:t>
      </w:r>
      <w:proofErr w:type="spellStart"/>
      <w:r w:rsidRPr="00A8600F">
        <w:t>akadálymentesítettsége</w:t>
      </w:r>
      <w:proofErr w:type="spellEnd"/>
      <w:r w:rsidRPr="00A8600F">
        <w:t>;</w:t>
      </w:r>
    </w:p>
    <w:p w14:paraId="435D3FC4" w14:textId="77777777" w:rsidR="00E352A0" w:rsidRDefault="00E352A0" w:rsidP="00E352A0">
      <w:pPr>
        <w:pStyle w:val="Listaszerbekezds"/>
        <w:shd w:val="clear" w:color="auto" w:fill="FFFFFF"/>
        <w:spacing w:after="120"/>
        <w:ind w:left="960"/>
      </w:pPr>
      <w:r>
        <w:t xml:space="preserve">A településen nincs számottevő munkahely, így ezek </w:t>
      </w:r>
      <w:proofErr w:type="spellStart"/>
      <w:r>
        <w:t>akadálymentesítettsége</w:t>
      </w:r>
      <w:proofErr w:type="spellEnd"/>
      <w:r>
        <w:t xml:space="preserve"> sem releváns.</w:t>
      </w:r>
    </w:p>
    <w:p w14:paraId="6B64191E" w14:textId="77777777" w:rsidR="00E352A0" w:rsidRPr="00A8600F" w:rsidRDefault="00E352A0" w:rsidP="00E352A0">
      <w:pPr>
        <w:pStyle w:val="Listaszerbekezds"/>
        <w:shd w:val="clear" w:color="auto" w:fill="FFFFFF"/>
        <w:spacing w:after="120"/>
        <w:ind w:left="960"/>
      </w:pPr>
    </w:p>
    <w:p w14:paraId="7A2488B5" w14:textId="77777777" w:rsidR="00CF1187" w:rsidRDefault="00CF1187" w:rsidP="009551EE">
      <w:pPr>
        <w:pStyle w:val="Listaszerbekezds"/>
        <w:numPr>
          <w:ilvl w:val="0"/>
          <w:numId w:val="10"/>
        </w:numPr>
        <w:shd w:val="clear" w:color="auto" w:fill="FFFFFF"/>
        <w:spacing w:after="120"/>
      </w:pPr>
      <w:r w:rsidRPr="00A8600F">
        <w:t xml:space="preserve">közösségi közlekedés, járdák, parkok </w:t>
      </w:r>
      <w:proofErr w:type="spellStart"/>
      <w:r w:rsidRPr="00A8600F">
        <w:t>akadálymentesítettsége</w:t>
      </w:r>
      <w:proofErr w:type="spellEnd"/>
      <w:r w:rsidRPr="00A8600F">
        <w:t>;</w:t>
      </w:r>
    </w:p>
    <w:p w14:paraId="669D8ED9" w14:textId="77777777" w:rsidR="00E352A0" w:rsidRPr="00E352A0" w:rsidRDefault="00E352A0" w:rsidP="00E352A0">
      <w:pPr>
        <w:pStyle w:val="Listaszerbekezds"/>
        <w:shd w:val="clear" w:color="auto" w:fill="FFFFFF"/>
        <w:spacing w:after="120"/>
        <w:ind w:left="960"/>
      </w:pPr>
      <w:r w:rsidRPr="00E352A0">
        <w:t>A közlekedési rendszereknek, továbbá a tömegközlekedési eszközöknek, utasforgalmi létesítményeknek - beleértve a jelző- és tájékoztató berendezéseket is - alkalmasnak kell lenniük a fogyatékos személy általi biztonságos igénybevételre. Közhasználatú parkolóban a közlekedésében akadályozott fogyatékos személyek számára - a külön jogszabály szerint - megfelelő számú és alapterületű parkolóhely kialakításáról kell gondoskodni.</w:t>
      </w:r>
    </w:p>
    <w:p w14:paraId="457E07DA" w14:textId="77777777" w:rsidR="00E352A0" w:rsidRDefault="00E352A0" w:rsidP="00E352A0">
      <w:pPr>
        <w:pStyle w:val="Listaszerbekezds"/>
        <w:shd w:val="clear" w:color="auto" w:fill="FFFFFF"/>
        <w:spacing w:after="120"/>
        <w:ind w:left="960"/>
      </w:pPr>
      <w:r w:rsidRPr="00E352A0">
        <w:t>A</w:t>
      </w:r>
      <w:r w:rsidR="004E6881">
        <w:t xml:space="preserve"> </w:t>
      </w:r>
      <w:r w:rsidR="00602D94">
        <w:t>művelődési ház</w:t>
      </w:r>
      <w:r w:rsidR="004E6881">
        <w:t xml:space="preserve"> </w:t>
      </w:r>
      <w:r w:rsidRPr="00E352A0">
        <w:t>közúton jól megközelíthető, közel</w:t>
      </w:r>
      <w:r>
        <w:t>éb</w:t>
      </w:r>
      <w:r w:rsidRPr="00E352A0">
        <w:t>en a parkolás is biztosított, bár kijelölt parkolóhelyek létesítésére nem került sor.</w:t>
      </w:r>
    </w:p>
    <w:p w14:paraId="0F001B0D" w14:textId="77777777" w:rsidR="00E352A0" w:rsidRPr="00A8600F" w:rsidRDefault="00E352A0" w:rsidP="00E352A0">
      <w:pPr>
        <w:pStyle w:val="Listaszerbekezds"/>
        <w:shd w:val="clear" w:color="auto" w:fill="FFFFFF"/>
        <w:spacing w:after="120"/>
        <w:ind w:left="960"/>
      </w:pPr>
    </w:p>
    <w:p w14:paraId="121A87EF" w14:textId="77777777" w:rsidR="00CF1187" w:rsidRDefault="00CF1187" w:rsidP="009551EE">
      <w:pPr>
        <w:pStyle w:val="Listaszerbekezds"/>
        <w:numPr>
          <w:ilvl w:val="0"/>
          <w:numId w:val="10"/>
        </w:numPr>
        <w:shd w:val="clear" w:color="auto" w:fill="FFFFFF"/>
        <w:spacing w:after="120"/>
      </w:pPr>
      <w:r w:rsidRPr="00A8600F">
        <w:t>fogyatékossággal élő személyek számára rendelkezésre álló helyi szolgáltatások (pl. speciális közlekedési megoldások, fogyatékossággal élő személyek nappali intézménye, stb.);</w:t>
      </w:r>
    </w:p>
    <w:p w14:paraId="1EDD96DF" w14:textId="77777777" w:rsidR="00E352A0" w:rsidRDefault="00E352A0" w:rsidP="00E352A0">
      <w:pPr>
        <w:pStyle w:val="Listaszerbekezds"/>
        <w:shd w:val="clear" w:color="auto" w:fill="FFFFFF"/>
        <w:spacing w:after="120"/>
        <w:ind w:left="960"/>
      </w:pPr>
      <w:r>
        <w:t>Településünkön az alacsony lélekszám miatt nem áll rendelkezésre kifejezetten fogyatékossággal élő személyek számára helyi szolgáltatás.</w:t>
      </w:r>
    </w:p>
    <w:p w14:paraId="35F1A195" w14:textId="77777777" w:rsidR="00E352A0" w:rsidRPr="00A8600F" w:rsidRDefault="00E352A0" w:rsidP="00E352A0">
      <w:pPr>
        <w:pStyle w:val="Listaszerbekezds"/>
        <w:shd w:val="clear" w:color="auto" w:fill="FFFFFF"/>
        <w:spacing w:after="120"/>
        <w:ind w:left="960"/>
      </w:pPr>
    </w:p>
    <w:p w14:paraId="11D0B04A" w14:textId="77777777" w:rsidR="00CF1187" w:rsidRDefault="00CF1187" w:rsidP="009551EE">
      <w:pPr>
        <w:pStyle w:val="Listaszerbekezds"/>
        <w:numPr>
          <w:ilvl w:val="0"/>
          <w:numId w:val="10"/>
        </w:numPr>
        <w:shd w:val="clear" w:color="auto" w:fill="FFFFFF"/>
        <w:spacing w:after="120"/>
      </w:pPr>
      <w:r w:rsidRPr="00A8600F">
        <w:t>előnyben részesítés (hátránykompenzáló juttatások, szolgáltatások).</w:t>
      </w:r>
    </w:p>
    <w:p w14:paraId="0E07D496" w14:textId="77777777" w:rsidR="00FF75EC" w:rsidRPr="00A8600F" w:rsidRDefault="00FF75EC" w:rsidP="00FF75EC">
      <w:pPr>
        <w:pStyle w:val="Listaszerbekezds"/>
        <w:shd w:val="clear" w:color="auto" w:fill="FFFFFF"/>
        <w:spacing w:after="120"/>
        <w:ind w:left="960"/>
      </w:pPr>
      <w:r>
        <w:t>Településünkön az alacsony lélekszám miatt nem működnek kifejezetten csak a fogyatékossággal élőknek nyújtott juttatások, szolgáltatások. A falugondnoki szolgálat azonban a mozgásukban korlátozottak, akár kerekesszékesek számára is képes szállítás szolgáltatásokat biztosítani, valamint minden más szociális juttatás megítélése, illetve a szolgáltatás nyújtása során tekintettel vagyunk a fogyatékossággal élők sajátos élethelyzetére.</w:t>
      </w:r>
    </w:p>
    <w:p w14:paraId="5D733FD4" w14:textId="77777777" w:rsidR="00E352A0" w:rsidRPr="00A8600F" w:rsidRDefault="00E352A0" w:rsidP="00E352A0">
      <w:pPr>
        <w:pStyle w:val="Listaszerbekezds"/>
        <w:shd w:val="clear" w:color="auto" w:fill="FFFFFF"/>
        <w:spacing w:after="120"/>
        <w:ind w:left="960"/>
      </w:pPr>
    </w:p>
    <w:p w14:paraId="296490D8" w14:textId="77777777" w:rsidR="00381B95" w:rsidRPr="0028059D" w:rsidRDefault="00381B95" w:rsidP="00975330">
      <w:pPr>
        <w:rPr>
          <w:b/>
        </w:rPr>
      </w:pPr>
    </w:p>
    <w:p w14:paraId="1215665E" w14:textId="77777777" w:rsidR="0028059D" w:rsidRPr="006465E2" w:rsidRDefault="0028059D" w:rsidP="0028059D">
      <w:pPr>
        <w:shd w:val="clear" w:color="auto" w:fill="FFFFFF"/>
        <w:spacing w:after="120"/>
        <w:ind w:firstLine="240"/>
        <w:rPr>
          <w:b/>
        </w:rPr>
      </w:pPr>
      <w:r w:rsidRPr="006465E2">
        <w:rPr>
          <w:b/>
        </w:rPr>
        <w:t>7.4. Fogyatékossággal élők sajátos igényeinek kielégítését célzó programok a településen</w:t>
      </w:r>
    </w:p>
    <w:p w14:paraId="5A04EAF4" w14:textId="77777777" w:rsidR="00652EC5" w:rsidRPr="006465E2" w:rsidRDefault="00652EC5" w:rsidP="0028059D">
      <w:pPr>
        <w:shd w:val="clear" w:color="auto" w:fill="FFFFFF"/>
        <w:spacing w:after="120"/>
        <w:ind w:left="240"/>
        <w:rPr>
          <w:b/>
        </w:rPr>
      </w:pPr>
    </w:p>
    <w:p w14:paraId="09B6856F" w14:textId="77777777" w:rsidR="006465E2" w:rsidRDefault="006465E2" w:rsidP="006465E2">
      <w:pPr>
        <w:shd w:val="clear" w:color="auto" w:fill="FFFFFF"/>
        <w:spacing w:after="120"/>
        <w:ind w:left="240"/>
      </w:pPr>
      <w:r w:rsidRPr="006465E2">
        <w:t xml:space="preserve">Településünk alacsony lélekszámából adódóan </w:t>
      </w:r>
      <w:r>
        <w:t>nem kifejezetten a fogyatékossággal élők számára, hanem a célcsoport nagyobb részét kitevő idősek számára az említett szociális (falugondnoki szolgálat, családsegítés, házi segítségnyújtás, nappali ellátás, jelzőrendszeres házi segítségnyújtás, támogató szolgálat) szolgáltatások</w:t>
      </w:r>
      <w:r w:rsidR="00C94805">
        <w:t>at</w:t>
      </w:r>
      <w:r>
        <w:t xml:space="preserve"> nyújtjuk, továbbá a település minden lakójával együtt bevonjuk a helyben elérhető közművelődési, kulturális, közösségi programokba.</w:t>
      </w:r>
    </w:p>
    <w:p w14:paraId="3A29B14A" w14:textId="77777777" w:rsidR="006465E2" w:rsidRPr="006465E2" w:rsidRDefault="006465E2" w:rsidP="006465E2">
      <w:pPr>
        <w:shd w:val="clear" w:color="auto" w:fill="FFFFFF"/>
        <w:spacing w:after="120"/>
        <w:ind w:left="240"/>
      </w:pPr>
    </w:p>
    <w:p w14:paraId="6C834609" w14:textId="77777777" w:rsidR="0028059D" w:rsidRPr="0028059D" w:rsidRDefault="0028059D" w:rsidP="00652EC5">
      <w:pPr>
        <w:shd w:val="clear" w:color="auto" w:fill="FFFFFF"/>
        <w:spacing w:after="120"/>
        <w:ind w:left="567" w:hanging="327"/>
        <w:rPr>
          <w:b/>
        </w:rPr>
      </w:pPr>
      <w:r w:rsidRPr="006465E2">
        <w:rPr>
          <w:b/>
        </w:rPr>
        <w:t>7.5 A fogyatékossággal élőket helyi szinten fokozottan érintő társadalmi problémák és a felszámolásukra irányuló kezdeményezések</w:t>
      </w:r>
    </w:p>
    <w:p w14:paraId="0322C587" w14:textId="77777777" w:rsidR="00652EC5" w:rsidRDefault="00652EC5" w:rsidP="0028059D">
      <w:pPr>
        <w:shd w:val="clear" w:color="auto" w:fill="FFFFFF"/>
        <w:spacing w:after="120"/>
        <w:ind w:firstLine="240"/>
        <w:rPr>
          <w:b/>
        </w:rPr>
      </w:pPr>
    </w:p>
    <w:p w14:paraId="68008210" w14:textId="77777777" w:rsidR="006465E2" w:rsidRDefault="00FF75EC" w:rsidP="0028059D">
      <w:pPr>
        <w:shd w:val="clear" w:color="auto" w:fill="FFFFFF"/>
        <w:spacing w:after="120"/>
        <w:ind w:firstLine="240"/>
      </w:pPr>
      <w:r>
        <w:t xml:space="preserve"> </w:t>
      </w:r>
      <w:r w:rsidR="006953E7">
        <w:t xml:space="preserve">A kistelepülésünkön helyben nem elérhető közszolgáltatások (egészségügyi, köznevelési, szociális stb.) és szolgáltatások elérése Sásdon vagy a környező nagyobb városokban a közösségi közlekedés behatároltsága miatt a fogyatékossággal élők számára a legnehezebb. Az ő lehetőségeiket bővíti leginkább a </w:t>
      </w:r>
      <w:r w:rsidR="006953E7" w:rsidRPr="006953E7">
        <w:t xml:space="preserve">falugondnoki szolgálat </w:t>
      </w:r>
      <w:r w:rsidR="006953E7">
        <w:t xml:space="preserve">szállítási szolgáltatása, mellyel lehetővé </w:t>
      </w:r>
      <w:r w:rsidR="006953E7">
        <w:lastRenderedPageBreak/>
        <w:t>teszik a csak utazással elérhető szolgáltatások igénybe vételét. A falugondnoki szolgálat szállító szolgáltatásai a következő rendszeres szolgáltatásokat foglalják magukban:</w:t>
      </w:r>
    </w:p>
    <w:p w14:paraId="768A9E97" w14:textId="77777777" w:rsidR="00075DD6" w:rsidRPr="00075DD6" w:rsidRDefault="00075DD6" w:rsidP="00075DD6">
      <w:pPr>
        <w:rPr>
          <w:bCs/>
          <w:iCs/>
        </w:rPr>
      </w:pPr>
      <w:r w:rsidRPr="00075DD6">
        <w:rPr>
          <w:bCs/>
          <w:iCs/>
        </w:rPr>
        <w:t>a) szociális étkeztetés ebédszállítás naponta (minden hétköznap)</w:t>
      </w:r>
    </w:p>
    <w:p w14:paraId="3EF30496" w14:textId="77777777" w:rsidR="00075DD6" w:rsidRPr="00075DD6" w:rsidRDefault="00075DD6" w:rsidP="00075DD6">
      <w:pPr>
        <w:rPr>
          <w:bCs/>
          <w:iCs/>
        </w:rPr>
      </w:pPr>
      <w:r w:rsidRPr="00075DD6">
        <w:rPr>
          <w:bCs/>
          <w:iCs/>
        </w:rPr>
        <w:t xml:space="preserve">b) nappali ellátásban részesülők szállítása, igény szerint, </w:t>
      </w:r>
    </w:p>
    <w:p w14:paraId="0C03C08B" w14:textId="77777777" w:rsidR="00075DD6" w:rsidRPr="00075DD6" w:rsidRDefault="00075DD6" w:rsidP="00075DD6">
      <w:pPr>
        <w:rPr>
          <w:bCs/>
          <w:iCs/>
        </w:rPr>
      </w:pPr>
      <w:r w:rsidRPr="00075DD6">
        <w:rPr>
          <w:bCs/>
          <w:iCs/>
        </w:rPr>
        <w:t>c) háziorvoshoz szállítás, gyógyszerkiváltás, hetente legalább 2 alkalommal,</w:t>
      </w:r>
    </w:p>
    <w:p w14:paraId="06FE4401" w14:textId="77777777" w:rsidR="00075DD6" w:rsidRPr="00075DD6" w:rsidRDefault="00075DD6" w:rsidP="00075DD6">
      <w:pPr>
        <w:rPr>
          <w:bCs/>
          <w:iCs/>
        </w:rPr>
      </w:pPr>
      <w:r w:rsidRPr="00075DD6">
        <w:rPr>
          <w:bCs/>
          <w:iCs/>
        </w:rPr>
        <w:t>d) intézményi gyermekszállítás, naponta, tanítási napokon,</w:t>
      </w:r>
    </w:p>
    <w:p w14:paraId="638393FB" w14:textId="77777777" w:rsidR="00075DD6" w:rsidRPr="00075DD6" w:rsidRDefault="00075DD6" w:rsidP="00075DD6">
      <w:pPr>
        <w:rPr>
          <w:bCs/>
          <w:iCs/>
        </w:rPr>
      </w:pPr>
      <w:r w:rsidRPr="00075DD6">
        <w:rPr>
          <w:bCs/>
          <w:iCs/>
        </w:rPr>
        <w:t>e) tömegközlekedéshez való csatlakozás biztosítása, igény szerint, akár naponta,</w:t>
      </w:r>
    </w:p>
    <w:p w14:paraId="49D0F82C" w14:textId="77777777" w:rsidR="00075DD6" w:rsidRPr="00075DD6" w:rsidRDefault="00075DD6" w:rsidP="00075DD6">
      <w:pPr>
        <w:rPr>
          <w:bCs/>
          <w:iCs/>
        </w:rPr>
      </w:pPr>
      <w:r w:rsidRPr="00075DD6">
        <w:rPr>
          <w:bCs/>
          <w:iCs/>
        </w:rPr>
        <w:t>f) bevásárlás, heti legalább 3 alkalommal, havonta nagybevásárlás,</w:t>
      </w:r>
    </w:p>
    <w:p w14:paraId="70CD90B7" w14:textId="77777777" w:rsidR="00075DD6" w:rsidRPr="00075DD6" w:rsidRDefault="00075DD6" w:rsidP="00075DD6">
      <w:pPr>
        <w:rPr>
          <w:bCs/>
          <w:iCs/>
        </w:rPr>
      </w:pPr>
      <w:r w:rsidRPr="00075DD6">
        <w:rPr>
          <w:bCs/>
          <w:iCs/>
        </w:rPr>
        <w:t>g) munkanélküli ügyintézésre szállítása, igény szerinti rendszerességgel, várhatóan havonta,</w:t>
      </w:r>
    </w:p>
    <w:p w14:paraId="1935A96E" w14:textId="77777777" w:rsidR="00075DD6" w:rsidRPr="00075DD6" w:rsidRDefault="00075DD6" w:rsidP="00075DD6">
      <w:pPr>
        <w:rPr>
          <w:bCs/>
          <w:iCs/>
        </w:rPr>
      </w:pPr>
      <w:r w:rsidRPr="00075DD6">
        <w:rPr>
          <w:bCs/>
          <w:iCs/>
        </w:rPr>
        <w:t>h) egyedi szállítási igények, igény szerinti gyakorisággal</w:t>
      </w:r>
    </w:p>
    <w:p w14:paraId="3AB198A2" w14:textId="77777777" w:rsidR="00075DD6" w:rsidRDefault="00075DD6" w:rsidP="00075DD6">
      <w:pPr>
        <w:rPr>
          <w:bCs/>
          <w:iCs/>
        </w:rPr>
      </w:pPr>
      <w:r>
        <w:rPr>
          <w:bCs/>
          <w:iCs/>
        </w:rPr>
        <w:t>i) rendezvényre szállítás.</w:t>
      </w:r>
    </w:p>
    <w:p w14:paraId="4A39571E" w14:textId="77777777" w:rsidR="006953E7" w:rsidRPr="006953E7" w:rsidRDefault="006953E7" w:rsidP="00075DD6">
      <w:pPr>
        <w:rPr>
          <w:bCs/>
          <w:iCs/>
        </w:rPr>
      </w:pPr>
      <w:r>
        <w:rPr>
          <w:bCs/>
          <w:iCs/>
        </w:rPr>
        <w:t>Ezen felül egyedi igény szerinti, felmerülő szükségletnek megfelelő szállítás is kérhető.</w:t>
      </w:r>
    </w:p>
    <w:p w14:paraId="14CFF2B1" w14:textId="77777777" w:rsidR="006465E2" w:rsidRPr="006465E2" w:rsidRDefault="006465E2" w:rsidP="0028059D">
      <w:pPr>
        <w:shd w:val="clear" w:color="auto" w:fill="FFFFFF"/>
        <w:spacing w:after="120"/>
        <w:ind w:firstLine="240"/>
      </w:pPr>
    </w:p>
    <w:p w14:paraId="089E2D25" w14:textId="77777777" w:rsidR="0028059D" w:rsidRPr="0028059D" w:rsidRDefault="0028059D" w:rsidP="0028059D">
      <w:pPr>
        <w:shd w:val="clear" w:color="auto" w:fill="FFFFFF"/>
        <w:spacing w:after="120"/>
        <w:ind w:firstLine="240"/>
        <w:rPr>
          <w:b/>
        </w:rPr>
      </w:pPr>
      <w:r w:rsidRPr="0028059D">
        <w:rPr>
          <w:b/>
        </w:rPr>
        <w:t>7.6 Következtetések: problémák beazonosítása, fejlesztési lehetőségek meghatározása</w:t>
      </w:r>
    </w:p>
    <w:p w14:paraId="3736AACD" w14:textId="77777777" w:rsidR="00C76BE7" w:rsidRPr="00CB59E1" w:rsidRDefault="00C76BE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6"/>
        <w:gridCol w:w="4741"/>
      </w:tblGrid>
      <w:tr w:rsidR="004F681B" w:rsidRPr="00CB59E1" w14:paraId="0ABDBE4A" w14:textId="77777777" w:rsidTr="00E352A0">
        <w:trPr>
          <w:jc w:val="center"/>
        </w:trPr>
        <w:tc>
          <w:tcPr>
            <w:tcW w:w="9487" w:type="dxa"/>
            <w:gridSpan w:val="2"/>
          </w:tcPr>
          <w:p w14:paraId="47434374" w14:textId="77777777" w:rsidR="004F681B" w:rsidRPr="00CB59E1" w:rsidRDefault="004F681B" w:rsidP="0040713C">
            <w:pPr>
              <w:pStyle w:val="NormlCalibri11"/>
              <w:pBdr>
                <w:top w:val="none" w:sz="0" w:space="0" w:color="auto"/>
                <w:left w:val="none" w:sz="0" w:space="0" w:color="auto"/>
                <w:bottom w:val="none" w:sz="0" w:space="0" w:color="auto"/>
                <w:right w:val="none" w:sz="0" w:space="0" w:color="auto"/>
              </w:pBdr>
              <w:jc w:val="center"/>
            </w:pPr>
            <w:r w:rsidRPr="00CB59E1">
              <w:t>A fogyatékkal élők helyzete, esélyegyenlősége vizsgálata során településünkön</w:t>
            </w:r>
          </w:p>
          <w:p w14:paraId="7A7F8FD4" w14:textId="77777777" w:rsidR="004F681B" w:rsidRPr="00CB59E1" w:rsidRDefault="004F681B" w:rsidP="0040713C">
            <w:pPr>
              <w:pStyle w:val="NormlCalibri11"/>
              <w:pBdr>
                <w:top w:val="none" w:sz="0" w:space="0" w:color="auto"/>
                <w:left w:val="none" w:sz="0" w:space="0" w:color="auto"/>
                <w:bottom w:val="none" w:sz="0" w:space="0" w:color="auto"/>
                <w:right w:val="none" w:sz="0" w:space="0" w:color="auto"/>
              </w:pBdr>
              <w:jc w:val="center"/>
            </w:pPr>
          </w:p>
        </w:tc>
      </w:tr>
      <w:tr w:rsidR="004F681B" w:rsidRPr="00CB59E1" w14:paraId="78B3CC44" w14:textId="77777777" w:rsidTr="00E352A0">
        <w:trPr>
          <w:jc w:val="center"/>
        </w:trPr>
        <w:tc>
          <w:tcPr>
            <w:tcW w:w="4746" w:type="dxa"/>
          </w:tcPr>
          <w:p w14:paraId="2C39E38B" w14:textId="77777777" w:rsidR="004F681B" w:rsidRPr="00CB59E1" w:rsidRDefault="004F681B" w:rsidP="0040713C">
            <w:pPr>
              <w:pStyle w:val="NormlCalibri11"/>
              <w:pBdr>
                <w:top w:val="none" w:sz="0" w:space="0" w:color="auto"/>
                <w:left w:val="none" w:sz="0" w:space="0" w:color="auto"/>
                <w:bottom w:val="none" w:sz="0" w:space="0" w:color="auto"/>
                <w:right w:val="none" w:sz="0" w:space="0" w:color="auto"/>
              </w:pBdr>
              <w:jc w:val="center"/>
            </w:pPr>
            <w:r w:rsidRPr="00CB59E1">
              <w:t>beazonosított problémák</w:t>
            </w:r>
          </w:p>
          <w:p w14:paraId="43DB09FD" w14:textId="77777777" w:rsidR="004F681B" w:rsidRPr="00CB59E1" w:rsidRDefault="004F681B" w:rsidP="0040713C">
            <w:pPr>
              <w:pStyle w:val="NormlCalibri11"/>
              <w:pBdr>
                <w:top w:val="none" w:sz="0" w:space="0" w:color="auto"/>
                <w:left w:val="none" w:sz="0" w:space="0" w:color="auto"/>
                <w:bottom w:val="none" w:sz="0" w:space="0" w:color="auto"/>
                <w:right w:val="none" w:sz="0" w:space="0" w:color="auto"/>
              </w:pBdr>
              <w:jc w:val="center"/>
            </w:pPr>
          </w:p>
        </w:tc>
        <w:tc>
          <w:tcPr>
            <w:tcW w:w="4741" w:type="dxa"/>
          </w:tcPr>
          <w:p w14:paraId="451AF51E" w14:textId="77777777" w:rsidR="004F681B" w:rsidRPr="00CB59E1" w:rsidRDefault="004F681B" w:rsidP="0040713C">
            <w:pPr>
              <w:pStyle w:val="NormlCalibri11"/>
              <w:pBdr>
                <w:top w:val="none" w:sz="0" w:space="0" w:color="auto"/>
                <w:left w:val="none" w:sz="0" w:space="0" w:color="auto"/>
                <w:bottom w:val="none" w:sz="0" w:space="0" w:color="auto"/>
                <w:right w:val="none" w:sz="0" w:space="0" w:color="auto"/>
              </w:pBdr>
              <w:jc w:val="center"/>
            </w:pPr>
            <w:r w:rsidRPr="00CB59E1">
              <w:t>fejlesztési lehetőségek</w:t>
            </w:r>
          </w:p>
          <w:p w14:paraId="363A614E" w14:textId="77777777" w:rsidR="004F681B" w:rsidRPr="00CB59E1" w:rsidRDefault="004F681B" w:rsidP="0040713C">
            <w:pPr>
              <w:pStyle w:val="NormlCalibri11"/>
              <w:pBdr>
                <w:top w:val="none" w:sz="0" w:space="0" w:color="auto"/>
                <w:left w:val="none" w:sz="0" w:space="0" w:color="auto"/>
                <w:bottom w:val="none" w:sz="0" w:space="0" w:color="auto"/>
                <w:right w:val="none" w:sz="0" w:space="0" w:color="auto"/>
              </w:pBdr>
              <w:jc w:val="center"/>
            </w:pPr>
          </w:p>
        </w:tc>
      </w:tr>
      <w:tr w:rsidR="00075DD6" w:rsidRPr="00CB59E1" w14:paraId="4BAD5502" w14:textId="77777777" w:rsidTr="00A106C5">
        <w:trPr>
          <w:jc w:val="center"/>
        </w:trPr>
        <w:tc>
          <w:tcPr>
            <w:tcW w:w="4746" w:type="dxa"/>
          </w:tcPr>
          <w:p w14:paraId="24B0523A" w14:textId="77777777" w:rsidR="00075DD6" w:rsidRPr="000A02BB" w:rsidRDefault="00075DD6" w:rsidP="00075DD6">
            <w:pPr>
              <w:autoSpaceDE w:val="0"/>
              <w:autoSpaceDN w:val="0"/>
              <w:adjustRightInd w:val="0"/>
              <w:ind w:right="-2"/>
              <w:rPr>
                <w:b/>
                <w:bCs/>
              </w:rPr>
            </w:pPr>
            <w:r w:rsidRPr="008F283E">
              <w:rPr>
                <w:b/>
                <w:bCs/>
              </w:rPr>
              <w:t>A település legfontosabb középülete akadálymentesítése nem teljes, a vizesblokk, mosdó nem akadálymentes.</w:t>
            </w:r>
          </w:p>
        </w:tc>
        <w:tc>
          <w:tcPr>
            <w:tcW w:w="4741" w:type="dxa"/>
          </w:tcPr>
          <w:p w14:paraId="1B4F48EC" w14:textId="60397DB6" w:rsidR="00075DD6" w:rsidRPr="000A02BB" w:rsidRDefault="00075DD6" w:rsidP="00075DD6">
            <w:pPr>
              <w:autoSpaceDE w:val="0"/>
              <w:autoSpaceDN w:val="0"/>
              <w:adjustRightInd w:val="0"/>
              <w:ind w:right="-2"/>
              <w:rPr>
                <w:b/>
                <w:bCs/>
              </w:rPr>
            </w:pPr>
            <w:r w:rsidRPr="008F283E">
              <w:rPr>
                <w:b/>
                <w:bCs/>
              </w:rPr>
              <w:t xml:space="preserve">Faluház mosdók </w:t>
            </w:r>
            <w:proofErr w:type="gramStart"/>
            <w:r w:rsidRPr="008F283E">
              <w:rPr>
                <w:b/>
                <w:bCs/>
              </w:rPr>
              <w:t xml:space="preserve">akadálymentesítése </w:t>
            </w:r>
            <w:r w:rsidR="006D2DE7">
              <w:rPr>
                <w:b/>
                <w:bCs/>
              </w:rPr>
              <w:t>.</w:t>
            </w:r>
            <w:proofErr w:type="gramEnd"/>
          </w:p>
        </w:tc>
      </w:tr>
      <w:tr w:rsidR="00075DD6" w:rsidRPr="00CB59E1" w14:paraId="079CDBAF" w14:textId="77777777" w:rsidTr="00A106C5">
        <w:trPr>
          <w:jc w:val="center"/>
        </w:trPr>
        <w:tc>
          <w:tcPr>
            <w:tcW w:w="4746" w:type="dxa"/>
          </w:tcPr>
          <w:p w14:paraId="53A30E4F" w14:textId="77777777" w:rsidR="00075DD6" w:rsidRPr="000A02BB" w:rsidRDefault="00075DD6" w:rsidP="00075DD6">
            <w:pPr>
              <w:autoSpaceDE w:val="0"/>
              <w:autoSpaceDN w:val="0"/>
              <w:adjustRightInd w:val="0"/>
              <w:ind w:right="-2"/>
              <w:rPr>
                <w:b/>
                <w:bCs/>
              </w:rPr>
            </w:pPr>
            <w:r w:rsidRPr="008F283E">
              <w:rPr>
                <w:b/>
                <w:bCs/>
              </w:rPr>
              <w:t xml:space="preserve">Közterületek akadálymentesítése nem teljesen megoldott </w:t>
            </w:r>
            <w:r w:rsidRPr="008F283E">
              <w:rPr>
                <w:b/>
                <w:bCs/>
              </w:rPr>
              <w:tab/>
            </w:r>
          </w:p>
        </w:tc>
        <w:tc>
          <w:tcPr>
            <w:tcW w:w="4741" w:type="dxa"/>
          </w:tcPr>
          <w:p w14:paraId="3168CBB6" w14:textId="2CB174BD" w:rsidR="00075DD6" w:rsidRPr="008F283E" w:rsidRDefault="00075DD6" w:rsidP="00075DD6">
            <w:pPr>
              <w:autoSpaceDE w:val="0"/>
              <w:autoSpaceDN w:val="0"/>
              <w:adjustRightInd w:val="0"/>
              <w:ind w:right="-2"/>
              <w:rPr>
                <w:b/>
                <w:bCs/>
              </w:rPr>
            </w:pPr>
            <w:r w:rsidRPr="008F283E">
              <w:rPr>
                <w:b/>
                <w:bCs/>
              </w:rPr>
              <w:t>Közterületi akadálymentesítés</w:t>
            </w:r>
            <w:r w:rsidR="006D2DE7">
              <w:rPr>
                <w:b/>
                <w:bCs/>
              </w:rPr>
              <w:t>, a Sásdi Sándor Emlékház lépcsősorának kiváltása.</w:t>
            </w:r>
          </w:p>
          <w:p w14:paraId="1C5BC4E2" w14:textId="77777777" w:rsidR="00075DD6" w:rsidRPr="000A02BB" w:rsidRDefault="00075DD6" w:rsidP="00075DD6">
            <w:pPr>
              <w:autoSpaceDE w:val="0"/>
              <w:autoSpaceDN w:val="0"/>
              <w:adjustRightInd w:val="0"/>
              <w:ind w:right="-2"/>
              <w:rPr>
                <w:b/>
                <w:bCs/>
              </w:rPr>
            </w:pPr>
          </w:p>
        </w:tc>
      </w:tr>
      <w:tr w:rsidR="00075DD6" w:rsidRPr="00CB59E1" w14:paraId="0C85234F" w14:textId="77777777" w:rsidTr="00A106C5">
        <w:trPr>
          <w:jc w:val="center"/>
        </w:trPr>
        <w:tc>
          <w:tcPr>
            <w:tcW w:w="4746" w:type="dxa"/>
          </w:tcPr>
          <w:p w14:paraId="27A48A4A" w14:textId="1D6E2E1D" w:rsidR="00075DD6" w:rsidRPr="000A02BB" w:rsidRDefault="00075DD6" w:rsidP="00075DD6">
            <w:pPr>
              <w:autoSpaceDE w:val="0"/>
              <w:autoSpaceDN w:val="0"/>
              <w:adjustRightInd w:val="0"/>
              <w:ind w:right="-2"/>
              <w:rPr>
                <w:b/>
                <w:bCs/>
              </w:rPr>
            </w:pPr>
            <w:r w:rsidRPr="008F283E">
              <w:rPr>
                <w:b/>
                <w:bCs/>
              </w:rPr>
              <w:t>A nehezen mozgók számára nehézkes a szolgáltatások elérése, meg</w:t>
            </w:r>
            <w:r w:rsidR="006D2DE7">
              <w:rPr>
                <w:b/>
                <w:bCs/>
              </w:rPr>
              <w:t>szokott életvitelük fenntartása.</w:t>
            </w:r>
          </w:p>
        </w:tc>
        <w:tc>
          <w:tcPr>
            <w:tcW w:w="4741" w:type="dxa"/>
          </w:tcPr>
          <w:p w14:paraId="6E59F7D2" w14:textId="0078D7F9" w:rsidR="00075DD6" w:rsidRPr="000A02BB" w:rsidRDefault="00075DD6" w:rsidP="00075DD6">
            <w:pPr>
              <w:autoSpaceDE w:val="0"/>
              <w:autoSpaceDN w:val="0"/>
              <w:adjustRightInd w:val="0"/>
              <w:ind w:right="-2"/>
              <w:rPr>
                <w:b/>
                <w:bCs/>
              </w:rPr>
            </w:pPr>
            <w:r w:rsidRPr="008F283E">
              <w:rPr>
                <w:b/>
                <w:bCs/>
              </w:rPr>
              <w:t>Falugondnoki szolgáltatás a fogyatékossággal élőkért</w:t>
            </w:r>
            <w:r w:rsidR="006D2DE7">
              <w:rPr>
                <w:b/>
                <w:bCs/>
              </w:rPr>
              <w:t>.</w:t>
            </w:r>
            <w:r w:rsidRPr="008F283E">
              <w:rPr>
                <w:b/>
                <w:bCs/>
              </w:rPr>
              <w:tab/>
            </w:r>
          </w:p>
        </w:tc>
      </w:tr>
    </w:tbl>
    <w:p w14:paraId="5B21A310" w14:textId="77777777" w:rsidR="004F681B" w:rsidRDefault="004F681B" w:rsidP="0040713C">
      <w:pPr>
        <w:pStyle w:val="NormlCalibri11"/>
        <w:pBdr>
          <w:top w:val="none" w:sz="0" w:space="0" w:color="auto"/>
          <w:left w:val="none" w:sz="0" w:space="0" w:color="auto"/>
          <w:bottom w:val="none" w:sz="0" w:space="0" w:color="auto"/>
          <w:right w:val="none" w:sz="0" w:space="0" w:color="auto"/>
        </w:pBdr>
      </w:pPr>
    </w:p>
    <w:p w14:paraId="34798C3B" w14:textId="77777777" w:rsidR="005E144F" w:rsidRDefault="005E144F" w:rsidP="0040713C">
      <w:pPr>
        <w:pStyle w:val="NormlCalibri11"/>
        <w:pBdr>
          <w:top w:val="none" w:sz="0" w:space="0" w:color="auto"/>
          <w:left w:val="none" w:sz="0" w:space="0" w:color="auto"/>
          <w:bottom w:val="none" w:sz="0" w:space="0" w:color="auto"/>
          <w:right w:val="none" w:sz="0" w:space="0" w:color="auto"/>
        </w:pBdr>
      </w:pPr>
    </w:p>
    <w:p w14:paraId="36059118" w14:textId="77777777" w:rsidR="005E144F" w:rsidRDefault="005E144F" w:rsidP="0040713C">
      <w:pPr>
        <w:pStyle w:val="NormlCalibri11"/>
        <w:pBdr>
          <w:top w:val="none" w:sz="0" w:space="0" w:color="auto"/>
          <w:left w:val="none" w:sz="0" w:space="0" w:color="auto"/>
          <w:bottom w:val="none" w:sz="0" w:space="0" w:color="auto"/>
          <w:right w:val="none" w:sz="0" w:space="0" w:color="auto"/>
        </w:pBd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2"/>
        <w:gridCol w:w="4745"/>
      </w:tblGrid>
      <w:tr w:rsidR="007F7EE8" w:rsidRPr="00EF2326" w14:paraId="16BE3F43" w14:textId="77777777" w:rsidTr="00075DD6">
        <w:trPr>
          <w:trHeight w:val="449"/>
          <w:jc w:val="center"/>
        </w:trPr>
        <w:tc>
          <w:tcPr>
            <w:tcW w:w="9487" w:type="dxa"/>
            <w:gridSpan w:val="2"/>
            <w:shd w:val="clear" w:color="auto" w:fill="auto"/>
          </w:tcPr>
          <w:p w14:paraId="0E9C2182" w14:textId="77777777" w:rsidR="007F7EE8" w:rsidRPr="00E66697" w:rsidRDefault="007F7EE8" w:rsidP="00C849EA">
            <w:pPr>
              <w:tabs>
                <w:tab w:val="left" w:pos="623"/>
              </w:tabs>
              <w:rPr>
                <w:b/>
              </w:rPr>
            </w:pPr>
            <w:r w:rsidRPr="00E66697">
              <w:rPr>
                <w:b/>
              </w:rPr>
              <w:tab/>
            </w:r>
            <w:r w:rsidRPr="00075DD6">
              <w:rPr>
                <w:b/>
                <w:i/>
              </w:rPr>
              <w:t>Több célcsoportot érintő, településszintű megállapítások</w:t>
            </w:r>
          </w:p>
        </w:tc>
      </w:tr>
      <w:tr w:rsidR="007F7EE8" w:rsidRPr="00EF2326" w14:paraId="4C1CD13A" w14:textId="77777777" w:rsidTr="00273E8C">
        <w:trPr>
          <w:jc w:val="center"/>
        </w:trPr>
        <w:tc>
          <w:tcPr>
            <w:tcW w:w="4742" w:type="dxa"/>
          </w:tcPr>
          <w:p w14:paraId="1B8DA850" w14:textId="77777777" w:rsidR="007F7EE8" w:rsidRPr="00EF2326" w:rsidRDefault="007F7EE8" w:rsidP="00C849EA">
            <w:pPr>
              <w:jc w:val="center"/>
            </w:pPr>
            <w:r w:rsidRPr="00EF2326">
              <w:t>beazonosított problémák</w:t>
            </w:r>
          </w:p>
          <w:p w14:paraId="247EB6AB" w14:textId="77777777" w:rsidR="007F7EE8" w:rsidRPr="00EF2326" w:rsidRDefault="007F7EE8" w:rsidP="00C849EA">
            <w:pPr>
              <w:jc w:val="center"/>
            </w:pPr>
          </w:p>
        </w:tc>
        <w:tc>
          <w:tcPr>
            <w:tcW w:w="4745" w:type="dxa"/>
          </w:tcPr>
          <w:p w14:paraId="2C327B0A" w14:textId="77777777" w:rsidR="007F7EE8" w:rsidRPr="00EF2326" w:rsidRDefault="007F7EE8" w:rsidP="00C849EA">
            <w:pPr>
              <w:jc w:val="center"/>
            </w:pPr>
            <w:r w:rsidRPr="00EF2326">
              <w:t>fejlesztési lehetőségek</w:t>
            </w:r>
          </w:p>
          <w:p w14:paraId="27A6FBF6" w14:textId="77777777" w:rsidR="007F7EE8" w:rsidRPr="00EF2326" w:rsidRDefault="007F7EE8" w:rsidP="00C849EA">
            <w:pPr>
              <w:jc w:val="center"/>
            </w:pPr>
          </w:p>
        </w:tc>
      </w:tr>
      <w:tr w:rsidR="007F7EE8" w:rsidRPr="00EF2326" w14:paraId="04CE69DD" w14:textId="77777777" w:rsidTr="00273E8C">
        <w:trPr>
          <w:jc w:val="center"/>
        </w:trPr>
        <w:tc>
          <w:tcPr>
            <w:tcW w:w="4742" w:type="dxa"/>
          </w:tcPr>
          <w:p w14:paraId="08937524" w14:textId="77777777" w:rsidR="007F7EE8" w:rsidRPr="00075DD6" w:rsidRDefault="00273E8C" w:rsidP="00075DD6">
            <w:pPr>
              <w:rPr>
                <w:b/>
              </w:rPr>
            </w:pPr>
            <w:r w:rsidRPr="00075DD6">
              <w:rPr>
                <w:b/>
              </w:rPr>
              <w:t xml:space="preserve">A lakosság települési kötődése, </w:t>
            </w:r>
            <w:proofErr w:type="spellStart"/>
            <w:r w:rsidRPr="00075DD6">
              <w:rPr>
                <w:b/>
              </w:rPr>
              <w:t>helybenmaradása</w:t>
            </w:r>
            <w:proofErr w:type="spellEnd"/>
            <w:r w:rsidRPr="00075DD6">
              <w:rPr>
                <w:b/>
              </w:rPr>
              <w:t>, az itt élők komfortérzete nagyban múlik a közösségi, közművelődési programokon, ezért az önkormányzatnak az eddiginél nagyobb mértékben kell támogatnia a helyi közművelődés motorját, a közösségi színteret.</w:t>
            </w:r>
          </w:p>
        </w:tc>
        <w:tc>
          <w:tcPr>
            <w:tcW w:w="4745" w:type="dxa"/>
          </w:tcPr>
          <w:p w14:paraId="1C019C1B" w14:textId="77777777" w:rsidR="007F7EE8" w:rsidRPr="00075DD6" w:rsidRDefault="00273E8C" w:rsidP="00075DD6">
            <w:pPr>
              <w:rPr>
                <w:b/>
              </w:rPr>
            </w:pPr>
            <w:r w:rsidRPr="00075DD6">
              <w:rPr>
                <w:b/>
              </w:rPr>
              <w:t>Közösségszervező alkalmazása napi 8 órában, teljes munkaidőben foglalkoztatva.</w:t>
            </w:r>
          </w:p>
        </w:tc>
      </w:tr>
      <w:tr w:rsidR="007F7EE8" w:rsidRPr="00EF2326" w14:paraId="4C876853" w14:textId="77777777" w:rsidTr="00273E8C">
        <w:trPr>
          <w:jc w:val="center"/>
        </w:trPr>
        <w:tc>
          <w:tcPr>
            <w:tcW w:w="4742" w:type="dxa"/>
          </w:tcPr>
          <w:p w14:paraId="7DC003A5" w14:textId="77777777" w:rsidR="007F7EE8" w:rsidRPr="00075DD6" w:rsidRDefault="00353D57" w:rsidP="00075DD6">
            <w:pPr>
              <w:rPr>
                <w:b/>
              </w:rPr>
            </w:pPr>
            <w:r w:rsidRPr="00075DD6">
              <w:rPr>
                <w:b/>
              </w:rPr>
              <w:t xml:space="preserve">A közösségi, közművelődési, könyvtári feladatoknak helyet adó Árpád utca 25. szám alatti önkormányzati épület felújítása szükséges. Az épület tetőzete elöregedett, azt teljes egészében cserélni kell, az épület jelenleg több helyen leázik, a belső terek használata emiatt korlátozott.  Az önkormányzat nehéz anyagi helyzete miatt </w:t>
            </w:r>
            <w:r w:rsidRPr="00075DD6">
              <w:rPr>
                <w:b/>
              </w:rPr>
              <w:lastRenderedPageBreak/>
              <w:t>önerőből nem tudja megvalósítani a felújítást.</w:t>
            </w:r>
          </w:p>
        </w:tc>
        <w:tc>
          <w:tcPr>
            <w:tcW w:w="4745" w:type="dxa"/>
          </w:tcPr>
          <w:p w14:paraId="4A58D244" w14:textId="77777777" w:rsidR="007F7EE8" w:rsidRPr="00075DD6" w:rsidRDefault="005263EE" w:rsidP="00075DD6">
            <w:pPr>
              <w:rPr>
                <w:b/>
              </w:rPr>
            </w:pPr>
            <w:r w:rsidRPr="00075DD6">
              <w:rPr>
                <w:b/>
              </w:rPr>
              <w:lastRenderedPageBreak/>
              <w:t xml:space="preserve">Közösségi ház </w:t>
            </w:r>
            <w:r w:rsidR="00353D57" w:rsidRPr="00075DD6">
              <w:rPr>
                <w:b/>
              </w:rPr>
              <w:t>felújítása, teljes tetőcsere érdekében pályázati projekteket kell kidolgozni és benyújtani</w:t>
            </w:r>
          </w:p>
        </w:tc>
      </w:tr>
      <w:tr w:rsidR="00702127" w:rsidRPr="00EF2326" w14:paraId="12B5C940" w14:textId="77777777" w:rsidTr="00273E8C">
        <w:trPr>
          <w:jc w:val="center"/>
        </w:trPr>
        <w:tc>
          <w:tcPr>
            <w:tcW w:w="4742" w:type="dxa"/>
          </w:tcPr>
          <w:p w14:paraId="6009B5CD" w14:textId="20979176" w:rsidR="00702127" w:rsidRPr="00702127" w:rsidRDefault="00702127" w:rsidP="00702127">
            <w:pPr>
              <w:rPr>
                <w:b/>
              </w:rPr>
            </w:pPr>
            <w:r>
              <w:rPr>
                <w:b/>
              </w:rPr>
              <w:t xml:space="preserve">A település közigazgatási területén korábban megfúrt, lezárt melegvizes kút van, melynek hasznosítására számtalan lehetőség lehet. </w:t>
            </w:r>
            <w:r w:rsidRPr="00702127">
              <w:rPr>
                <w:b/>
              </w:rPr>
              <w:t>Melegvizes forrás lehetőségeinek feltárása érdekében tanulmány készítése, 50 milliós tervezési munka, amely megalapozhatná a későbbi hasznosítást, addig is a kút védelmének elvégzése, ehhez pályázat kell</w:t>
            </w:r>
          </w:p>
        </w:tc>
        <w:tc>
          <w:tcPr>
            <w:tcW w:w="4745" w:type="dxa"/>
          </w:tcPr>
          <w:p w14:paraId="6F906D16" w14:textId="6B43ACD0" w:rsidR="00702127" w:rsidRPr="00075DD6" w:rsidRDefault="00702127" w:rsidP="00702127">
            <w:pPr>
              <w:rPr>
                <w:b/>
              </w:rPr>
            </w:pPr>
            <w:r w:rsidRPr="00702127">
              <w:rPr>
                <w:b/>
              </w:rPr>
              <w:t>Melegvizes forrás lehetőségeinek feltárása érdekében tanulmány készítése, amely megalapozhatná a későbbi hasznosítást, addig is a kút védelmé</w:t>
            </w:r>
            <w:r>
              <w:rPr>
                <w:b/>
              </w:rPr>
              <w:t xml:space="preserve">re szükséges munkálatok </w:t>
            </w:r>
            <w:r w:rsidRPr="00702127">
              <w:rPr>
                <w:b/>
              </w:rPr>
              <w:t>elvégzése</w:t>
            </w:r>
            <w:r>
              <w:rPr>
                <w:b/>
              </w:rPr>
              <w:t>.</w:t>
            </w:r>
          </w:p>
        </w:tc>
      </w:tr>
      <w:tr w:rsidR="0006172B" w:rsidRPr="00EF2326" w14:paraId="4014306F" w14:textId="77777777" w:rsidTr="00273E8C">
        <w:trPr>
          <w:jc w:val="center"/>
        </w:trPr>
        <w:tc>
          <w:tcPr>
            <w:tcW w:w="4742" w:type="dxa"/>
          </w:tcPr>
          <w:p w14:paraId="46FE8771" w14:textId="2448B355" w:rsidR="0006172B" w:rsidRDefault="0006172B" w:rsidP="0006172B">
            <w:pPr>
              <w:rPr>
                <w:b/>
              </w:rPr>
            </w:pPr>
            <w:r w:rsidRPr="0006172B">
              <w:rPr>
                <w:b/>
              </w:rPr>
              <w:t xml:space="preserve">A település a domborzati viszonyok miatt fokozottan </w:t>
            </w:r>
            <w:r>
              <w:rPr>
                <w:b/>
              </w:rPr>
              <w:t xml:space="preserve">ár- és belvíz </w:t>
            </w:r>
            <w:r w:rsidRPr="0006172B">
              <w:rPr>
                <w:b/>
              </w:rPr>
              <w:t>veszélyeztetett, a dombokról lezúduló csapadékvizek elvezetésére az önkormányzat fokozottan figyel. A település néhány pontján azonban még hiányzik a hatékony csapadékvíz-elvezető árok, vagy annak felújítása indokolt.</w:t>
            </w:r>
            <w:r w:rsidRPr="0006172B">
              <w:rPr>
                <w:b/>
              </w:rPr>
              <w:tab/>
            </w:r>
          </w:p>
        </w:tc>
        <w:tc>
          <w:tcPr>
            <w:tcW w:w="4745" w:type="dxa"/>
          </w:tcPr>
          <w:p w14:paraId="68426156" w14:textId="4B188C82" w:rsidR="0006172B" w:rsidRPr="0006172B" w:rsidRDefault="0006172B" w:rsidP="0006172B">
            <w:pPr>
              <w:rPr>
                <w:b/>
              </w:rPr>
            </w:pPr>
            <w:r w:rsidRPr="0006172B">
              <w:rPr>
                <w:b/>
              </w:rPr>
              <w:t>Csapadékvíz-elvezetés fejlesztése</w:t>
            </w:r>
            <w:r>
              <w:rPr>
                <w:b/>
              </w:rPr>
              <w:t>: hiányzó vagy felújítandó felszíni csapadékvíz-elvezető árokrendszer kialakítása.</w:t>
            </w:r>
          </w:p>
          <w:p w14:paraId="2D9ECC66" w14:textId="77777777" w:rsidR="0006172B" w:rsidRPr="00702127" w:rsidRDefault="0006172B" w:rsidP="00702127">
            <w:pPr>
              <w:rPr>
                <w:b/>
              </w:rPr>
            </w:pPr>
          </w:p>
        </w:tc>
      </w:tr>
      <w:tr w:rsidR="00E04109" w:rsidRPr="00EF2326" w14:paraId="0158CD46" w14:textId="77777777" w:rsidTr="00273E8C">
        <w:trPr>
          <w:jc w:val="center"/>
        </w:trPr>
        <w:tc>
          <w:tcPr>
            <w:tcW w:w="4742" w:type="dxa"/>
          </w:tcPr>
          <w:p w14:paraId="3C92B1A7" w14:textId="67FA5769" w:rsidR="00E04109" w:rsidRPr="0006172B" w:rsidRDefault="00E04109" w:rsidP="00E04109">
            <w:pPr>
              <w:rPr>
                <w:b/>
              </w:rPr>
            </w:pPr>
            <w:r>
              <w:rPr>
                <w:b/>
              </w:rPr>
              <w:t xml:space="preserve">A településen nem biztonságos a </w:t>
            </w:r>
            <w:r w:rsidRPr="00E04109">
              <w:rPr>
                <w:b/>
              </w:rPr>
              <w:t>szennyvíz</w:t>
            </w:r>
            <w:r>
              <w:rPr>
                <w:b/>
              </w:rPr>
              <w:t xml:space="preserve"> összegyűjtése, szállítása, </w:t>
            </w:r>
            <w:r w:rsidRPr="00E04109">
              <w:rPr>
                <w:b/>
              </w:rPr>
              <w:t>tisztítás</w:t>
            </w:r>
            <w:r>
              <w:rPr>
                <w:b/>
              </w:rPr>
              <w:t xml:space="preserve">a. </w:t>
            </w:r>
            <w:r w:rsidRPr="00E04109">
              <w:rPr>
                <w:b/>
              </w:rPr>
              <w:t xml:space="preserve"> </w:t>
            </w:r>
          </w:p>
        </w:tc>
        <w:tc>
          <w:tcPr>
            <w:tcW w:w="4745" w:type="dxa"/>
          </w:tcPr>
          <w:p w14:paraId="62B6293C" w14:textId="470611BD" w:rsidR="00E04109" w:rsidRPr="0006172B" w:rsidRDefault="00E04109" w:rsidP="00E04109">
            <w:pPr>
              <w:rPr>
                <w:b/>
              </w:rPr>
            </w:pPr>
            <w:r>
              <w:rPr>
                <w:b/>
              </w:rPr>
              <w:t xml:space="preserve">Szennyvíztisztítás helybeli </w:t>
            </w:r>
            <w:r w:rsidRPr="00E04109">
              <w:rPr>
                <w:b/>
              </w:rPr>
              <w:t>megoldása, biológiai tisztítómű létesítésével, gyűjtővezeték kiépítésével</w:t>
            </w:r>
            <w:r>
              <w:rPr>
                <w:b/>
              </w:rPr>
              <w:t xml:space="preserve">. </w:t>
            </w:r>
          </w:p>
        </w:tc>
      </w:tr>
    </w:tbl>
    <w:p w14:paraId="01BA0808" w14:textId="77777777" w:rsidR="007F7EE8" w:rsidRDefault="007F7EE8" w:rsidP="0040713C">
      <w:pPr>
        <w:pStyle w:val="NormlCalibri11"/>
        <w:pBdr>
          <w:top w:val="none" w:sz="0" w:space="0" w:color="auto"/>
          <w:left w:val="none" w:sz="0" w:space="0" w:color="auto"/>
          <w:bottom w:val="none" w:sz="0" w:space="0" w:color="auto"/>
          <w:right w:val="none" w:sz="0" w:space="0" w:color="auto"/>
        </w:pBdr>
      </w:pPr>
    </w:p>
    <w:p w14:paraId="58D2C025" w14:textId="77777777" w:rsidR="005804FD" w:rsidRDefault="005804FD" w:rsidP="0040713C">
      <w:pPr>
        <w:pStyle w:val="NormlCalibri11"/>
        <w:pBdr>
          <w:top w:val="none" w:sz="0" w:space="0" w:color="auto"/>
          <w:left w:val="none" w:sz="0" w:space="0" w:color="auto"/>
          <w:bottom w:val="none" w:sz="0" w:space="0" w:color="auto"/>
          <w:right w:val="none" w:sz="0" w:space="0" w:color="auto"/>
        </w:pBdr>
      </w:pPr>
    </w:p>
    <w:p w14:paraId="28222FD9" w14:textId="77777777" w:rsidR="005804FD" w:rsidRDefault="005804FD" w:rsidP="0040713C">
      <w:pPr>
        <w:pStyle w:val="NormlCalibri11"/>
        <w:pBdr>
          <w:top w:val="none" w:sz="0" w:space="0" w:color="auto"/>
          <w:left w:val="none" w:sz="0" w:space="0" w:color="auto"/>
          <w:bottom w:val="none" w:sz="0" w:space="0" w:color="auto"/>
          <w:right w:val="none" w:sz="0" w:space="0" w:color="auto"/>
        </w:pBdr>
      </w:pPr>
    </w:p>
    <w:p w14:paraId="42927199" w14:textId="77777777" w:rsidR="005804FD" w:rsidRDefault="005804FD" w:rsidP="0040713C">
      <w:pPr>
        <w:pStyle w:val="NormlCalibri11"/>
        <w:pBdr>
          <w:top w:val="none" w:sz="0" w:space="0" w:color="auto"/>
          <w:left w:val="none" w:sz="0" w:space="0" w:color="auto"/>
          <w:bottom w:val="none" w:sz="0" w:space="0" w:color="auto"/>
          <w:right w:val="none" w:sz="0" w:space="0" w:color="auto"/>
        </w:pBdr>
      </w:pPr>
    </w:p>
    <w:p w14:paraId="071CC54A" w14:textId="77777777" w:rsidR="005804FD" w:rsidRDefault="005804FD" w:rsidP="0040713C">
      <w:pPr>
        <w:pStyle w:val="NormlCalibri11"/>
        <w:pBdr>
          <w:top w:val="none" w:sz="0" w:space="0" w:color="auto"/>
          <w:left w:val="none" w:sz="0" w:space="0" w:color="auto"/>
          <w:bottom w:val="none" w:sz="0" w:space="0" w:color="auto"/>
          <w:right w:val="none" w:sz="0" w:space="0" w:color="auto"/>
        </w:pBdr>
      </w:pPr>
    </w:p>
    <w:p w14:paraId="75C95F07" w14:textId="77777777" w:rsidR="00075DD6" w:rsidRDefault="00075DD6">
      <w:pPr>
        <w:jc w:val="left"/>
        <w:rPr>
          <w:b/>
          <w:bCs/>
        </w:rPr>
      </w:pPr>
      <w:r>
        <w:br w:type="page"/>
      </w:r>
    </w:p>
    <w:p w14:paraId="494F83C2" w14:textId="77777777" w:rsidR="006865E8" w:rsidRPr="00CB59E1" w:rsidRDefault="006865E8" w:rsidP="00D55F85">
      <w:pPr>
        <w:pStyle w:val="Cmsor3"/>
        <w:jc w:val="both"/>
        <w:rPr>
          <w:szCs w:val="24"/>
        </w:rPr>
      </w:pPr>
      <w:bookmarkStart w:id="98" w:name="_Toc143091530"/>
      <w:bookmarkStart w:id="99" w:name="_Toc150244107"/>
      <w:bookmarkStart w:id="100" w:name="_Toc150244127"/>
      <w:r w:rsidRPr="00CB59E1">
        <w:rPr>
          <w:szCs w:val="24"/>
        </w:rPr>
        <w:lastRenderedPageBreak/>
        <w:t xml:space="preserve">8. Helyi partnerség, lakossági önszerveződések, civil szervezetek és </w:t>
      </w:r>
      <w:proofErr w:type="spellStart"/>
      <w:r w:rsidRPr="00CB59E1">
        <w:rPr>
          <w:szCs w:val="24"/>
        </w:rPr>
        <w:t>for</w:t>
      </w:r>
      <w:proofErr w:type="spellEnd"/>
      <w:r w:rsidRPr="00CB59E1">
        <w:rPr>
          <w:szCs w:val="24"/>
        </w:rPr>
        <w:t>-profit szereplők társadalmi felelősségvállalása</w:t>
      </w:r>
      <w:bookmarkEnd w:id="98"/>
      <w:bookmarkEnd w:id="99"/>
      <w:bookmarkEnd w:id="100"/>
    </w:p>
    <w:p w14:paraId="0A7E78D4" w14:textId="77777777" w:rsidR="003520F2" w:rsidRPr="00CB59E1" w:rsidRDefault="003520F2" w:rsidP="00C76BE7"/>
    <w:p w14:paraId="30EE1E34" w14:textId="77777777" w:rsidR="00273E8C" w:rsidRPr="00273E8C" w:rsidRDefault="0028059D" w:rsidP="00273E8C">
      <w:pPr>
        <w:pStyle w:val="Listaszerbekezds"/>
        <w:numPr>
          <w:ilvl w:val="0"/>
          <w:numId w:val="11"/>
        </w:numPr>
        <w:shd w:val="clear" w:color="auto" w:fill="FFFFFF"/>
        <w:spacing w:after="120"/>
      </w:pPr>
      <w:r w:rsidRPr="00A8600F">
        <w:t xml:space="preserve">a 3-7. pontban szereplő területeket érintő civil, egyházi, </w:t>
      </w:r>
      <w:r w:rsidRPr="002C7005">
        <w:t xml:space="preserve">karitatív szervezeti </w:t>
      </w:r>
      <w:r w:rsidRPr="00245D12">
        <w:t>szolgáltató és érdekvédelmi szervezetek, önszerveződések feltérképezése (közfeladatot</w:t>
      </w:r>
      <w:r w:rsidRPr="00A8600F">
        <w:t xml:space="preserve"> ellátó szervezetek, közfeladatonként bemutatva, önkéntesek száma, partnerségi </w:t>
      </w:r>
      <w:r w:rsidRPr="009C3323">
        <w:t>megállapodások száma);</w:t>
      </w:r>
      <w:r w:rsidR="00273E8C" w:rsidRPr="00273E8C">
        <w:t xml:space="preserve"> </w:t>
      </w:r>
    </w:p>
    <w:p w14:paraId="3A098BC8" w14:textId="77777777" w:rsidR="00273E8C" w:rsidRPr="00273E8C" w:rsidRDefault="00273E8C" w:rsidP="00273E8C">
      <w:pPr>
        <w:pStyle w:val="Listaszerbekezds"/>
        <w:shd w:val="clear" w:color="auto" w:fill="FFFFFF"/>
        <w:spacing w:after="120"/>
        <w:ind w:left="720"/>
      </w:pPr>
      <w:r w:rsidRPr="00273E8C">
        <w:t>Önkormányzatunk kötelező és önként vállalt feladatainak ellátása során számít és épít is a civil szervezetek közreműködésére. A közfeladat ellátás civil szervezetekkel való együttműködés útján történő megvalósulását erősíti, hogy néhány jelentős, az önkormányzatok feladatait meghatározó törvény kifejezetten ajánlja a szerződéses feladatellátást.</w:t>
      </w:r>
    </w:p>
    <w:p w14:paraId="1B4437CC" w14:textId="77777777" w:rsidR="00273E8C" w:rsidRPr="00273E8C" w:rsidRDefault="00273E8C" w:rsidP="00273E8C">
      <w:pPr>
        <w:pStyle w:val="Listaszerbekezds"/>
        <w:shd w:val="clear" w:color="auto" w:fill="FFFFFF"/>
        <w:spacing w:after="120"/>
        <w:ind w:left="720"/>
      </w:pPr>
      <w:r w:rsidRPr="00273E8C">
        <w:t>Jelenleg községünk az alábbi területeken működő civil szervezetek tevékenységére számíthat.</w:t>
      </w:r>
    </w:p>
    <w:p w14:paraId="231D532B" w14:textId="77777777" w:rsidR="00273E8C" w:rsidRPr="00273E8C" w:rsidRDefault="00273E8C" w:rsidP="00273E8C">
      <w:pPr>
        <w:pStyle w:val="Listaszerbekezds"/>
        <w:shd w:val="clear" w:color="auto" w:fill="FFFFFF"/>
        <w:spacing w:after="120"/>
        <w:ind w:left="720"/>
      </w:pPr>
    </w:p>
    <w:p w14:paraId="370C6C18" w14:textId="77777777" w:rsidR="00273E8C" w:rsidRPr="00273E8C" w:rsidRDefault="00273E8C" w:rsidP="00273E8C">
      <w:pPr>
        <w:pStyle w:val="Listaszerbekezds"/>
        <w:shd w:val="clear" w:color="auto" w:fill="FFFFFF"/>
        <w:spacing w:after="120"/>
        <w:ind w:left="720"/>
      </w:pPr>
      <w:r w:rsidRPr="00273E8C">
        <w:t xml:space="preserve">Szociális és gyermekvédelmi ellátás: </w:t>
      </w:r>
    </w:p>
    <w:p w14:paraId="729B9587" w14:textId="77777777" w:rsidR="00273E8C" w:rsidRPr="00BA6933" w:rsidRDefault="00BA6933" w:rsidP="00BA6933">
      <w:pPr>
        <w:pStyle w:val="Listaszerbekezds"/>
        <w:shd w:val="clear" w:color="auto" w:fill="FFFFFF"/>
        <w:spacing w:after="120"/>
        <w:ind w:left="720"/>
      </w:pPr>
      <w:r w:rsidRPr="00BA6933">
        <w:t>Sásd és Térsége Terület- és Humánfejlesztési Nonprofit Kft.</w:t>
      </w:r>
    </w:p>
    <w:p w14:paraId="55C460D1" w14:textId="77777777" w:rsidR="00273E8C" w:rsidRPr="00273E8C" w:rsidRDefault="00273E8C" w:rsidP="00BA6933">
      <w:pPr>
        <w:pStyle w:val="Listaszerbekezds"/>
        <w:shd w:val="clear" w:color="auto" w:fill="FFFFFF"/>
        <w:spacing w:after="120"/>
        <w:ind w:left="720"/>
      </w:pPr>
      <w:r w:rsidRPr="00273E8C">
        <w:t xml:space="preserve">Köznevelés: </w:t>
      </w:r>
    </w:p>
    <w:p w14:paraId="69C306AB" w14:textId="77777777" w:rsidR="00273E8C" w:rsidRPr="00273E8C" w:rsidRDefault="00273E8C" w:rsidP="00BA6933">
      <w:pPr>
        <w:pStyle w:val="Listaszerbekezds"/>
        <w:shd w:val="clear" w:color="auto" w:fill="FFFFFF"/>
        <w:spacing w:after="120"/>
        <w:ind w:left="720"/>
      </w:pPr>
      <w:r w:rsidRPr="00273E8C">
        <w:t>Engedd, hogy segíthessünk! Közalapítvány</w:t>
      </w:r>
    </w:p>
    <w:p w14:paraId="79E3B8AA" w14:textId="77777777" w:rsidR="00273E8C" w:rsidRPr="00273E8C" w:rsidRDefault="00273E8C" w:rsidP="00BA6933">
      <w:pPr>
        <w:pStyle w:val="Listaszerbekezds"/>
        <w:shd w:val="clear" w:color="auto" w:fill="FFFFFF"/>
        <w:spacing w:after="120"/>
        <w:ind w:left="720"/>
      </w:pPr>
    </w:p>
    <w:p w14:paraId="30305D33" w14:textId="77777777" w:rsidR="00273E8C" w:rsidRPr="00273E8C" w:rsidRDefault="00273E8C" w:rsidP="00BA6933">
      <w:pPr>
        <w:pStyle w:val="Listaszerbekezds"/>
        <w:shd w:val="clear" w:color="auto" w:fill="FFFFFF"/>
        <w:spacing w:after="120"/>
        <w:ind w:left="720"/>
      </w:pPr>
      <w:r w:rsidRPr="00273E8C">
        <w:t>Kultúra, közművelődés, sport:</w:t>
      </w:r>
    </w:p>
    <w:p w14:paraId="4A7448B7" w14:textId="77777777" w:rsidR="00BA6933" w:rsidRDefault="00BB725D" w:rsidP="00BA6933">
      <w:pPr>
        <w:pStyle w:val="Listaszerbekezds"/>
        <w:shd w:val="clear" w:color="auto" w:fill="FFFFFF"/>
        <w:spacing w:after="120"/>
        <w:ind w:left="720"/>
      </w:pPr>
      <w:r>
        <w:t>Varg</w:t>
      </w:r>
      <w:r w:rsidR="00075DD6">
        <w:t>á</w:t>
      </w:r>
      <w:r w:rsidR="00BA6933" w:rsidRPr="00BA6933">
        <w:t>ért Egyesület</w:t>
      </w:r>
    </w:p>
    <w:p w14:paraId="6A16707D" w14:textId="77777777" w:rsidR="00273E8C" w:rsidRPr="00273E8C" w:rsidRDefault="00273E8C" w:rsidP="00BA6933">
      <w:pPr>
        <w:pStyle w:val="Listaszerbekezds"/>
        <w:shd w:val="clear" w:color="auto" w:fill="FFFFFF"/>
        <w:spacing w:after="120"/>
        <w:ind w:left="720"/>
      </w:pPr>
      <w:r w:rsidRPr="00273E8C">
        <w:t>Deutsch Klub Magyar-Német Barátság Egyesület</w:t>
      </w:r>
    </w:p>
    <w:p w14:paraId="79E66DB5" w14:textId="77777777" w:rsidR="00273E8C" w:rsidRPr="00273E8C" w:rsidRDefault="00273E8C" w:rsidP="00BA6933">
      <w:pPr>
        <w:pStyle w:val="Listaszerbekezds"/>
        <w:shd w:val="clear" w:color="auto" w:fill="FFFFFF"/>
        <w:spacing w:after="120"/>
        <w:ind w:left="720"/>
      </w:pPr>
      <w:r w:rsidRPr="00273E8C">
        <w:t>Sásdi Vegyeskar Kulturális Egyesület,</w:t>
      </w:r>
    </w:p>
    <w:p w14:paraId="180BB417" w14:textId="77777777" w:rsidR="00273E8C" w:rsidRPr="00273E8C" w:rsidRDefault="00273E8C" w:rsidP="00BA6933">
      <w:pPr>
        <w:pStyle w:val="Listaszerbekezds"/>
        <w:shd w:val="clear" w:color="auto" w:fill="FFFFFF"/>
        <w:spacing w:after="120"/>
        <w:ind w:left="720"/>
      </w:pPr>
      <w:r w:rsidRPr="00273E8C">
        <w:t>Hegyhát Fúvós Egyesület</w:t>
      </w:r>
    </w:p>
    <w:p w14:paraId="1408893C" w14:textId="77777777" w:rsidR="00273E8C" w:rsidRPr="00273E8C" w:rsidRDefault="00273E8C" w:rsidP="00BA6933">
      <w:pPr>
        <w:pStyle w:val="Listaszerbekezds"/>
        <w:shd w:val="clear" w:color="auto" w:fill="FFFFFF"/>
        <w:spacing w:after="120"/>
        <w:ind w:left="720"/>
      </w:pPr>
      <w:r w:rsidRPr="00273E8C">
        <w:t>Őszidő Nyugdíjasklub</w:t>
      </w:r>
    </w:p>
    <w:p w14:paraId="26858316" w14:textId="77777777" w:rsidR="00273E8C" w:rsidRPr="00273E8C" w:rsidRDefault="00273E8C" w:rsidP="00BA6933">
      <w:pPr>
        <w:pStyle w:val="Listaszerbekezds"/>
        <w:shd w:val="clear" w:color="auto" w:fill="FFFFFF"/>
        <w:spacing w:after="120"/>
        <w:ind w:left="720"/>
      </w:pPr>
      <w:r w:rsidRPr="00273E8C">
        <w:t>Levendula Nyugdíjasklub</w:t>
      </w:r>
    </w:p>
    <w:p w14:paraId="6B02B6FC" w14:textId="77777777" w:rsidR="00273E8C" w:rsidRPr="00273E8C" w:rsidRDefault="00273E8C" w:rsidP="00BA6933">
      <w:pPr>
        <w:pStyle w:val="Listaszerbekezds"/>
        <w:shd w:val="clear" w:color="auto" w:fill="FFFFFF"/>
        <w:spacing w:after="120"/>
        <w:ind w:left="720"/>
      </w:pPr>
      <w:r w:rsidRPr="00273E8C">
        <w:t>Sásdi Honismereti Szakkör</w:t>
      </w:r>
    </w:p>
    <w:p w14:paraId="6232D323" w14:textId="77777777" w:rsidR="00273E8C" w:rsidRPr="00273E8C" w:rsidRDefault="00273E8C" w:rsidP="00BA6933">
      <w:pPr>
        <w:pStyle w:val="Listaszerbekezds"/>
        <w:shd w:val="clear" w:color="auto" w:fill="FFFFFF"/>
        <w:spacing w:after="120"/>
        <w:ind w:left="720"/>
      </w:pPr>
    </w:p>
    <w:p w14:paraId="52DACDA4" w14:textId="77777777" w:rsidR="0028059D" w:rsidRDefault="00273E8C" w:rsidP="00BA6933">
      <w:pPr>
        <w:pStyle w:val="Listaszerbekezds"/>
        <w:shd w:val="clear" w:color="auto" w:fill="FFFFFF"/>
        <w:spacing w:after="120"/>
        <w:ind w:left="720"/>
      </w:pPr>
      <w:r w:rsidRPr="00273E8C">
        <w:t>A civil szervezetek nagy része sásdi székhellyel működik, programjaik, rendezvényeik jó része is itt érhető el, de várják a településünk lakóit is.</w:t>
      </w:r>
    </w:p>
    <w:p w14:paraId="2F0FE3F2" w14:textId="77777777" w:rsidR="00BA6933" w:rsidRPr="00273E8C" w:rsidRDefault="00BA6933" w:rsidP="00BA6933">
      <w:pPr>
        <w:pStyle w:val="Listaszerbekezds"/>
        <w:shd w:val="clear" w:color="auto" w:fill="FFFFFF"/>
        <w:spacing w:after="120"/>
        <w:ind w:left="720"/>
      </w:pPr>
    </w:p>
    <w:p w14:paraId="0FA88CD0" w14:textId="77777777" w:rsidR="0028059D" w:rsidRDefault="0028059D" w:rsidP="009551EE">
      <w:pPr>
        <w:pStyle w:val="Listaszerbekezds"/>
        <w:numPr>
          <w:ilvl w:val="0"/>
          <w:numId w:val="11"/>
        </w:numPr>
        <w:shd w:val="clear" w:color="auto" w:fill="FFFFFF"/>
        <w:spacing w:after="120"/>
      </w:pPr>
      <w:r w:rsidRPr="00BA6933">
        <w:rPr>
          <w:iCs/>
        </w:rPr>
        <w:t>helyi</w:t>
      </w:r>
      <w:r w:rsidRPr="009C3323">
        <w:rPr>
          <w:i/>
          <w:iCs/>
        </w:rPr>
        <w:t xml:space="preserve"> </w:t>
      </w:r>
      <w:r w:rsidRPr="009C3323">
        <w:t xml:space="preserve">önkormányzati, nemzetiségi önkormányzati, egyházi, civil szektor </w:t>
      </w:r>
      <w:r w:rsidRPr="002C7005">
        <w:t xml:space="preserve">és gazdasági szereplők </w:t>
      </w:r>
      <w:r w:rsidRPr="009C3323">
        <w:t>közötti partnerség bemutatása;</w:t>
      </w:r>
    </w:p>
    <w:p w14:paraId="502ECF7E" w14:textId="77777777" w:rsidR="00075DD6" w:rsidRDefault="00075DD6" w:rsidP="00075DD6">
      <w:pPr>
        <w:autoSpaceDE w:val="0"/>
        <w:autoSpaceDN w:val="0"/>
        <w:adjustRightInd w:val="0"/>
        <w:ind w:left="720"/>
      </w:pPr>
      <w:r>
        <w:t xml:space="preserve">A településen működő önszerveződő civil együttműködés a Vargáért Egyesület, melynek célja: Varga község, annak lakóinak, valamint tágabb értelemben vett környezetének kulturális, társadalmi, turisztikai, környezeti és oktatási fejlődési lehetőségeinek fejlesztése, rendezvények szervezése. A hátrányos helyzetű társadalmi rétegek (megváltozott munkaképességű személyek, romák) társadalmi beilleszkedésének elősegítése, továbbá fogyatékos és roma fiatalok munkaerő-piaci esélyeinek javítása, képzésének, foglalkoztatásának elősegítése és az ehhez kapcsolódó szolgáltatások. Hátrányos helyzetű gyermekek számára szabadidős tevékenységek szervezése. </w:t>
      </w:r>
    </w:p>
    <w:p w14:paraId="2EDAFD00" w14:textId="77777777" w:rsidR="00A31787" w:rsidRDefault="00A31787" w:rsidP="00A31787">
      <w:pPr>
        <w:autoSpaceDE w:val="0"/>
        <w:autoSpaceDN w:val="0"/>
        <w:adjustRightInd w:val="0"/>
        <w:ind w:left="720"/>
      </w:pPr>
    </w:p>
    <w:p w14:paraId="2228B5E1" w14:textId="77777777" w:rsidR="00A31787" w:rsidRPr="00A31787" w:rsidRDefault="00A31787" w:rsidP="00A31787">
      <w:pPr>
        <w:autoSpaceDE w:val="0"/>
        <w:autoSpaceDN w:val="0"/>
        <w:adjustRightInd w:val="0"/>
        <w:ind w:left="720"/>
      </w:pPr>
      <w:r>
        <w:rPr>
          <w:bCs/>
        </w:rPr>
        <w:lastRenderedPageBreak/>
        <w:t>A Vargáért Egyesület – személyi összetételéből, átfedésből is adódóan, mivel a képviselő-testület tagjai nagyrészt egyben az egyesület vezetőségében is vezető szerepet vállalnak – valamennyi tevékenysége az önkormányzat céljaival, tevékenységével összhangban, azt kiegészítve történik.</w:t>
      </w:r>
    </w:p>
    <w:p w14:paraId="0ED63A27" w14:textId="77777777" w:rsidR="00353D57" w:rsidRDefault="00353D57" w:rsidP="00353D57">
      <w:pPr>
        <w:pStyle w:val="Listaszerbekezds"/>
        <w:shd w:val="clear" w:color="auto" w:fill="FFFFFF"/>
        <w:spacing w:after="120"/>
        <w:ind w:left="720"/>
      </w:pPr>
    </w:p>
    <w:p w14:paraId="4B81B399" w14:textId="77777777" w:rsidR="0028059D" w:rsidRDefault="0028059D" w:rsidP="00353D57">
      <w:pPr>
        <w:pStyle w:val="Listaszerbekezds"/>
        <w:numPr>
          <w:ilvl w:val="0"/>
          <w:numId w:val="11"/>
        </w:numPr>
        <w:shd w:val="clear" w:color="auto" w:fill="FFFFFF"/>
        <w:spacing w:after="120"/>
      </w:pPr>
      <w:r w:rsidRPr="009C3323">
        <w:t xml:space="preserve">önkormányzatok közötti, illetve térségi, területi társulásokkal való partnerség, </w:t>
      </w:r>
      <w:r w:rsidRPr="002C7005">
        <w:t>társadalmi felzárkózást segítő közös programok bemutatása;</w:t>
      </w:r>
    </w:p>
    <w:p w14:paraId="49D3CEB8" w14:textId="77777777" w:rsidR="00A60774" w:rsidRPr="00A60774" w:rsidRDefault="00BB725D" w:rsidP="00A60774">
      <w:pPr>
        <w:pStyle w:val="Listaszerbekezds"/>
        <w:shd w:val="clear" w:color="auto" w:fill="FFFFFF"/>
        <w:spacing w:after="120"/>
        <w:ind w:left="720"/>
      </w:pPr>
      <w:r>
        <w:t>Varga</w:t>
      </w:r>
      <w:r w:rsidR="00A60774" w:rsidRPr="00A60774">
        <w:t xml:space="preserve"> 1997. év 2013 júliusa között közoktatási intézményei, az óvoda és az iskola, majd az ezek és a zeneiskola, könyvtár, művelődési központ összevonásával létrejött ÁMK közös fenntartására a környékbeli 11 önkormányzattal társulást működtetett. A köznevelésben és a társulások finanszírozásában végbement változások hatására az önkormányzatok a társulást megszüntették. Az óvodai és bölcsődei feladatok Sásd által történő ellátásáról feladatátadási megállapodást kötött a város 7 községgel, köztük településünkkel is. </w:t>
      </w:r>
    </w:p>
    <w:p w14:paraId="5DAE5663" w14:textId="77777777" w:rsidR="00A60774" w:rsidRDefault="00A60774" w:rsidP="00A60774">
      <w:pPr>
        <w:pStyle w:val="Listaszerbekezds"/>
        <w:shd w:val="clear" w:color="auto" w:fill="FFFFFF"/>
        <w:spacing w:after="120"/>
        <w:ind w:left="720"/>
      </w:pPr>
      <w:r w:rsidRPr="00A60774">
        <w:t xml:space="preserve">A Sásdi Többcélú Kistérségi Társulás, majd a Sásdi Szociális és Gyermekjóléti Társulás feladatkörébe adta a község a családsegítést, a házi segítségnyújtást, a jelzőrendszeres házi segítségnyújtást, a támogató szolgálatot és a </w:t>
      </w:r>
      <w:proofErr w:type="spellStart"/>
      <w:r w:rsidRPr="00A60774">
        <w:t>gyermekjóléti</w:t>
      </w:r>
      <w:proofErr w:type="spellEnd"/>
      <w:r w:rsidRPr="00A60774">
        <w:t xml:space="preserve"> szolgáltatást.</w:t>
      </w:r>
    </w:p>
    <w:p w14:paraId="0435033D" w14:textId="77777777" w:rsidR="00430F0B" w:rsidRDefault="00430F0B" w:rsidP="00430F0B">
      <w:pPr>
        <w:pStyle w:val="Listaszerbekezds"/>
        <w:shd w:val="clear" w:color="auto" w:fill="FFFFFF"/>
        <w:spacing w:after="120"/>
        <w:ind w:left="720"/>
      </w:pPr>
      <w:r w:rsidRPr="00A60774">
        <w:t xml:space="preserve">Önkormányzatunk 2018-ban csatlakozott a Nyugat-Hegyháti Önkormányzati Társuláshoz, amely gödrei székhellyel a környékbeli 8-10 település összefogását valósítja meg a legkülönfélébb önkormányzati feladatok hatékonyabb közös ellátása érdekében. Közös pályázataink révén </w:t>
      </w:r>
      <w:r>
        <w:t xml:space="preserve">közösségi, közművelődési programok, </w:t>
      </w:r>
      <w:r w:rsidRPr="00A60774">
        <w:t>külterületi utak karbantartása, szennyvízberuházás valósulhat meg gazdaságos közös projektben.</w:t>
      </w:r>
    </w:p>
    <w:p w14:paraId="00C9E486" w14:textId="77777777" w:rsidR="00A34015" w:rsidRDefault="00A34015" w:rsidP="00A60774">
      <w:pPr>
        <w:pStyle w:val="Listaszerbekezds"/>
        <w:shd w:val="clear" w:color="auto" w:fill="FFFFFF"/>
        <w:spacing w:after="120"/>
        <w:ind w:left="720"/>
      </w:pPr>
    </w:p>
    <w:p w14:paraId="5C50A658" w14:textId="77777777" w:rsidR="00353D57" w:rsidRPr="00A60774" w:rsidRDefault="00353D57" w:rsidP="00A60774">
      <w:pPr>
        <w:pStyle w:val="Listaszerbekezds"/>
        <w:shd w:val="clear" w:color="auto" w:fill="FFFFFF"/>
        <w:spacing w:after="120"/>
        <w:ind w:left="720"/>
      </w:pPr>
    </w:p>
    <w:p w14:paraId="1D0A6A9E" w14:textId="77777777" w:rsidR="0028059D" w:rsidRDefault="0028059D" w:rsidP="009551EE">
      <w:pPr>
        <w:pStyle w:val="Listaszerbekezds"/>
        <w:numPr>
          <w:ilvl w:val="0"/>
          <w:numId w:val="11"/>
        </w:numPr>
        <w:shd w:val="clear" w:color="auto" w:fill="FFFFFF"/>
        <w:spacing w:after="120"/>
      </w:pPr>
      <w:r w:rsidRPr="009C3323">
        <w:t>a nemzetiségi önkormányzatok célcsoportokkal kapcsolatos esélyegyenlőségi</w:t>
      </w:r>
      <w:r w:rsidRPr="00A8600F">
        <w:t xml:space="preserve"> tevékenysége</w:t>
      </w:r>
    </w:p>
    <w:p w14:paraId="33A8FCE0" w14:textId="77777777" w:rsidR="00A350E1" w:rsidRPr="00A350E1" w:rsidRDefault="00A350E1" w:rsidP="00A350E1">
      <w:pPr>
        <w:pStyle w:val="Listaszerbekezds"/>
        <w:shd w:val="clear" w:color="auto" w:fill="FFFFFF"/>
        <w:spacing w:after="120"/>
        <w:ind w:left="720"/>
      </w:pPr>
    </w:p>
    <w:p w14:paraId="74F9F02B" w14:textId="77777777" w:rsidR="00A350E1" w:rsidRPr="00A31787" w:rsidRDefault="00A31787" w:rsidP="00A350E1">
      <w:pPr>
        <w:pStyle w:val="Listaszerbekezds"/>
        <w:shd w:val="clear" w:color="auto" w:fill="FFFFFF"/>
        <w:spacing w:after="120"/>
        <w:ind w:left="720"/>
        <w:rPr>
          <w:bCs/>
        </w:rPr>
      </w:pPr>
      <w:r w:rsidRPr="00A31787">
        <w:rPr>
          <w:bCs/>
        </w:rPr>
        <w:t xml:space="preserve">Településünkön 2014-ben szűnt meg a roma nemzetiségi önkormányzat, a nemzetiséghez tartozók alacsony létszámú nyilatkozatai miatt. </w:t>
      </w:r>
    </w:p>
    <w:p w14:paraId="337F96CF" w14:textId="77777777" w:rsidR="00353D57" w:rsidRPr="00A8600F" w:rsidRDefault="00353D57" w:rsidP="00A350E1">
      <w:pPr>
        <w:pStyle w:val="Listaszerbekezds"/>
        <w:shd w:val="clear" w:color="auto" w:fill="FFFFFF"/>
        <w:spacing w:after="120"/>
        <w:ind w:left="720"/>
      </w:pPr>
    </w:p>
    <w:p w14:paraId="40C96056" w14:textId="77777777" w:rsidR="0028059D" w:rsidRDefault="0028059D" w:rsidP="009551EE">
      <w:pPr>
        <w:pStyle w:val="Listaszerbekezds"/>
        <w:numPr>
          <w:ilvl w:val="0"/>
          <w:numId w:val="11"/>
        </w:numPr>
        <w:shd w:val="clear" w:color="auto" w:fill="FFFFFF"/>
        <w:spacing w:after="120"/>
      </w:pPr>
      <w:r w:rsidRPr="00A8600F">
        <w:t>civil szervezetek célcsoportokkal kapcsolatos esélyegyenlőségi tevékenysége;</w:t>
      </w:r>
    </w:p>
    <w:p w14:paraId="0881949E" w14:textId="77777777" w:rsidR="00A31787" w:rsidRDefault="00A31787" w:rsidP="00A31787">
      <w:pPr>
        <w:autoSpaceDE w:val="0"/>
        <w:autoSpaceDN w:val="0"/>
        <w:adjustRightInd w:val="0"/>
        <w:ind w:left="720"/>
      </w:pPr>
      <w:r>
        <w:t>A Vargáért Egyesület 2011 óta működik jelenlegi formájában. Községünkben sajnos jelentős számú halmozottan hátrányos helyzetű ember él, akik nagy része a roma nemzetiséghez tartozik. A település méretéből és zsákfalu jellegéből nekik alig van esélyük kitörni hátrányos helyzetükből. A kedvezőtlen munkaerő-piaci helyzetből fakadóan pedig nem találnak munkalehetőséget. Komoly problémát jelent még számukra az alacsony iskolázottság is. Ezen okokból kifolyólag legfőbb céljaink közé tartozik a hátrányos helyzetű roma és nem roma emberek támogatása. Ennek érdekében sokféle tevékenységet végzünk: munkaközvetítés, munkaerőpiacon való elhelyezkedés elősegítése, érdek és jogvédelem, az önkormányzatokkal és civil szervezetekkel való kapcsolattartás és együttműködés. 2015-ben egyesületünknek sikerült pályázaton egy mikrobuszt nyernie. Ezt használjuk a falun kívüli programokra való utazásra, kirándulásokra, rászorultakat szállítottunk vele, míg nem nyertük meg 2022-ben a Magyar Falu program kiírásában lévő busz pályázatot. Így a régi buszunkat eladva, és a nyert pályázat összegével együtt sikerült vásárolni egy új buszt, aminek a funkciója ugyanaz maradt, mint a régi busznak.2022-ben sikerült egy házat is megvásárolni az egyesület részére a Magyar Falu programnak köszönhetően, amit folyamatosan felújítunk.</w:t>
      </w:r>
    </w:p>
    <w:p w14:paraId="242C34BF" w14:textId="77777777" w:rsidR="00E84E9B" w:rsidRDefault="00E84E9B" w:rsidP="00A31787">
      <w:pPr>
        <w:autoSpaceDE w:val="0"/>
        <w:autoSpaceDN w:val="0"/>
        <w:adjustRightInd w:val="0"/>
        <w:ind w:left="720"/>
      </w:pPr>
    </w:p>
    <w:p w14:paraId="29195B3B" w14:textId="77777777" w:rsidR="00E84E9B" w:rsidRDefault="00E84E9B" w:rsidP="00A31787">
      <w:pPr>
        <w:autoSpaceDE w:val="0"/>
        <w:autoSpaceDN w:val="0"/>
        <w:adjustRightInd w:val="0"/>
        <w:ind w:left="720"/>
      </w:pPr>
    </w:p>
    <w:p w14:paraId="6E2F2EE9" w14:textId="2E7DBF1C" w:rsidR="00A31787" w:rsidRDefault="00A31787" w:rsidP="00A31787">
      <w:pPr>
        <w:autoSpaceDE w:val="0"/>
        <w:autoSpaceDN w:val="0"/>
        <w:adjustRightInd w:val="0"/>
        <w:ind w:left="720"/>
      </w:pPr>
      <w:r>
        <w:lastRenderedPageBreak/>
        <w:t>A 2022-es évben több különböző programot szerveztünk:</w:t>
      </w:r>
    </w:p>
    <w:p w14:paraId="2327A5B8" w14:textId="77777777" w:rsidR="00A31787" w:rsidRDefault="00A31787" w:rsidP="00A31787">
      <w:pPr>
        <w:autoSpaceDE w:val="0"/>
        <w:autoSpaceDN w:val="0"/>
        <w:adjustRightInd w:val="0"/>
        <w:ind w:left="720"/>
      </w:pPr>
      <w:r>
        <w:t>- Kulturális napot tartottunk, ahol az érdeklődők a faluban élő nemzetiségek kultúrájával ismerkedhettek. Több, olyan eseményt valósítottunk meg az önkormányzattal együtt, ahol a gyerekek és a fiatalabb korosztály is aktívan bekapcsolódhatott a programokba, például: farsangolás, gyereknap, karácsonyi előkészületek(mézeskalács készítés, díszek készítése).</w:t>
      </w:r>
    </w:p>
    <w:p w14:paraId="430D4E19" w14:textId="77777777" w:rsidR="00A31787" w:rsidRDefault="00A31787" w:rsidP="00A31787">
      <w:pPr>
        <w:autoSpaceDE w:val="0"/>
        <w:autoSpaceDN w:val="0"/>
        <w:adjustRightInd w:val="0"/>
        <w:ind w:left="720"/>
      </w:pPr>
      <w:r>
        <w:t>- Játékos versenyeket is tartottunk, ezeket főleg a tavaszi, nyári és téli szünetekre időzítettük. Mivel sokak számára problémát jelent a faluból való kimozdulás, ezért segítséget nyújtunk a különböző vidéki rendezvényekre való eljutásban.</w:t>
      </w:r>
    </w:p>
    <w:p w14:paraId="7079EF25" w14:textId="77777777" w:rsidR="00A31787" w:rsidRDefault="00A31787" w:rsidP="00A31787">
      <w:pPr>
        <w:autoSpaceDE w:val="0"/>
        <w:autoSpaceDN w:val="0"/>
        <w:adjustRightInd w:val="0"/>
        <w:ind w:left="720"/>
      </w:pPr>
      <w:r>
        <w:t xml:space="preserve">- A Balatoni kirándulás nagy élményt jelent minden évben a családok számára, mivel sok helybeli 2017-ben volt életében először a "magyar tenger" partján. </w:t>
      </w:r>
    </w:p>
    <w:p w14:paraId="10D84505" w14:textId="77777777" w:rsidR="00A31787" w:rsidRDefault="00A31787" w:rsidP="00A31787">
      <w:pPr>
        <w:autoSpaceDE w:val="0"/>
        <w:autoSpaceDN w:val="0"/>
        <w:adjustRightInd w:val="0"/>
        <w:ind w:left="720"/>
      </w:pPr>
      <w:r>
        <w:t>- A könyvtári nyitvatartási időben vállaljuk, hogy a falubeli gyerekek számára segítséget nyújtunk a tanulásban, házi feladat elkészítésében és a számonkérésekre való felkészülésben. Illetve a felnőtt lakosság iskolázatlanságán próbálunk segíteni. 2017-ben egy húszéves fiatalt segítettünk a 7-8. osztály elvégzésében, hogy befejezhesse általános iskolai tanulmányait. Önéletrajzok készülnek, hogy tudjanak elhelyezkedni a munkanélküli emberek.</w:t>
      </w:r>
    </w:p>
    <w:p w14:paraId="53DC9DEB" w14:textId="77777777" w:rsidR="007D075D" w:rsidRDefault="007D075D" w:rsidP="007D075D">
      <w:pPr>
        <w:pStyle w:val="Listaszerbekezds"/>
        <w:shd w:val="clear" w:color="auto" w:fill="FFFFFF"/>
        <w:spacing w:after="120"/>
        <w:ind w:left="720"/>
      </w:pPr>
    </w:p>
    <w:p w14:paraId="51A316B0" w14:textId="2A58BBC4" w:rsidR="00A350E1" w:rsidRPr="00A350E1" w:rsidRDefault="00A350E1" w:rsidP="007D075D">
      <w:pPr>
        <w:pStyle w:val="Listaszerbekezds"/>
        <w:shd w:val="clear" w:color="auto" w:fill="FFFFFF"/>
        <w:spacing w:after="120"/>
        <w:ind w:left="720"/>
      </w:pPr>
      <w:r w:rsidRPr="00A350E1">
        <w:t>A Sásd és Térsége Terület- és Humánfejlesztési Nonprofit Kft. fenntartásában működő Hegyháti Szociális Alapellátási Központ két szociális alapszolgáltatást működtet Sásd és térségében</w:t>
      </w:r>
      <w:r w:rsidR="002575E1" w:rsidRPr="00650C6F">
        <w:t xml:space="preserve">, így </w:t>
      </w:r>
      <w:r w:rsidR="002575E1">
        <w:t>Varga</w:t>
      </w:r>
      <w:r w:rsidR="002575E1" w:rsidRPr="00650C6F">
        <w:t xml:space="preserve"> település lakossága számára is</w:t>
      </w:r>
      <w:r w:rsidRPr="00A350E1">
        <w:t>.</w:t>
      </w:r>
    </w:p>
    <w:p w14:paraId="78AA415D" w14:textId="77777777" w:rsidR="00A350E1" w:rsidRPr="00A350E1" w:rsidRDefault="00A350E1" w:rsidP="00A350E1">
      <w:pPr>
        <w:pStyle w:val="Listaszerbekezds"/>
        <w:shd w:val="clear" w:color="auto" w:fill="FFFFFF"/>
        <w:spacing w:after="120"/>
        <w:ind w:left="720"/>
      </w:pPr>
      <w:r w:rsidRPr="00A350E1">
        <w:t>Az intézmény által ellátottak köre, szakfeladatok területi hatálya a működési engedély szerint:</w:t>
      </w:r>
    </w:p>
    <w:p w14:paraId="369A8E69" w14:textId="77777777" w:rsidR="00A350E1" w:rsidRPr="00A350E1" w:rsidRDefault="00A350E1" w:rsidP="00A350E1">
      <w:pPr>
        <w:pStyle w:val="Listaszerbekezds"/>
        <w:shd w:val="clear" w:color="auto" w:fill="FFFFFF"/>
        <w:spacing w:after="120"/>
        <w:ind w:left="720"/>
      </w:pPr>
      <w:r w:rsidRPr="00A350E1">
        <w:t>a) jelzőrendszeres házi segítségnyújtás: - a Hegyháti járás 26 településének közigazgatási területe, valamint 45 önkormányzat közigazgatási területe a Szigetvári Járás területén.</w:t>
      </w:r>
    </w:p>
    <w:p w14:paraId="62563546" w14:textId="77777777" w:rsidR="00A350E1" w:rsidRDefault="00A350E1" w:rsidP="00A350E1">
      <w:pPr>
        <w:pStyle w:val="Listaszerbekezds"/>
        <w:shd w:val="clear" w:color="auto" w:fill="FFFFFF"/>
        <w:spacing w:after="120"/>
        <w:ind w:left="720"/>
      </w:pPr>
      <w:r w:rsidRPr="00A350E1">
        <w:t>b) támogató szolgáltatás: A Hegyháti járás 27 településének közigazgatási területe</w:t>
      </w:r>
      <w:r>
        <w:t>.</w:t>
      </w:r>
    </w:p>
    <w:p w14:paraId="2046A42F" w14:textId="77777777" w:rsidR="00A350E1" w:rsidRPr="00A8600F" w:rsidRDefault="00A350E1" w:rsidP="00A350E1">
      <w:pPr>
        <w:pStyle w:val="Listaszerbekezds"/>
        <w:shd w:val="clear" w:color="auto" w:fill="FFFFFF"/>
        <w:spacing w:after="120"/>
        <w:ind w:left="720"/>
      </w:pPr>
    </w:p>
    <w:p w14:paraId="51156C2D" w14:textId="77777777" w:rsidR="0028059D" w:rsidRDefault="0028059D" w:rsidP="009551EE">
      <w:pPr>
        <w:pStyle w:val="Listaszerbekezds"/>
        <w:numPr>
          <w:ilvl w:val="0"/>
          <w:numId w:val="11"/>
        </w:numPr>
        <w:shd w:val="clear" w:color="auto" w:fill="FFFFFF"/>
        <w:spacing w:after="120"/>
      </w:pPr>
      <w:proofErr w:type="spellStart"/>
      <w:r w:rsidRPr="00A8600F">
        <w:t>for</w:t>
      </w:r>
      <w:proofErr w:type="spellEnd"/>
      <w:r w:rsidRPr="00A8600F">
        <w:t>-profit szereplők részvétele a helyi esélyegyenlőségi feladatok ellátásában.</w:t>
      </w:r>
    </w:p>
    <w:p w14:paraId="3DE3D0AA" w14:textId="77777777" w:rsidR="00A350E1" w:rsidRDefault="00A350E1" w:rsidP="00A350E1">
      <w:pPr>
        <w:pStyle w:val="Listaszerbekezds"/>
        <w:shd w:val="clear" w:color="auto" w:fill="FFFFFF"/>
        <w:spacing w:after="120"/>
        <w:ind w:left="720"/>
      </w:pPr>
      <w:r>
        <w:t xml:space="preserve">Településünkön nem működik olyan </w:t>
      </w:r>
      <w:proofErr w:type="spellStart"/>
      <w:r>
        <w:t>for</w:t>
      </w:r>
      <w:proofErr w:type="spellEnd"/>
      <w:r>
        <w:t>-profit szervezet, amely a helyi esélyegyenlőségi feladatok ellátásában közreműködne.</w:t>
      </w:r>
    </w:p>
    <w:p w14:paraId="67C8ED30" w14:textId="77777777" w:rsidR="001A7C8B" w:rsidRDefault="001A7C8B" w:rsidP="001A7C8B">
      <w:pPr>
        <w:pStyle w:val="Listaszerbekezds"/>
        <w:shd w:val="clear" w:color="auto" w:fill="FFFFFF"/>
        <w:spacing w:after="120"/>
      </w:pPr>
    </w:p>
    <w:p w14:paraId="224025B4" w14:textId="77777777" w:rsidR="001A7C8B" w:rsidRPr="00A60774" w:rsidRDefault="001A7C8B" w:rsidP="001A7C8B">
      <w:pPr>
        <w:pStyle w:val="Listaszerbekezds"/>
        <w:shd w:val="clear" w:color="auto" w:fill="FFFFFF"/>
        <w:spacing w:after="120"/>
        <w:ind w:hanging="708"/>
      </w:pPr>
      <w:r w:rsidRPr="00A60774">
        <w:t xml:space="preserve">A társadalmi partnerség és együttműködés egyik eszköze a HEP Fórumok szervezése. </w:t>
      </w:r>
    </w:p>
    <w:p w14:paraId="11F32703" w14:textId="77777777" w:rsidR="001A7C8B" w:rsidRDefault="001A7C8B" w:rsidP="001A7C8B">
      <w:pPr>
        <w:pStyle w:val="Listaszerbekezds"/>
        <w:shd w:val="clear" w:color="auto" w:fill="FFFFFF"/>
        <w:spacing w:after="120"/>
        <w:ind w:left="0"/>
      </w:pPr>
      <w:r w:rsidRPr="00A60774">
        <w:t>HEP Fórumok segítségével a helyi állami, önkormányzati, egyházi és civil szervezetek között a hatékonyabb együttműködés alakulhat ki a célcsoportok esélyegyenlőségi problémáinak a beazonosításában, a problémákra adekvátan válaszoló intézkedések megfogalmazásában, összehangolásában, valamint a HEP intézkedéseinek megvalósításában, megkönnyítve így az önkormányzatok esélyteremtő feladatainak ellátását.</w:t>
      </w:r>
    </w:p>
    <w:p w14:paraId="382C4F8B" w14:textId="77777777" w:rsidR="00E97802" w:rsidRPr="00A8600F" w:rsidRDefault="00E97802" w:rsidP="001A7C8B">
      <w:pPr>
        <w:pStyle w:val="Listaszerbekezds"/>
        <w:shd w:val="clear" w:color="auto" w:fill="FFFFFF"/>
        <w:spacing w:after="120"/>
        <w:ind w:left="0"/>
      </w:pPr>
    </w:p>
    <w:p w14:paraId="16F45CD8" w14:textId="77777777" w:rsidR="00931CF1" w:rsidRPr="00CB59E1" w:rsidRDefault="00931CF1" w:rsidP="0040713C"/>
    <w:p w14:paraId="379A79AD" w14:textId="77777777" w:rsidR="00A31787" w:rsidRDefault="00A31787">
      <w:pPr>
        <w:jc w:val="left"/>
        <w:rPr>
          <w:b/>
          <w:bCs/>
        </w:rPr>
      </w:pPr>
      <w:r>
        <w:br w:type="page"/>
      </w:r>
    </w:p>
    <w:p w14:paraId="3C3AA5F5" w14:textId="77777777" w:rsidR="006865E8" w:rsidRPr="00CB59E1" w:rsidRDefault="006865E8" w:rsidP="00D55F85">
      <w:pPr>
        <w:pStyle w:val="Cmsor3"/>
        <w:rPr>
          <w:szCs w:val="24"/>
        </w:rPr>
      </w:pPr>
      <w:bookmarkStart w:id="101" w:name="_Toc143091531"/>
      <w:bookmarkStart w:id="102" w:name="_Toc150244108"/>
      <w:bookmarkStart w:id="103" w:name="_Toc150244128"/>
      <w:r w:rsidRPr="00CB59E1">
        <w:rPr>
          <w:szCs w:val="24"/>
        </w:rPr>
        <w:lastRenderedPageBreak/>
        <w:t>9. A helyi esélyegyenlőségi program nyilvánossága</w:t>
      </w:r>
      <w:bookmarkEnd w:id="101"/>
      <w:bookmarkEnd w:id="102"/>
      <w:bookmarkEnd w:id="103"/>
    </w:p>
    <w:p w14:paraId="30FD861D" w14:textId="77777777" w:rsidR="003520F2" w:rsidRPr="00CB59E1" w:rsidRDefault="003520F2" w:rsidP="0090107D">
      <w:pPr>
        <w:autoSpaceDE w:val="0"/>
        <w:autoSpaceDN w:val="0"/>
        <w:adjustRightInd w:val="0"/>
        <w:spacing w:after="20"/>
        <w:ind w:left="567" w:hanging="283"/>
        <w:rPr>
          <w:i/>
          <w:iCs/>
        </w:rPr>
      </w:pPr>
    </w:p>
    <w:p w14:paraId="090EE5C6" w14:textId="77777777" w:rsidR="00DE3848" w:rsidRDefault="00DE3848" w:rsidP="009551EE">
      <w:pPr>
        <w:pStyle w:val="Listaszerbekezds"/>
        <w:numPr>
          <w:ilvl w:val="0"/>
          <w:numId w:val="12"/>
        </w:numPr>
        <w:shd w:val="clear" w:color="auto" w:fill="FFFFFF"/>
        <w:spacing w:after="120"/>
        <w:ind w:left="567" w:hanging="283"/>
      </w:pPr>
      <w:bookmarkStart w:id="104" w:name="_Toc212562033"/>
      <w:bookmarkStart w:id="105" w:name="_Toc212697720"/>
      <w:bookmarkStart w:id="106" w:name="_Toc212699615"/>
      <w:bookmarkStart w:id="107" w:name="_Toc212716873"/>
      <w:bookmarkStart w:id="108" w:name="_Toc212716990"/>
      <w:bookmarkStart w:id="109" w:name="_Toc214529827"/>
      <w:r w:rsidRPr="00A8600F">
        <w:t xml:space="preserve">a helyzetelemzésben meghatározott esélyegyenlőségi problémák kapcsán érintett nemzetiségi önkormányzatok, egyéb partnerek (állami vagy önkormányzati intézmények, egyházak, civil szervezetek, stb.) bevonásának eszközei és eljárásai a </w:t>
      </w:r>
      <w:r>
        <w:t>HEP</w:t>
      </w:r>
      <w:r w:rsidRPr="00A8600F">
        <w:t xml:space="preserve"> elkészítésének folyamatába;</w:t>
      </w:r>
    </w:p>
    <w:p w14:paraId="1B918B3D" w14:textId="77777777" w:rsidR="00A350E1" w:rsidRDefault="00A350E1" w:rsidP="00A350E1">
      <w:pPr>
        <w:pStyle w:val="Listaszerbekezds"/>
        <w:shd w:val="clear" w:color="auto" w:fill="FFFFFF"/>
        <w:spacing w:after="120"/>
        <w:ind w:left="567"/>
      </w:pPr>
      <w:r w:rsidRPr="00A350E1">
        <w:t xml:space="preserve">A Helyi Esélyegyenlőségi Program elkészítéséhez szükséges adatszolgáltatásban részt vettek a településen illetékes szociális, </w:t>
      </w:r>
      <w:proofErr w:type="spellStart"/>
      <w:r w:rsidRPr="00A350E1">
        <w:t>gyermekjóléti</w:t>
      </w:r>
      <w:proofErr w:type="spellEnd"/>
      <w:r w:rsidRPr="00A350E1">
        <w:t>, egészségügyi, köznevelési, közművelődési szakemberek. A szakemberekkel online és a személyes kapcsolattartás útján tártuk fel az esetleges, az egyes esélyegyenlőségi csoportokat érintő problémákat. A program tervezet és az intézkedési terv véleményezésére a HEP Fórumon koncentrálódott. A HEP tervezet Sásd város honlapján</w:t>
      </w:r>
      <w:r>
        <w:t xml:space="preserve"> (</w:t>
      </w:r>
      <w:hyperlink r:id="rId45" w:history="1">
        <w:r w:rsidRPr="00653508">
          <w:rPr>
            <w:rStyle w:val="Hiperhivatkozs"/>
            <w:rFonts w:ascii="Times New Roman" w:hAnsi="Times New Roman"/>
            <w:sz w:val="24"/>
            <w:szCs w:val="24"/>
          </w:rPr>
          <w:t>www.sasd.hu</w:t>
        </w:r>
      </w:hyperlink>
      <w:r>
        <w:t>) is</w:t>
      </w:r>
      <w:r w:rsidRPr="00A350E1">
        <w:t xml:space="preserve"> közzétételre kerül, így a programról és az intézkedési tervről a </w:t>
      </w:r>
      <w:r>
        <w:t>lakosság</w:t>
      </w:r>
      <w:r w:rsidRPr="00A350E1">
        <w:t xml:space="preserve"> is véleményt mondhat.</w:t>
      </w:r>
    </w:p>
    <w:p w14:paraId="39976061" w14:textId="77777777" w:rsidR="00A350E1" w:rsidRPr="00A8600F" w:rsidRDefault="00A350E1" w:rsidP="00A350E1">
      <w:pPr>
        <w:pStyle w:val="Listaszerbekezds"/>
        <w:shd w:val="clear" w:color="auto" w:fill="FFFFFF"/>
        <w:spacing w:after="120"/>
        <w:ind w:left="567"/>
      </w:pPr>
    </w:p>
    <w:p w14:paraId="7F592C12" w14:textId="77777777" w:rsidR="00DE3848" w:rsidRDefault="00DE3848" w:rsidP="009551EE">
      <w:pPr>
        <w:pStyle w:val="Listaszerbekezds"/>
        <w:numPr>
          <w:ilvl w:val="0"/>
          <w:numId w:val="12"/>
        </w:numPr>
        <w:shd w:val="clear" w:color="auto" w:fill="FFFFFF"/>
        <w:spacing w:after="120"/>
        <w:ind w:left="567" w:hanging="283"/>
      </w:pPr>
      <w:r w:rsidRPr="00DE3848">
        <w:t>az </w:t>
      </w:r>
      <w:r w:rsidRPr="00DE3848">
        <w:rPr>
          <w:i/>
        </w:rPr>
        <w:t>a) </w:t>
      </w:r>
      <w:r w:rsidRPr="00DE3848">
        <w:t>pont szerinti szervezetek és a lakosság végrehajtással kapcsolatos észrevételeinek visszacsatolását szolgáló eszközök bemutatása, valamint annak rögzítése, hogy működtet-e HEP Fórumot.</w:t>
      </w:r>
    </w:p>
    <w:p w14:paraId="1AFCAFA5" w14:textId="77777777" w:rsidR="00A350E1" w:rsidRPr="00A350E1" w:rsidRDefault="00A350E1" w:rsidP="00A350E1">
      <w:pPr>
        <w:pStyle w:val="Listaszerbekezds"/>
        <w:shd w:val="clear" w:color="auto" w:fill="FFFFFF"/>
        <w:spacing w:after="120"/>
        <w:ind w:left="567"/>
      </w:pPr>
      <w:r w:rsidRPr="00A350E1">
        <w:t>A képviselő-testületi döntést követően a honlapon az elfogadott dokumentum és intézkedési terv hozzáférhető lesz, amely alapján az esélyegyenlőség folyamatok, intézkedések megismerhetők lesznek, amellyel biztosított lesz a megvalósítás folyamatos ellenőrzése. A lakosság a végrehajtással kapcsolatos észrevételeit online, illetve személyesen teheti meg, melyet a HEP fórumokon lehet megvitatni. A terv készítésébe be nem folyt szervezetek ugyanezen úton, a HEP Fórum munkájában résztvevő szervezetek a legalább évente megtartott értékelő ülésen tehetnek észrevételt, javaslatot.</w:t>
      </w:r>
    </w:p>
    <w:p w14:paraId="6AEAFF37" w14:textId="77777777" w:rsidR="00A350E1" w:rsidRPr="00A350E1" w:rsidRDefault="00A350E1" w:rsidP="00A350E1">
      <w:pPr>
        <w:pStyle w:val="Listaszerbekezds"/>
        <w:shd w:val="clear" w:color="auto" w:fill="FFFFFF"/>
        <w:spacing w:after="120"/>
        <w:ind w:left="567"/>
      </w:pPr>
    </w:p>
    <w:p w14:paraId="544DDC9C" w14:textId="77777777" w:rsidR="00E97802" w:rsidRPr="0090107D" w:rsidRDefault="0090107D" w:rsidP="00A350E1">
      <w:pPr>
        <w:pStyle w:val="Listaszerbekezds"/>
        <w:numPr>
          <w:ilvl w:val="0"/>
          <w:numId w:val="12"/>
        </w:numPr>
        <w:shd w:val="clear" w:color="auto" w:fill="FFFFFF"/>
        <w:spacing w:after="120"/>
        <w:ind w:left="567" w:hanging="283"/>
        <w:sectPr w:rsidR="00E97802" w:rsidRPr="0090107D" w:rsidSect="00540514">
          <w:footerReference w:type="even" r:id="rId46"/>
          <w:footerReference w:type="default" r:id="rId47"/>
          <w:pgSz w:w="11907" w:h="16840" w:code="9"/>
          <w:pgMar w:top="1134" w:right="1134" w:bottom="1134" w:left="1276" w:header="709" w:footer="709" w:gutter="0"/>
          <w:cols w:space="708"/>
          <w:titlePg/>
          <w:docGrid w:linePitch="360"/>
        </w:sectPr>
      </w:pPr>
      <w:r w:rsidRPr="0090107D">
        <w:t xml:space="preserve">A képviselő-testületi döntést követően az elfogadott HEP dokumentumot, valamint a hiteles határozatot a települési önkormányzat a </w:t>
      </w:r>
      <w:r w:rsidR="00A350E1">
        <w:t xml:space="preserve">honlapján, valamint a </w:t>
      </w:r>
      <w:r w:rsidR="00602D94">
        <w:t xml:space="preserve">művelődési ház </w:t>
      </w:r>
      <w:proofErr w:type="spellStart"/>
      <w:r w:rsidR="00A350E1">
        <w:t>ban</w:t>
      </w:r>
      <w:proofErr w:type="spellEnd"/>
      <w:r w:rsidR="00A350E1">
        <w:t>, a mozgókönyvtári szolgáltató helyen történő elhelyezéssel</w:t>
      </w:r>
      <w:r w:rsidRPr="0090107D">
        <w:t xml:space="preserve"> közzé teszi, és megküldi a TEF </w:t>
      </w:r>
      <w:r w:rsidR="00B82B55">
        <w:t xml:space="preserve">esélyegyenlőségi mentora </w:t>
      </w:r>
      <w:r w:rsidRPr="0090107D">
        <w:t xml:space="preserve">részére. A TEF az települései önkormányzatok HEP-jeit </w:t>
      </w:r>
      <w:r>
        <w:t xml:space="preserve">közzéteszi, honlapján </w:t>
      </w:r>
      <w:r w:rsidRPr="0090107D">
        <w:t>megjelenteti.</w:t>
      </w:r>
    </w:p>
    <w:p w14:paraId="4A1541C9" w14:textId="77777777" w:rsidR="00DE3848" w:rsidRPr="00DE3848" w:rsidRDefault="00DE3848" w:rsidP="00E71E07">
      <w:pPr>
        <w:pStyle w:val="Listaszerbekezds"/>
        <w:shd w:val="clear" w:color="auto" w:fill="FFFFFF"/>
        <w:spacing w:after="120"/>
        <w:ind w:left="360"/>
      </w:pPr>
    </w:p>
    <w:p w14:paraId="2C899230" w14:textId="77777777" w:rsidR="004B543E" w:rsidRPr="00CB59E1" w:rsidRDefault="00675A7A" w:rsidP="0040713C">
      <w:pPr>
        <w:pStyle w:val="Cmsor2"/>
        <w:rPr>
          <w:sz w:val="24"/>
          <w:szCs w:val="24"/>
        </w:rPr>
      </w:pPr>
      <w:bookmarkStart w:id="110" w:name="_Toc143091532"/>
      <w:bookmarkStart w:id="111" w:name="_Toc150244109"/>
      <w:bookmarkStart w:id="112" w:name="_Toc150244129"/>
      <w:r w:rsidRPr="00CB59E1">
        <w:rPr>
          <w:sz w:val="24"/>
          <w:szCs w:val="24"/>
        </w:rPr>
        <w:t xml:space="preserve">A </w:t>
      </w:r>
      <w:r w:rsidR="00072BB2" w:rsidRPr="00CB59E1">
        <w:rPr>
          <w:sz w:val="24"/>
          <w:szCs w:val="24"/>
        </w:rPr>
        <w:t xml:space="preserve">Helyi </w:t>
      </w:r>
      <w:r w:rsidR="004B543E" w:rsidRPr="00CB59E1">
        <w:rPr>
          <w:sz w:val="24"/>
          <w:szCs w:val="24"/>
        </w:rPr>
        <w:t xml:space="preserve">Esélyegyenlőségi </w:t>
      </w:r>
      <w:r w:rsidR="00072BB2" w:rsidRPr="00CB59E1">
        <w:rPr>
          <w:sz w:val="24"/>
          <w:szCs w:val="24"/>
        </w:rPr>
        <w:t xml:space="preserve">Program </w:t>
      </w:r>
      <w:r w:rsidR="004B543E" w:rsidRPr="00CB59E1">
        <w:rPr>
          <w:sz w:val="24"/>
          <w:szCs w:val="24"/>
        </w:rPr>
        <w:t>Intézkedési Terv</w:t>
      </w:r>
      <w:r w:rsidR="00072BB2" w:rsidRPr="00CB59E1">
        <w:rPr>
          <w:sz w:val="24"/>
          <w:szCs w:val="24"/>
        </w:rPr>
        <w:t>e</w:t>
      </w:r>
      <w:r w:rsidR="004B543E" w:rsidRPr="00CB59E1">
        <w:rPr>
          <w:sz w:val="24"/>
          <w:szCs w:val="24"/>
        </w:rPr>
        <w:t xml:space="preserve"> </w:t>
      </w:r>
      <w:bookmarkEnd w:id="104"/>
      <w:bookmarkEnd w:id="105"/>
      <w:bookmarkEnd w:id="106"/>
      <w:bookmarkEnd w:id="107"/>
      <w:bookmarkEnd w:id="108"/>
      <w:bookmarkEnd w:id="109"/>
      <w:r w:rsidR="00580BCB" w:rsidRPr="00CB59E1">
        <w:rPr>
          <w:sz w:val="24"/>
          <w:szCs w:val="24"/>
        </w:rPr>
        <w:t>(HEP IT)</w:t>
      </w:r>
      <w:bookmarkEnd w:id="110"/>
      <w:bookmarkEnd w:id="111"/>
      <w:bookmarkEnd w:id="112"/>
    </w:p>
    <w:p w14:paraId="34BA10EF" w14:textId="77777777" w:rsidR="004B543E" w:rsidRPr="00CB59E1" w:rsidRDefault="004B543E" w:rsidP="0040713C">
      <w:pPr>
        <w:pStyle w:val="Nincstrkz"/>
        <w:jc w:val="both"/>
        <w:rPr>
          <w:rFonts w:ascii="Times New Roman" w:hAnsi="Times New Roman"/>
          <w:sz w:val="24"/>
          <w:szCs w:val="24"/>
        </w:rPr>
      </w:pPr>
    </w:p>
    <w:p w14:paraId="61285DF7" w14:textId="77777777" w:rsidR="004B543E" w:rsidRPr="00CB59E1" w:rsidRDefault="004B543E" w:rsidP="0040713C">
      <w:pPr>
        <w:pStyle w:val="Nincstrkz"/>
        <w:jc w:val="both"/>
        <w:rPr>
          <w:rFonts w:ascii="Times New Roman" w:hAnsi="Times New Roman"/>
          <w:sz w:val="24"/>
          <w:szCs w:val="24"/>
        </w:rPr>
      </w:pPr>
    </w:p>
    <w:p w14:paraId="64A9AEF6" w14:textId="77777777" w:rsidR="005F7CB8" w:rsidRPr="00CB59E1" w:rsidRDefault="004F3E3C" w:rsidP="00D55F85">
      <w:pPr>
        <w:pStyle w:val="Cmsor3"/>
        <w:rPr>
          <w:szCs w:val="24"/>
        </w:rPr>
      </w:pPr>
      <w:bookmarkStart w:id="113" w:name="_Toc143091533"/>
      <w:bookmarkStart w:id="114" w:name="_Toc150244110"/>
      <w:bookmarkStart w:id="115" w:name="_Toc150244130"/>
      <w:smartTag w:uri="urn:schemas-microsoft-com:office:smarttags" w:element="metricconverter">
        <w:smartTagPr>
          <w:attr w:name="ProductID" w:val="1. A"/>
        </w:smartTagPr>
        <w:r w:rsidRPr="00CB59E1">
          <w:rPr>
            <w:szCs w:val="24"/>
          </w:rPr>
          <w:t>1. A</w:t>
        </w:r>
      </w:smartTag>
      <w:r w:rsidRPr="00CB59E1">
        <w:rPr>
          <w:szCs w:val="24"/>
        </w:rPr>
        <w:t xml:space="preserve"> HEP IT részletei</w:t>
      </w:r>
      <w:bookmarkEnd w:id="113"/>
      <w:bookmarkEnd w:id="114"/>
      <w:bookmarkEnd w:id="115"/>
    </w:p>
    <w:p w14:paraId="5CA9F23A" w14:textId="77777777" w:rsidR="00D55F85" w:rsidRPr="004871E5" w:rsidRDefault="00D55F85" w:rsidP="00C76BE7">
      <w:pPr>
        <w:pStyle w:val="Cmsor4"/>
        <w:pBdr>
          <w:top w:val="none" w:sz="0" w:space="0" w:color="auto"/>
          <w:left w:val="none" w:sz="0" w:space="0" w:color="auto"/>
          <w:bottom w:val="none" w:sz="0" w:space="0" w:color="auto"/>
          <w:right w:val="none" w:sz="0" w:space="0" w:color="auto"/>
        </w:pBdr>
        <w:rPr>
          <w:b/>
          <w:szCs w:val="24"/>
        </w:rPr>
      </w:pPr>
      <w:bookmarkStart w:id="116" w:name="_Toc212115934"/>
      <w:bookmarkStart w:id="117" w:name="_Toc212118941"/>
      <w:bookmarkStart w:id="118" w:name="_Toc212124928"/>
      <w:bookmarkStart w:id="119" w:name="_Toc212141188"/>
      <w:bookmarkStart w:id="120" w:name="_Toc212141255"/>
      <w:bookmarkStart w:id="121" w:name="_Toc212144764"/>
      <w:bookmarkStart w:id="122" w:name="_Toc212172178"/>
      <w:bookmarkStart w:id="123" w:name="_Toc212178439"/>
      <w:bookmarkStart w:id="124" w:name="_Toc212179301"/>
      <w:bookmarkStart w:id="125" w:name="_Toc212183722"/>
      <w:bookmarkStart w:id="126" w:name="_Toc212183776"/>
      <w:bookmarkStart w:id="127" w:name="_Toc212183822"/>
      <w:bookmarkStart w:id="128" w:name="_Toc212183860"/>
      <w:bookmarkStart w:id="129" w:name="_Toc212268310"/>
      <w:bookmarkStart w:id="130" w:name="_Toc212268346"/>
      <w:bookmarkStart w:id="131" w:name="_Toc212270493"/>
    </w:p>
    <w:p w14:paraId="7EBE7342" w14:textId="77777777" w:rsidR="00B214B3" w:rsidRPr="004871E5" w:rsidRDefault="00B214B3" w:rsidP="00C76BE7">
      <w:pPr>
        <w:pStyle w:val="Cmsor4"/>
        <w:pBdr>
          <w:top w:val="none" w:sz="0" w:space="0" w:color="auto"/>
          <w:left w:val="none" w:sz="0" w:space="0" w:color="auto"/>
          <w:bottom w:val="none" w:sz="0" w:space="0" w:color="auto"/>
          <w:right w:val="none" w:sz="0" w:space="0" w:color="auto"/>
        </w:pBdr>
        <w:rPr>
          <w:b/>
          <w:szCs w:val="24"/>
        </w:rPr>
      </w:pPr>
      <w:bookmarkStart w:id="132" w:name="_Toc143091534"/>
      <w:r w:rsidRPr="004871E5">
        <w:rPr>
          <w:b/>
          <w:szCs w:val="24"/>
        </w:rPr>
        <w:t>A helyzetelemzés megállapításainak összegzése</w:t>
      </w:r>
      <w:bookmarkEnd w:id="132"/>
    </w:p>
    <w:p w14:paraId="6B58A329" w14:textId="77777777" w:rsidR="00494D63" w:rsidRPr="00CB59E1" w:rsidRDefault="00494D63" w:rsidP="004071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3923"/>
        <w:gridCol w:w="3921"/>
      </w:tblGrid>
      <w:tr w:rsidR="002C542A" w:rsidRPr="00CB59E1" w14:paraId="12ABDDAD" w14:textId="77777777" w:rsidTr="00896A5B">
        <w:trPr>
          <w:trHeight w:val="680"/>
        </w:trPr>
        <w:tc>
          <w:tcPr>
            <w:tcW w:w="1643" w:type="dxa"/>
            <w:vMerge w:val="restart"/>
            <w:shd w:val="clear" w:color="auto" w:fill="auto"/>
            <w:vAlign w:val="center"/>
          </w:tcPr>
          <w:p w14:paraId="42784339" w14:textId="77777777" w:rsidR="00B214B3" w:rsidRPr="00CB59E1" w:rsidRDefault="00B214B3" w:rsidP="0040713C">
            <w:pPr>
              <w:jc w:val="center"/>
            </w:pPr>
            <w:r w:rsidRPr="00CB59E1">
              <w:t>Célcsoport</w:t>
            </w:r>
          </w:p>
        </w:tc>
        <w:tc>
          <w:tcPr>
            <w:tcW w:w="7844" w:type="dxa"/>
            <w:gridSpan w:val="2"/>
            <w:shd w:val="clear" w:color="auto" w:fill="auto"/>
            <w:vAlign w:val="center"/>
          </w:tcPr>
          <w:p w14:paraId="1AB7A7C5" w14:textId="77777777" w:rsidR="00B214B3" w:rsidRPr="00CB59E1" w:rsidRDefault="00B214B3" w:rsidP="0040713C">
            <w:pPr>
              <w:jc w:val="center"/>
            </w:pPr>
            <w:r w:rsidRPr="00CB59E1">
              <w:t>Következtetések</w:t>
            </w:r>
          </w:p>
        </w:tc>
      </w:tr>
      <w:tr w:rsidR="002C542A" w:rsidRPr="00CB59E1" w14:paraId="07B87032" w14:textId="77777777" w:rsidTr="00896A5B">
        <w:trPr>
          <w:trHeight w:val="680"/>
        </w:trPr>
        <w:tc>
          <w:tcPr>
            <w:tcW w:w="1643" w:type="dxa"/>
            <w:vMerge/>
            <w:shd w:val="clear" w:color="auto" w:fill="auto"/>
            <w:vAlign w:val="center"/>
          </w:tcPr>
          <w:p w14:paraId="6663F6A9" w14:textId="77777777" w:rsidR="00B214B3" w:rsidRPr="00CB59E1" w:rsidRDefault="00B214B3" w:rsidP="0040713C">
            <w:pPr>
              <w:jc w:val="center"/>
            </w:pPr>
          </w:p>
        </w:tc>
        <w:tc>
          <w:tcPr>
            <w:tcW w:w="3923" w:type="dxa"/>
            <w:shd w:val="clear" w:color="auto" w:fill="auto"/>
            <w:vAlign w:val="center"/>
          </w:tcPr>
          <w:p w14:paraId="23FA8FCE" w14:textId="77777777" w:rsidR="00335662" w:rsidRPr="00CB59E1" w:rsidRDefault="00B214B3" w:rsidP="0040713C">
            <w:pPr>
              <w:jc w:val="center"/>
            </w:pPr>
            <w:r w:rsidRPr="00CB59E1">
              <w:t>problémák beazonosítása</w:t>
            </w:r>
            <w:r w:rsidR="00335662" w:rsidRPr="00CB59E1">
              <w:t xml:space="preserve"> </w:t>
            </w:r>
          </w:p>
          <w:p w14:paraId="5E6BA694" w14:textId="77777777" w:rsidR="00B214B3" w:rsidRPr="00CB59E1" w:rsidRDefault="00335662" w:rsidP="0040713C">
            <w:pPr>
              <w:jc w:val="center"/>
            </w:pPr>
            <w:r w:rsidRPr="00CB59E1">
              <w:t>rövid megnevezéssel</w:t>
            </w:r>
          </w:p>
        </w:tc>
        <w:tc>
          <w:tcPr>
            <w:tcW w:w="3921" w:type="dxa"/>
            <w:shd w:val="clear" w:color="auto" w:fill="auto"/>
            <w:vAlign w:val="center"/>
          </w:tcPr>
          <w:p w14:paraId="62E26650" w14:textId="77777777" w:rsidR="00335662" w:rsidRPr="00CB59E1" w:rsidRDefault="00B214B3" w:rsidP="0040713C">
            <w:pPr>
              <w:jc w:val="center"/>
            </w:pPr>
            <w:r w:rsidRPr="00CB59E1">
              <w:t>fejlesztési lehetőségek meghatározása</w:t>
            </w:r>
            <w:r w:rsidR="00335662" w:rsidRPr="00CB59E1">
              <w:t xml:space="preserve"> </w:t>
            </w:r>
          </w:p>
          <w:p w14:paraId="227BF025" w14:textId="77777777" w:rsidR="00B214B3" w:rsidRPr="00CB59E1" w:rsidRDefault="00335662" w:rsidP="0040713C">
            <w:pPr>
              <w:jc w:val="center"/>
            </w:pPr>
            <w:r w:rsidRPr="00CB59E1">
              <w:t>rövid címmel</w:t>
            </w:r>
          </w:p>
        </w:tc>
      </w:tr>
      <w:tr w:rsidR="00A31787" w:rsidRPr="00CB59E1" w14:paraId="77C37AAB" w14:textId="77777777" w:rsidTr="00A106C5">
        <w:trPr>
          <w:trHeight w:val="680"/>
        </w:trPr>
        <w:tc>
          <w:tcPr>
            <w:tcW w:w="1643" w:type="dxa"/>
            <w:shd w:val="clear" w:color="auto" w:fill="auto"/>
            <w:vAlign w:val="center"/>
          </w:tcPr>
          <w:p w14:paraId="49B4DCD8" w14:textId="77777777" w:rsidR="00A31787" w:rsidRPr="007D075D" w:rsidRDefault="00A31787" w:rsidP="00A31787">
            <w:pPr>
              <w:autoSpaceDE w:val="0"/>
              <w:autoSpaceDN w:val="0"/>
              <w:adjustRightInd w:val="0"/>
              <w:ind w:right="-2"/>
              <w:rPr>
                <w:b/>
                <w:bCs/>
              </w:rPr>
            </w:pPr>
            <w:r w:rsidRPr="007D075D">
              <w:rPr>
                <w:b/>
                <w:bCs/>
              </w:rPr>
              <w:t>Romák és/vagy mélyszegény-</w:t>
            </w:r>
            <w:proofErr w:type="spellStart"/>
            <w:r w:rsidRPr="007D075D">
              <w:rPr>
                <w:b/>
                <w:bCs/>
              </w:rPr>
              <w:t>ségben</w:t>
            </w:r>
            <w:proofErr w:type="spellEnd"/>
            <w:r w:rsidRPr="007D075D">
              <w:rPr>
                <w:b/>
                <w:bCs/>
              </w:rPr>
              <w:t xml:space="preserve"> élők</w:t>
            </w:r>
          </w:p>
        </w:tc>
        <w:tc>
          <w:tcPr>
            <w:tcW w:w="3923" w:type="dxa"/>
            <w:shd w:val="clear" w:color="auto" w:fill="auto"/>
            <w:vAlign w:val="center"/>
          </w:tcPr>
          <w:p w14:paraId="54123A9A" w14:textId="77777777" w:rsidR="0049759E" w:rsidRDefault="0049759E" w:rsidP="009537DE">
            <w:pPr>
              <w:pStyle w:val="Listaszerbekezds"/>
              <w:numPr>
                <w:ilvl w:val="0"/>
                <w:numId w:val="27"/>
              </w:numPr>
              <w:autoSpaceDE w:val="0"/>
              <w:autoSpaceDN w:val="0"/>
              <w:adjustRightInd w:val="0"/>
              <w:ind w:left="414" w:hanging="357"/>
              <w:rPr>
                <w:bCs/>
              </w:rPr>
            </w:pPr>
            <w:r w:rsidRPr="0049759E">
              <w:rPr>
                <w:bCs/>
              </w:rPr>
              <w:t xml:space="preserve">Pozitív, </w:t>
            </w:r>
            <w:proofErr w:type="gramStart"/>
            <w:r w:rsidRPr="0049759E">
              <w:rPr>
                <w:bCs/>
              </w:rPr>
              <w:t>aktív</w:t>
            </w:r>
            <w:proofErr w:type="gramEnd"/>
            <w:r w:rsidRPr="0049759E">
              <w:rPr>
                <w:bCs/>
              </w:rPr>
              <w:t xml:space="preserve"> életforma hiánya, munkához való hozzáállás problémái: közfoglalkoztatás elfogadása a megfelelő életvitelt jelentő állandó munkahely, biztos megélhetés helyett.</w:t>
            </w:r>
            <w:r w:rsidRPr="0049759E">
              <w:rPr>
                <w:bCs/>
              </w:rPr>
              <w:tab/>
            </w:r>
          </w:p>
          <w:p w14:paraId="2F3BF68F" w14:textId="77777777" w:rsidR="0049759E" w:rsidRDefault="0049759E" w:rsidP="009537DE">
            <w:pPr>
              <w:pStyle w:val="Listaszerbekezds"/>
              <w:numPr>
                <w:ilvl w:val="0"/>
                <w:numId w:val="27"/>
              </w:numPr>
              <w:autoSpaceDE w:val="0"/>
              <w:autoSpaceDN w:val="0"/>
              <w:adjustRightInd w:val="0"/>
              <w:ind w:left="414" w:hanging="357"/>
              <w:rPr>
                <w:bCs/>
              </w:rPr>
            </w:pPr>
            <w:r w:rsidRPr="0049759E">
              <w:rPr>
                <w:bCs/>
              </w:rPr>
              <w:t xml:space="preserve">Az emberek kevésbé </w:t>
            </w:r>
            <w:proofErr w:type="spellStart"/>
            <w:r w:rsidRPr="0049759E">
              <w:rPr>
                <w:bCs/>
              </w:rPr>
              <w:t>tudatosak</w:t>
            </w:r>
            <w:proofErr w:type="spellEnd"/>
            <w:r w:rsidRPr="0049759E">
              <w:rPr>
                <w:bCs/>
              </w:rPr>
              <w:t xml:space="preserve"> saját egészségük fenntartásában, az egészséges életvitelben.</w:t>
            </w:r>
            <w:r w:rsidRPr="0049759E">
              <w:rPr>
                <w:bCs/>
              </w:rPr>
              <w:tab/>
            </w:r>
          </w:p>
          <w:p w14:paraId="17C4EC74" w14:textId="77777777" w:rsidR="00A31787" w:rsidRDefault="00A31787" w:rsidP="009537DE">
            <w:pPr>
              <w:pStyle w:val="Listaszerbekezds"/>
              <w:numPr>
                <w:ilvl w:val="0"/>
                <w:numId w:val="27"/>
              </w:numPr>
              <w:autoSpaceDE w:val="0"/>
              <w:autoSpaceDN w:val="0"/>
              <w:adjustRightInd w:val="0"/>
              <w:ind w:left="414" w:hanging="357"/>
              <w:rPr>
                <w:bCs/>
              </w:rPr>
            </w:pPr>
            <w:r w:rsidRPr="0049759E">
              <w:rPr>
                <w:bCs/>
              </w:rPr>
              <w:t>Az emberek jó közérzetet nagyban befolyásolja biztonságérzetük</w:t>
            </w:r>
            <w:r w:rsidR="00F634F9">
              <w:rPr>
                <w:bCs/>
              </w:rPr>
              <w:t>.</w:t>
            </w:r>
          </w:p>
          <w:p w14:paraId="6E15B6D3" w14:textId="76693DE1" w:rsidR="00F634F9" w:rsidRPr="0049759E" w:rsidRDefault="00F634F9" w:rsidP="009537DE">
            <w:pPr>
              <w:pStyle w:val="Listaszerbekezds"/>
              <w:numPr>
                <w:ilvl w:val="0"/>
                <w:numId w:val="27"/>
              </w:numPr>
              <w:autoSpaceDE w:val="0"/>
              <w:autoSpaceDN w:val="0"/>
              <w:adjustRightInd w:val="0"/>
              <w:ind w:left="414" w:hanging="357"/>
              <w:rPr>
                <w:bCs/>
              </w:rPr>
            </w:pPr>
            <w:r w:rsidRPr="00F634F9">
              <w:rPr>
                <w:bCs/>
              </w:rPr>
              <w:t>A helyi roma hagyományokat, nemzetiségi identitást nemzetiségi önkormányzat híján az önkormányzat és a Vargáért Egyesület összefogásával lehet csak megőrizni.</w:t>
            </w:r>
            <w:r w:rsidRPr="00F634F9">
              <w:rPr>
                <w:bCs/>
              </w:rPr>
              <w:tab/>
            </w:r>
          </w:p>
        </w:tc>
        <w:tc>
          <w:tcPr>
            <w:tcW w:w="3921" w:type="dxa"/>
            <w:shd w:val="clear" w:color="auto" w:fill="auto"/>
            <w:vAlign w:val="center"/>
          </w:tcPr>
          <w:p w14:paraId="70B505D8" w14:textId="77777777" w:rsidR="0049759E" w:rsidRDefault="0049759E" w:rsidP="009537DE">
            <w:pPr>
              <w:pStyle w:val="Listaszerbekezds"/>
              <w:numPr>
                <w:ilvl w:val="0"/>
                <w:numId w:val="29"/>
              </w:numPr>
              <w:ind w:left="414" w:hanging="357"/>
              <w:rPr>
                <w:b/>
                <w:bCs/>
              </w:rPr>
            </w:pPr>
            <w:r>
              <w:rPr>
                <w:b/>
                <w:bCs/>
              </w:rPr>
              <w:t xml:space="preserve">Pozitív élet: </w:t>
            </w:r>
            <w:r w:rsidRPr="0049759E">
              <w:rPr>
                <w:b/>
                <w:bCs/>
              </w:rPr>
              <w:t xml:space="preserve">Felnőttképzéssel kell segíteni a munkakeresést és a tudatos életvitelt, minél többen vegyék kezükbe saját sorsuk, boldogulásuk alakítását. </w:t>
            </w:r>
          </w:p>
          <w:p w14:paraId="1293E58A" w14:textId="77777777" w:rsidR="0049759E" w:rsidRDefault="0049759E" w:rsidP="009537DE">
            <w:pPr>
              <w:pStyle w:val="Listaszerbekezds"/>
              <w:numPr>
                <w:ilvl w:val="0"/>
                <w:numId w:val="29"/>
              </w:numPr>
              <w:ind w:left="414" w:hanging="357"/>
              <w:rPr>
                <w:b/>
                <w:bCs/>
              </w:rPr>
            </w:pPr>
            <w:r>
              <w:rPr>
                <w:b/>
                <w:bCs/>
              </w:rPr>
              <w:t>E</w:t>
            </w:r>
            <w:r w:rsidR="00A31787" w:rsidRPr="0049759E">
              <w:rPr>
                <w:b/>
                <w:bCs/>
              </w:rPr>
              <w:t>gészséges életmód</w:t>
            </w:r>
            <w:r>
              <w:rPr>
                <w:b/>
                <w:bCs/>
              </w:rPr>
              <w:t>: szűrőprogramok szervezése.</w:t>
            </w:r>
          </w:p>
          <w:p w14:paraId="4D0C4EF7" w14:textId="77777777" w:rsidR="00A31787" w:rsidRDefault="00A31787" w:rsidP="009537DE">
            <w:pPr>
              <w:pStyle w:val="Listaszerbekezds"/>
              <w:numPr>
                <w:ilvl w:val="0"/>
                <w:numId w:val="29"/>
              </w:numPr>
              <w:ind w:left="414" w:hanging="357"/>
              <w:rPr>
                <w:b/>
                <w:bCs/>
              </w:rPr>
            </w:pPr>
            <w:r w:rsidRPr="00A31787">
              <w:rPr>
                <w:b/>
                <w:bCs/>
              </w:rPr>
              <w:t>Közbiztonság javítása</w:t>
            </w:r>
          </w:p>
          <w:p w14:paraId="7AD9273E" w14:textId="1CA3F43E" w:rsidR="00F634F9" w:rsidRPr="00A31787" w:rsidRDefault="00F634F9" w:rsidP="009537DE">
            <w:pPr>
              <w:pStyle w:val="Listaszerbekezds"/>
              <w:numPr>
                <w:ilvl w:val="0"/>
                <w:numId w:val="29"/>
              </w:numPr>
              <w:ind w:left="414" w:hanging="357"/>
              <w:rPr>
                <w:b/>
                <w:bCs/>
              </w:rPr>
            </w:pPr>
            <w:r w:rsidRPr="00F634F9">
              <w:rPr>
                <w:b/>
                <w:bCs/>
              </w:rPr>
              <w:t>A roma kultúra és identitás őrzése érdekében az önkormányzat és az egyesület együttműködése, évente roma kulturális nap szervezése.</w:t>
            </w:r>
          </w:p>
        </w:tc>
      </w:tr>
      <w:tr w:rsidR="00A31787" w:rsidRPr="00CB59E1" w14:paraId="2D0E6A23" w14:textId="77777777" w:rsidTr="00A106C5">
        <w:trPr>
          <w:trHeight w:val="680"/>
        </w:trPr>
        <w:tc>
          <w:tcPr>
            <w:tcW w:w="1643" w:type="dxa"/>
            <w:shd w:val="clear" w:color="auto" w:fill="auto"/>
            <w:vAlign w:val="center"/>
          </w:tcPr>
          <w:p w14:paraId="2145E9C9" w14:textId="77777777" w:rsidR="00A31787" w:rsidRPr="007D075D" w:rsidRDefault="00A31787" w:rsidP="00A31787">
            <w:pPr>
              <w:autoSpaceDE w:val="0"/>
              <w:autoSpaceDN w:val="0"/>
              <w:adjustRightInd w:val="0"/>
              <w:ind w:right="-2"/>
              <w:rPr>
                <w:b/>
                <w:bCs/>
              </w:rPr>
            </w:pPr>
            <w:r w:rsidRPr="007D075D">
              <w:rPr>
                <w:b/>
                <w:bCs/>
              </w:rPr>
              <w:t>Gyermekek</w:t>
            </w:r>
          </w:p>
        </w:tc>
        <w:tc>
          <w:tcPr>
            <w:tcW w:w="3923" w:type="dxa"/>
            <w:shd w:val="clear" w:color="auto" w:fill="auto"/>
            <w:vAlign w:val="center"/>
          </w:tcPr>
          <w:p w14:paraId="38B40E97" w14:textId="77777777" w:rsidR="00EA6286" w:rsidRDefault="00A31787" w:rsidP="009537DE">
            <w:pPr>
              <w:pStyle w:val="Listaszerbekezds"/>
              <w:numPr>
                <w:ilvl w:val="0"/>
                <w:numId w:val="28"/>
              </w:numPr>
              <w:autoSpaceDE w:val="0"/>
              <w:autoSpaceDN w:val="0"/>
              <w:adjustRightInd w:val="0"/>
              <w:rPr>
                <w:bCs/>
              </w:rPr>
            </w:pPr>
            <w:r w:rsidRPr="001763F6">
              <w:rPr>
                <w:bCs/>
              </w:rPr>
              <w:t>A helyi fiatalok közötti kapcsolat, a települé</w:t>
            </w:r>
            <w:r w:rsidR="00EA6286">
              <w:rPr>
                <w:bCs/>
              </w:rPr>
              <w:t>shez való kötődés nem megfelelő.</w:t>
            </w:r>
          </w:p>
          <w:p w14:paraId="26B4DED8" w14:textId="77777777" w:rsidR="00EA6286" w:rsidRDefault="00A31787" w:rsidP="009537DE">
            <w:pPr>
              <w:pStyle w:val="Listaszerbekezds"/>
              <w:numPr>
                <w:ilvl w:val="0"/>
                <w:numId w:val="28"/>
              </w:numPr>
              <w:autoSpaceDE w:val="0"/>
              <w:autoSpaceDN w:val="0"/>
              <w:adjustRightInd w:val="0"/>
              <w:rPr>
                <w:bCs/>
              </w:rPr>
            </w:pPr>
            <w:r>
              <w:rPr>
                <w:bCs/>
              </w:rPr>
              <w:t>K</w:t>
            </w:r>
            <w:r w:rsidRPr="00385E9B">
              <w:rPr>
                <w:bCs/>
              </w:rPr>
              <w:t>orai iskola-elhagyás, iskola/óvoda és szülői ház közötti kapcsolattartás, bejárás nehézségei</w:t>
            </w:r>
            <w:r w:rsidR="00EA6286">
              <w:rPr>
                <w:bCs/>
              </w:rPr>
              <w:t xml:space="preserve">. </w:t>
            </w:r>
          </w:p>
          <w:p w14:paraId="368F81FF" w14:textId="4CD1C665" w:rsidR="00A31787" w:rsidRPr="00EF0E88" w:rsidRDefault="00EA6286" w:rsidP="009537DE">
            <w:pPr>
              <w:pStyle w:val="Listaszerbekezds"/>
              <w:numPr>
                <w:ilvl w:val="0"/>
                <w:numId w:val="28"/>
              </w:numPr>
              <w:autoSpaceDE w:val="0"/>
              <w:autoSpaceDN w:val="0"/>
              <w:adjustRightInd w:val="0"/>
              <w:rPr>
                <w:bCs/>
              </w:rPr>
            </w:pPr>
            <w:r w:rsidRPr="00EA6286">
              <w:rPr>
                <w:bCs/>
              </w:rPr>
              <w:t xml:space="preserve">A gyermekek nevelése, taníttatása költségei </w:t>
            </w:r>
            <w:proofErr w:type="spellStart"/>
            <w:r w:rsidRPr="00EA6286">
              <w:rPr>
                <w:bCs/>
              </w:rPr>
              <w:t>megterhelőek</w:t>
            </w:r>
            <w:proofErr w:type="spellEnd"/>
            <w:r w:rsidRPr="00EA6286">
              <w:rPr>
                <w:bCs/>
              </w:rPr>
              <w:t xml:space="preserve"> a családok számára, nem tudják </w:t>
            </w:r>
            <w:proofErr w:type="gramStart"/>
            <w:r w:rsidRPr="00EA6286">
              <w:rPr>
                <w:bCs/>
              </w:rPr>
              <w:t>finanszírozni</w:t>
            </w:r>
            <w:proofErr w:type="gramEnd"/>
            <w:r w:rsidRPr="00EA6286">
              <w:rPr>
                <w:bCs/>
              </w:rPr>
              <w:t xml:space="preserve"> a megfelelő képzést.</w:t>
            </w:r>
          </w:p>
        </w:tc>
        <w:tc>
          <w:tcPr>
            <w:tcW w:w="3921" w:type="dxa"/>
            <w:shd w:val="clear" w:color="auto" w:fill="auto"/>
            <w:vAlign w:val="center"/>
          </w:tcPr>
          <w:p w14:paraId="7815B706" w14:textId="5EFE1789" w:rsidR="00EA6286" w:rsidRDefault="001763F6" w:rsidP="009537DE">
            <w:pPr>
              <w:pStyle w:val="Listaszerbekezds"/>
              <w:numPr>
                <w:ilvl w:val="0"/>
                <w:numId w:val="30"/>
              </w:numPr>
              <w:autoSpaceDE w:val="0"/>
              <w:autoSpaceDN w:val="0"/>
              <w:adjustRightInd w:val="0"/>
              <w:ind w:left="414" w:hanging="357"/>
              <w:rPr>
                <w:b/>
                <w:bCs/>
              </w:rPr>
            </w:pPr>
            <w:r w:rsidRPr="001763F6">
              <w:rPr>
                <w:b/>
                <w:bCs/>
              </w:rPr>
              <w:t xml:space="preserve">Közművelődés a helyi </w:t>
            </w:r>
            <w:proofErr w:type="spellStart"/>
            <w:r w:rsidRPr="001763F6">
              <w:rPr>
                <w:b/>
                <w:bCs/>
              </w:rPr>
              <w:t>indentitás</w:t>
            </w:r>
            <w:proofErr w:type="spellEnd"/>
            <w:r w:rsidRPr="001763F6">
              <w:rPr>
                <w:b/>
                <w:bCs/>
              </w:rPr>
              <w:t xml:space="preserve"> motorja</w:t>
            </w:r>
            <w:r>
              <w:rPr>
                <w:b/>
                <w:bCs/>
              </w:rPr>
              <w:t>:</w:t>
            </w:r>
            <w:r w:rsidR="00C72783">
              <w:rPr>
                <w:b/>
                <w:bCs/>
              </w:rPr>
              <w:t xml:space="preserve"> </w:t>
            </w:r>
            <w:r w:rsidRPr="001763F6">
              <w:rPr>
                <w:b/>
                <w:bCs/>
              </w:rPr>
              <w:t>rendszeres közművelődési programok, ünnepnapokhoz kötődő rendezvén</w:t>
            </w:r>
            <w:r w:rsidR="00EA6286">
              <w:rPr>
                <w:b/>
                <w:bCs/>
              </w:rPr>
              <w:t>yek szervezése, népszerűsítése.</w:t>
            </w:r>
          </w:p>
          <w:p w14:paraId="78CB30BC" w14:textId="77777777" w:rsidR="00A31787" w:rsidRPr="00EA6286" w:rsidRDefault="00A31787" w:rsidP="009537DE">
            <w:pPr>
              <w:pStyle w:val="Listaszerbekezds"/>
              <w:numPr>
                <w:ilvl w:val="0"/>
                <w:numId w:val="30"/>
              </w:numPr>
              <w:autoSpaceDE w:val="0"/>
              <w:autoSpaceDN w:val="0"/>
              <w:adjustRightInd w:val="0"/>
              <w:ind w:left="414" w:hanging="357"/>
              <w:rPr>
                <w:bCs/>
              </w:rPr>
            </w:pPr>
            <w:r w:rsidRPr="00A31787">
              <w:rPr>
                <w:b/>
                <w:bCs/>
              </w:rPr>
              <w:t>Az iskola/óvoda jelzésére szülői értekezletre szállítás, ösztöndíj</w:t>
            </w:r>
            <w:r w:rsidR="00EA6286">
              <w:rPr>
                <w:b/>
                <w:bCs/>
              </w:rPr>
              <w:t>.</w:t>
            </w:r>
          </w:p>
          <w:p w14:paraId="42D2D3A6" w14:textId="4DEDE9AE" w:rsidR="00EA6286" w:rsidRPr="00D726ED" w:rsidRDefault="00EA6286" w:rsidP="009537DE">
            <w:pPr>
              <w:pStyle w:val="Listaszerbekezds"/>
              <w:numPr>
                <w:ilvl w:val="0"/>
                <w:numId w:val="30"/>
              </w:numPr>
              <w:autoSpaceDE w:val="0"/>
              <w:autoSpaceDN w:val="0"/>
              <w:adjustRightInd w:val="0"/>
              <w:ind w:left="414" w:hanging="357"/>
              <w:rPr>
                <w:b/>
                <w:bCs/>
              </w:rPr>
            </w:pPr>
            <w:r>
              <w:rPr>
                <w:b/>
                <w:bCs/>
              </w:rPr>
              <w:t xml:space="preserve">Gyermekellátások: a </w:t>
            </w:r>
            <w:r w:rsidRPr="00EA6286">
              <w:rPr>
                <w:b/>
                <w:bCs/>
              </w:rPr>
              <w:t>rászoruló szülők támogat</w:t>
            </w:r>
            <w:r>
              <w:rPr>
                <w:b/>
                <w:bCs/>
              </w:rPr>
              <w:t>ása annak érdekében</w:t>
            </w:r>
            <w:r w:rsidRPr="00EA6286">
              <w:rPr>
                <w:b/>
                <w:bCs/>
              </w:rPr>
              <w:t>, hogy minden vargai gyermek a képességeinek megfelelő iskolai végzettséget tudjon szerezni.</w:t>
            </w:r>
          </w:p>
        </w:tc>
      </w:tr>
      <w:tr w:rsidR="00A31787" w:rsidRPr="00CB59E1" w14:paraId="6F058015" w14:textId="77777777" w:rsidTr="00A106C5">
        <w:trPr>
          <w:trHeight w:val="680"/>
        </w:trPr>
        <w:tc>
          <w:tcPr>
            <w:tcW w:w="1643" w:type="dxa"/>
            <w:shd w:val="clear" w:color="auto" w:fill="auto"/>
            <w:vAlign w:val="center"/>
          </w:tcPr>
          <w:p w14:paraId="1D0A8A99" w14:textId="77777777" w:rsidR="00A31787" w:rsidRPr="007D075D" w:rsidRDefault="00A31787" w:rsidP="00A31787">
            <w:pPr>
              <w:autoSpaceDE w:val="0"/>
              <w:autoSpaceDN w:val="0"/>
              <w:adjustRightInd w:val="0"/>
              <w:ind w:right="-2"/>
              <w:rPr>
                <w:b/>
                <w:bCs/>
              </w:rPr>
            </w:pPr>
            <w:r w:rsidRPr="007D075D">
              <w:rPr>
                <w:b/>
                <w:bCs/>
              </w:rPr>
              <w:t>Idősek</w:t>
            </w:r>
          </w:p>
        </w:tc>
        <w:tc>
          <w:tcPr>
            <w:tcW w:w="3923" w:type="dxa"/>
            <w:shd w:val="clear" w:color="auto" w:fill="auto"/>
            <w:vAlign w:val="center"/>
          </w:tcPr>
          <w:p w14:paraId="3873C6CE" w14:textId="77777777" w:rsidR="00A31787" w:rsidRPr="00C72783" w:rsidRDefault="00A31787" w:rsidP="009537DE">
            <w:pPr>
              <w:pStyle w:val="Listaszerbekezds"/>
              <w:numPr>
                <w:ilvl w:val="0"/>
                <w:numId w:val="31"/>
              </w:numPr>
              <w:autoSpaceDE w:val="0"/>
              <w:autoSpaceDN w:val="0"/>
              <w:adjustRightInd w:val="0"/>
              <w:ind w:left="414" w:hanging="357"/>
              <w:rPr>
                <w:bCs/>
              </w:rPr>
            </w:pPr>
            <w:r w:rsidRPr="00C72783">
              <w:rPr>
                <w:bCs/>
              </w:rPr>
              <w:t xml:space="preserve">Az idősek gyakran élnek egyedül, családjuktól távol </w:t>
            </w:r>
          </w:p>
          <w:p w14:paraId="4C9EA1A8" w14:textId="77777777" w:rsidR="00A31787" w:rsidRPr="00C72783" w:rsidRDefault="00A31787" w:rsidP="009537DE">
            <w:pPr>
              <w:pStyle w:val="Listaszerbekezds"/>
              <w:numPr>
                <w:ilvl w:val="0"/>
                <w:numId w:val="31"/>
              </w:numPr>
              <w:autoSpaceDE w:val="0"/>
              <w:autoSpaceDN w:val="0"/>
              <w:adjustRightInd w:val="0"/>
              <w:ind w:left="414" w:hanging="357"/>
              <w:rPr>
                <w:bCs/>
              </w:rPr>
            </w:pPr>
            <w:r w:rsidRPr="00C72783">
              <w:rPr>
                <w:bCs/>
              </w:rPr>
              <w:t>Az idősek jó része él magányosan, család nélkül, őket az elmagányosodás fokozottan veszélyezteti.</w:t>
            </w:r>
          </w:p>
          <w:p w14:paraId="7CAC752E" w14:textId="77777777" w:rsidR="00A31787" w:rsidRPr="00C72783" w:rsidRDefault="00A31787" w:rsidP="009537DE">
            <w:pPr>
              <w:pStyle w:val="Listaszerbekezds"/>
              <w:numPr>
                <w:ilvl w:val="0"/>
                <w:numId w:val="31"/>
              </w:numPr>
              <w:autoSpaceDE w:val="0"/>
              <w:autoSpaceDN w:val="0"/>
              <w:adjustRightInd w:val="0"/>
              <w:ind w:left="414" w:hanging="357"/>
              <w:rPr>
                <w:bCs/>
              </w:rPr>
            </w:pPr>
            <w:r w:rsidRPr="00C72783">
              <w:rPr>
                <w:bCs/>
              </w:rPr>
              <w:lastRenderedPageBreak/>
              <w:t xml:space="preserve">Az idősek a számukra lényeges szolgáltatásokat legközelebb Sásdon tudják igénybe venni, közlekedésük, általában a korábban megszokott </w:t>
            </w:r>
            <w:proofErr w:type="gramStart"/>
            <w:r w:rsidRPr="00C72783">
              <w:rPr>
                <w:bCs/>
              </w:rPr>
              <w:t>életvitelük koruk</w:t>
            </w:r>
            <w:proofErr w:type="gramEnd"/>
            <w:r w:rsidRPr="00C72783">
              <w:rPr>
                <w:bCs/>
              </w:rPr>
              <w:t xml:space="preserve"> és egészségi állapotuk miatt nehézkes</w:t>
            </w:r>
          </w:p>
        </w:tc>
        <w:tc>
          <w:tcPr>
            <w:tcW w:w="3921" w:type="dxa"/>
            <w:shd w:val="clear" w:color="auto" w:fill="auto"/>
            <w:vAlign w:val="center"/>
          </w:tcPr>
          <w:p w14:paraId="7F186D07" w14:textId="6CC358A2" w:rsidR="00A31787" w:rsidRPr="00A31787" w:rsidRDefault="00E1530E" w:rsidP="009537DE">
            <w:pPr>
              <w:pStyle w:val="Listaszerbekezds"/>
              <w:numPr>
                <w:ilvl w:val="0"/>
                <w:numId w:val="32"/>
              </w:numPr>
              <w:autoSpaceDE w:val="0"/>
              <w:autoSpaceDN w:val="0"/>
              <w:adjustRightInd w:val="0"/>
              <w:ind w:left="414" w:hanging="357"/>
              <w:rPr>
                <w:b/>
                <w:bCs/>
              </w:rPr>
            </w:pPr>
            <w:proofErr w:type="gramStart"/>
            <w:r>
              <w:rPr>
                <w:b/>
                <w:bCs/>
              </w:rPr>
              <w:lastRenderedPageBreak/>
              <w:t>Generációk</w:t>
            </w:r>
            <w:proofErr w:type="gramEnd"/>
            <w:r>
              <w:rPr>
                <w:b/>
                <w:bCs/>
              </w:rPr>
              <w:t xml:space="preserve"> együttműködését segítő közösségi programok.</w:t>
            </w:r>
          </w:p>
          <w:p w14:paraId="671BA78B" w14:textId="6261188F" w:rsidR="00A31787" w:rsidRPr="00A31787" w:rsidRDefault="00A31787" w:rsidP="009537DE">
            <w:pPr>
              <w:pStyle w:val="Listaszerbekezds"/>
              <w:numPr>
                <w:ilvl w:val="0"/>
                <w:numId w:val="32"/>
              </w:numPr>
              <w:autoSpaceDE w:val="0"/>
              <w:autoSpaceDN w:val="0"/>
              <w:adjustRightInd w:val="0"/>
              <w:ind w:left="414" w:hanging="357"/>
              <w:rPr>
                <w:b/>
                <w:bCs/>
              </w:rPr>
            </w:pPr>
            <w:r w:rsidRPr="00A31787">
              <w:rPr>
                <w:b/>
                <w:bCs/>
              </w:rPr>
              <w:t>Elmagányosodás megelőzése a falugondnoki szolgálat szolgáltatásai útján</w:t>
            </w:r>
            <w:r w:rsidR="00E1530E">
              <w:rPr>
                <w:b/>
                <w:bCs/>
              </w:rPr>
              <w:t>.</w:t>
            </w:r>
          </w:p>
          <w:p w14:paraId="2AF75F08" w14:textId="7B4E1461" w:rsidR="00A31787" w:rsidRPr="00A31787" w:rsidRDefault="00A31787" w:rsidP="009537DE">
            <w:pPr>
              <w:pStyle w:val="Listaszerbekezds"/>
              <w:numPr>
                <w:ilvl w:val="0"/>
                <w:numId w:val="32"/>
              </w:numPr>
              <w:autoSpaceDE w:val="0"/>
              <w:autoSpaceDN w:val="0"/>
              <w:adjustRightInd w:val="0"/>
              <w:ind w:left="414" w:hanging="357"/>
              <w:rPr>
                <w:b/>
                <w:bCs/>
              </w:rPr>
            </w:pPr>
            <w:r w:rsidRPr="00A31787">
              <w:rPr>
                <w:b/>
                <w:bCs/>
              </w:rPr>
              <w:lastRenderedPageBreak/>
              <w:t>Idősek életminőségének javítása, korábban megszokott életvitelük fenntartása a falugondnoki szolgálat által</w:t>
            </w:r>
            <w:r w:rsidR="00E1530E">
              <w:rPr>
                <w:b/>
                <w:bCs/>
              </w:rPr>
              <w:t>.</w:t>
            </w:r>
          </w:p>
        </w:tc>
      </w:tr>
      <w:tr w:rsidR="00A31787" w:rsidRPr="00CB59E1" w14:paraId="237777F5" w14:textId="77777777" w:rsidTr="00A106C5">
        <w:trPr>
          <w:trHeight w:val="2140"/>
        </w:trPr>
        <w:tc>
          <w:tcPr>
            <w:tcW w:w="1643" w:type="dxa"/>
            <w:shd w:val="clear" w:color="auto" w:fill="auto"/>
            <w:vAlign w:val="center"/>
          </w:tcPr>
          <w:p w14:paraId="410F9F17" w14:textId="77777777" w:rsidR="00A31787" w:rsidRPr="007D075D" w:rsidRDefault="00A31787" w:rsidP="00A31787">
            <w:pPr>
              <w:autoSpaceDE w:val="0"/>
              <w:autoSpaceDN w:val="0"/>
              <w:adjustRightInd w:val="0"/>
              <w:ind w:right="-2"/>
              <w:rPr>
                <w:b/>
                <w:bCs/>
              </w:rPr>
            </w:pPr>
            <w:r w:rsidRPr="007D075D">
              <w:rPr>
                <w:b/>
                <w:bCs/>
              </w:rPr>
              <w:t>Nők</w:t>
            </w:r>
          </w:p>
        </w:tc>
        <w:tc>
          <w:tcPr>
            <w:tcW w:w="3923" w:type="dxa"/>
            <w:shd w:val="clear" w:color="auto" w:fill="auto"/>
            <w:vAlign w:val="center"/>
          </w:tcPr>
          <w:p w14:paraId="0F56F9C5" w14:textId="4CCF0CC0" w:rsidR="00A31787" w:rsidRPr="00C72783" w:rsidRDefault="00A31787" w:rsidP="009537DE">
            <w:pPr>
              <w:pStyle w:val="Listaszerbekezds"/>
              <w:numPr>
                <w:ilvl w:val="0"/>
                <w:numId w:val="33"/>
              </w:numPr>
              <w:autoSpaceDE w:val="0"/>
              <w:autoSpaceDN w:val="0"/>
              <w:adjustRightInd w:val="0"/>
              <w:ind w:left="414" w:hanging="357"/>
              <w:rPr>
                <w:bCs/>
              </w:rPr>
            </w:pPr>
            <w:r w:rsidRPr="00C72783">
              <w:rPr>
                <w:bCs/>
              </w:rPr>
              <w:t xml:space="preserve">Fiatal anyák elhelyezkedésének </w:t>
            </w:r>
            <w:proofErr w:type="gramStart"/>
            <w:r w:rsidRPr="00C72783">
              <w:rPr>
                <w:bCs/>
              </w:rPr>
              <w:t>problémái</w:t>
            </w:r>
            <w:proofErr w:type="gramEnd"/>
            <w:r w:rsidRPr="00C72783">
              <w:rPr>
                <w:bCs/>
              </w:rPr>
              <w:t>: a sásdi gyermeki</w:t>
            </w:r>
            <w:r w:rsidR="00C72783" w:rsidRPr="00C72783">
              <w:rPr>
                <w:bCs/>
              </w:rPr>
              <w:t>ntézményekbe kísérés időigényes.</w:t>
            </w:r>
          </w:p>
          <w:p w14:paraId="16B8A7D3" w14:textId="77777777" w:rsidR="00A31787" w:rsidRPr="00C72783" w:rsidRDefault="00A31787" w:rsidP="009537DE">
            <w:pPr>
              <w:pStyle w:val="Listaszerbekezds"/>
              <w:numPr>
                <w:ilvl w:val="0"/>
                <w:numId w:val="33"/>
              </w:numPr>
              <w:autoSpaceDE w:val="0"/>
              <w:autoSpaceDN w:val="0"/>
              <w:adjustRightInd w:val="0"/>
              <w:ind w:left="414" w:hanging="357"/>
              <w:rPr>
                <w:bCs/>
              </w:rPr>
            </w:pPr>
            <w:r w:rsidRPr="00C72783">
              <w:rPr>
                <w:bCs/>
              </w:rPr>
              <w:t>Gyermekneveléssel kapcsolatos nehézségek, szegénységi kockákat</w:t>
            </w:r>
          </w:p>
          <w:p w14:paraId="0CA449B3" w14:textId="77777777" w:rsidR="00BD4F89" w:rsidRDefault="00A31787" w:rsidP="009537DE">
            <w:pPr>
              <w:pStyle w:val="Listaszerbekezds"/>
              <w:numPr>
                <w:ilvl w:val="0"/>
                <w:numId w:val="33"/>
              </w:numPr>
              <w:autoSpaceDE w:val="0"/>
              <w:autoSpaceDN w:val="0"/>
              <w:adjustRightInd w:val="0"/>
              <w:ind w:left="414" w:hanging="357"/>
              <w:rPr>
                <w:bCs/>
              </w:rPr>
            </w:pPr>
            <w:r w:rsidRPr="00C72783">
              <w:rPr>
                <w:bCs/>
              </w:rPr>
              <w:t>A munkanélküli nők többsége alacsony iskolai végzettségű, szakképzetlen</w:t>
            </w:r>
            <w:r w:rsidR="00BD4F89">
              <w:rPr>
                <w:bCs/>
              </w:rPr>
              <w:t>.</w:t>
            </w:r>
          </w:p>
          <w:p w14:paraId="450B1867" w14:textId="3F345224" w:rsidR="00BD4F89" w:rsidRPr="00BD4F89" w:rsidRDefault="00BD4F89" w:rsidP="009537DE">
            <w:pPr>
              <w:pStyle w:val="Listaszerbekezds"/>
              <w:numPr>
                <w:ilvl w:val="0"/>
                <w:numId w:val="33"/>
              </w:numPr>
              <w:autoSpaceDE w:val="0"/>
              <w:autoSpaceDN w:val="0"/>
              <w:adjustRightInd w:val="0"/>
              <w:ind w:left="414" w:hanging="357"/>
              <w:rPr>
                <w:bCs/>
              </w:rPr>
            </w:pPr>
            <w:r w:rsidRPr="00BD4F89">
              <w:rPr>
                <w:bCs/>
              </w:rPr>
              <w:t>A családok egy része számára elérhetetlen az üdülés, nyaralás.</w:t>
            </w:r>
            <w:r w:rsidRPr="00BD4F89">
              <w:rPr>
                <w:bCs/>
              </w:rPr>
              <w:tab/>
            </w:r>
          </w:p>
        </w:tc>
        <w:tc>
          <w:tcPr>
            <w:tcW w:w="3921" w:type="dxa"/>
            <w:shd w:val="clear" w:color="auto" w:fill="auto"/>
            <w:vAlign w:val="center"/>
          </w:tcPr>
          <w:p w14:paraId="55B3FD96" w14:textId="3C266DA5" w:rsidR="00A31787" w:rsidRPr="00A31787" w:rsidRDefault="00A31787" w:rsidP="009537DE">
            <w:pPr>
              <w:pStyle w:val="Listaszerbekezds"/>
              <w:numPr>
                <w:ilvl w:val="0"/>
                <w:numId w:val="34"/>
              </w:numPr>
              <w:autoSpaceDE w:val="0"/>
              <w:autoSpaceDN w:val="0"/>
              <w:adjustRightInd w:val="0"/>
              <w:ind w:left="414" w:hanging="357"/>
              <w:rPr>
                <w:b/>
                <w:bCs/>
              </w:rPr>
            </w:pPr>
            <w:r w:rsidRPr="00A31787">
              <w:rPr>
                <w:b/>
                <w:bCs/>
              </w:rPr>
              <w:t>Kisgyermekes nők segítése a közfoglalkoztatás</w:t>
            </w:r>
            <w:r w:rsidR="00C72783">
              <w:rPr>
                <w:b/>
                <w:bCs/>
              </w:rPr>
              <w:t>ban.</w:t>
            </w:r>
          </w:p>
          <w:p w14:paraId="751438FC" w14:textId="7B6DA356" w:rsidR="00A31787" w:rsidRPr="00A31787" w:rsidRDefault="00A31787" w:rsidP="009537DE">
            <w:pPr>
              <w:pStyle w:val="Listaszerbekezds"/>
              <w:numPr>
                <w:ilvl w:val="0"/>
                <w:numId w:val="34"/>
              </w:numPr>
              <w:autoSpaceDE w:val="0"/>
              <w:autoSpaceDN w:val="0"/>
              <w:adjustRightInd w:val="0"/>
              <w:ind w:left="414" w:hanging="357"/>
              <w:rPr>
                <w:b/>
                <w:bCs/>
              </w:rPr>
            </w:pPr>
            <w:r w:rsidRPr="00A31787">
              <w:rPr>
                <w:b/>
                <w:bCs/>
              </w:rPr>
              <w:t>Az elérhető támogatások, szolgáltatások ajánlása, tájékoztatás</w:t>
            </w:r>
            <w:r w:rsidR="00C72783">
              <w:rPr>
                <w:b/>
                <w:bCs/>
              </w:rPr>
              <w:t>.</w:t>
            </w:r>
          </w:p>
          <w:p w14:paraId="035DC26D" w14:textId="77777777" w:rsidR="00A31787" w:rsidRPr="00BD4F89" w:rsidRDefault="00A31787" w:rsidP="009537DE">
            <w:pPr>
              <w:pStyle w:val="Listaszerbekezds"/>
              <w:numPr>
                <w:ilvl w:val="0"/>
                <w:numId w:val="34"/>
              </w:numPr>
              <w:autoSpaceDE w:val="0"/>
              <w:autoSpaceDN w:val="0"/>
              <w:adjustRightInd w:val="0"/>
              <w:ind w:left="414" w:hanging="357"/>
              <w:rPr>
                <w:bCs/>
              </w:rPr>
            </w:pPr>
            <w:r w:rsidRPr="00A31787">
              <w:rPr>
                <w:b/>
                <w:bCs/>
              </w:rPr>
              <w:t>Képzési programok nők számára</w:t>
            </w:r>
          </w:p>
          <w:p w14:paraId="23DAFF0E" w14:textId="4A761608" w:rsidR="00BD4F89" w:rsidRPr="00BD4F89" w:rsidRDefault="00BD4F89" w:rsidP="009537DE">
            <w:pPr>
              <w:pStyle w:val="Listaszerbekezds"/>
              <w:numPr>
                <w:ilvl w:val="0"/>
                <w:numId w:val="34"/>
              </w:numPr>
              <w:autoSpaceDE w:val="0"/>
              <w:autoSpaceDN w:val="0"/>
              <w:adjustRightInd w:val="0"/>
              <w:ind w:left="414" w:hanging="357"/>
              <w:rPr>
                <w:bCs/>
              </w:rPr>
            </w:pPr>
            <w:r>
              <w:rPr>
                <w:b/>
                <w:bCs/>
              </w:rPr>
              <w:t xml:space="preserve">Családok üdültetése </w:t>
            </w:r>
            <w:r w:rsidRPr="00BD4F89">
              <w:rPr>
                <w:b/>
                <w:bCs/>
              </w:rPr>
              <w:t>Vargáért Egyesülettel közösen.</w:t>
            </w:r>
          </w:p>
        </w:tc>
      </w:tr>
      <w:tr w:rsidR="00A31787" w:rsidRPr="00CB59E1" w14:paraId="67500749" w14:textId="77777777" w:rsidTr="00A106C5">
        <w:trPr>
          <w:trHeight w:val="680"/>
        </w:trPr>
        <w:tc>
          <w:tcPr>
            <w:tcW w:w="1643" w:type="dxa"/>
            <w:shd w:val="clear" w:color="auto" w:fill="auto"/>
            <w:vAlign w:val="center"/>
          </w:tcPr>
          <w:p w14:paraId="3941AA80" w14:textId="77777777" w:rsidR="00A31787" w:rsidRPr="007D075D" w:rsidRDefault="00A31787" w:rsidP="00A31787">
            <w:pPr>
              <w:autoSpaceDE w:val="0"/>
              <w:autoSpaceDN w:val="0"/>
              <w:adjustRightInd w:val="0"/>
              <w:ind w:right="-2"/>
              <w:rPr>
                <w:b/>
                <w:bCs/>
              </w:rPr>
            </w:pPr>
            <w:r w:rsidRPr="007D075D">
              <w:rPr>
                <w:b/>
                <w:bCs/>
              </w:rPr>
              <w:t>Fogyatékkal élők</w:t>
            </w:r>
          </w:p>
        </w:tc>
        <w:tc>
          <w:tcPr>
            <w:tcW w:w="3923" w:type="dxa"/>
            <w:shd w:val="clear" w:color="auto" w:fill="auto"/>
            <w:vAlign w:val="center"/>
          </w:tcPr>
          <w:p w14:paraId="2736C8B1" w14:textId="77777777" w:rsidR="00A31787" w:rsidRPr="00C72783" w:rsidRDefault="00A31787" w:rsidP="009537DE">
            <w:pPr>
              <w:pStyle w:val="Listaszerbekezds"/>
              <w:numPr>
                <w:ilvl w:val="0"/>
                <w:numId w:val="35"/>
              </w:numPr>
              <w:autoSpaceDE w:val="0"/>
              <w:autoSpaceDN w:val="0"/>
              <w:adjustRightInd w:val="0"/>
              <w:ind w:left="414" w:hanging="357"/>
              <w:rPr>
                <w:bCs/>
              </w:rPr>
            </w:pPr>
            <w:r w:rsidRPr="00C72783">
              <w:rPr>
                <w:bCs/>
              </w:rPr>
              <w:t>A település legfontosabb középülete akadálymentesítése nem teljes, a vizesblokk, mosdó nem akadálymentes.</w:t>
            </w:r>
          </w:p>
          <w:p w14:paraId="7BBE001F" w14:textId="77777777" w:rsidR="00A31787" w:rsidRPr="00C72783" w:rsidRDefault="00A31787" w:rsidP="009537DE">
            <w:pPr>
              <w:pStyle w:val="Listaszerbekezds"/>
              <w:numPr>
                <w:ilvl w:val="0"/>
                <w:numId w:val="35"/>
              </w:numPr>
              <w:autoSpaceDE w:val="0"/>
              <w:autoSpaceDN w:val="0"/>
              <w:adjustRightInd w:val="0"/>
              <w:ind w:left="414" w:hanging="357"/>
              <w:rPr>
                <w:bCs/>
              </w:rPr>
            </w:pPr>
            <w:r w:rsidRPr="00C72783">
              <w:rPr>
                <w:bCs/>
              </w:rPr>
              <w:t xml:space="preserve">Közterületek akadálymentesítése nem teljesen megoldott </w:t>
            </w:r>
            <w:r w:rsidRPr="00C72783">
              <w:rPr>
                <w:bCs/>
              </w:rPr>
              <w:tab/>
            </w:r>
          </w:p>
          <w:p w14:paraId="43178C97" w14:textId="5EE57CA8" w:rsidR="00A31787" w:rsidRPr="00C72783" w:rsidRDefault="00A31787" w:rsidP="009537DE">
            <w:pPr>
              <w:pStyle w:val="Listaszerbekezds"/>
              <w:numPr>
                <w:ilvl w:val="0"/>
                <w:numId w:val="35"/>
              </w:numPr>
              <w:autoSpaceDE w:val="0"/>
              <w:autoSpaceDN w:val="0"/>
              <w:adjustRightInd w:val="0"/>
              <w:ind w:left="414" w:hanging="357"/>
              <w:rPr>
                <w:bCs/>
              </w:rPr>
            </w:pPr>
            <w:r w:rsidRPr="00C72783">
              <w:rPr>
                <w:bCs/>
              </w:rPr>
              <w:t>A nehezen mozgók számára nehézkes a szolgáltatások elérése, megszokott életvitelük fenntartása</w:t>
            </w:r>
            <w:r w:rsidR="006D2DE7">
              <w:rPr>
                <w:bCs/>
              </w:rPr>
              <w:t>.</w:t>
            </w:r>
          </w:p>
        </w:tc>
        <w:tc>
          <w:tcPr>
            <w:tcW w:w="3921" w:type="dxa"/>
            <w:shd w:val="clear" w:color="auto" w:fill="auto"/>
            <w:vAlign w:val="center"/>
          </w:tcPr>
          <w:p w14:paraId="797942E9" w14:textId="183364D2" w:rsidR="00CD6DD8" w:rsidRDefault="00A31787" w:rsidP="009537DE">
            <w:pPr>
              <w:pStyle w:val="Listaszerbekezds"/>
              <w:numPr>
                <w:ilvl w:val="0"/>
                <w:numId w:val="36"/>
              </w:numPr>
              <w:autoSpaceDE w:val="0"/>
              <w:autoSpaceDN w:val="0"/>
              <w:adjustRightInd w:val="0"/>
              <w:ind w:left="414" w:hanging="357"/>
              <w:rPr>
                <w:b/>
                <w:bCs/>
              </w:rPr>
            </w:pPr>
            <w:r w:rsidRPr="00CD6DD8">
              <w:rPr>
                <w:b/>
                <w:bCs/>
              </w:rPr>
              <w:t>Faluház mosdók a</w:t>
            </w:r>
            <w:r w:rsidR="00CD6DD8">
              <w:rPr>
                <w:b/>
                <w:bCs/>
              </w:rPr>
              <w:t>kadálymentesítése</w:t>
            </w:r>
            <w:r w:rsidR="006D2DE7">
              <w:rPr>
                <w:b/>
                <w:bCs/>
              </w:rPr>
              <w:t>.</w:t>
            </w:r>
          </w:p>
          <w:p w14:paraId="59F66F75" w14:textId="554DAD2B" w:rsidR="006D2DE7" w:rsidRPr="006D2DE7" w:rsidRDefault="00A31787" w:rsidP="009537DE">
            <w:pPr>
              <w:pStyle w:val="Listaszerbekezds"/>
              <w:numPr>
                <w:ilvl w:val="0"/>
                <w:numId w:val="36"/>
              </w:numPr>
              <w:autoSpaceDE w:val="0"/>
              <w:autoSpaceDN w:val="0"/>
              <w:adjustRightInd w:val="0"/>
              <w:ind w:left="414" w:hanging="357"/>
              <w:rPr>
                <w:b/>
                <w:bCs/>
              </w:rPr>
            </w:pPr>
            <w:r w:rsidRPr="00CD6DD8">
              <w:rPr>
                <w:b/>
                <w:bCs/>
              </w:rPr>
              <w:t>Közterületi akadálymentesítés</w:t>
            </w:r>
            <w:r w:rsidR="006D2DE7">
              <w:rPr>
                <w:b/>
                <w:bCs/>
              </w:rPr>
              <w:t>, Sásdi Sándor Emlékház járdáinak felújítása.</w:t>
            </w:r>
          </w:p>
          <w:p w14:paraId="3B4BD5A6" w14:textId="276CF2CE" w:rsidR="00A31787" w:rsidRPr="00CD6DD8" w:rsidRDefault="00A31787" w:rsidP="009537DE">
            <w:pPr>
              <w:pStyle w:val="Listaszerbekezds"/>
              <w:numPr>
                <w:ilvl w:val="0"/>
                <w:numId w:val="36"/>
              </w:numPr>
              <w:autoSpaceDE w:val="0"/>
              <w:autoSpaceDN w:val="0"/>
              <w:adjustRightInd w:val="0"/>
              <w:ind w:left="414" w:hanging="357"/>
              <w:rPr>
                <w:b/>
                <w:bCs/>
              </w:rPr>
            </w:pPr>
            <w:r w:rsidRPr="00CD6DD8">
              <w:rPr>
                <w:b/>
                <w:bCs/>
              </w:rPr>
              <w:t>Falugondnoki szolgáltatás a fogyatékossággal élőkért</w:t>
            </w:r>
            <w:r w:rsidR="006D2DE7">
              <w:rPr>
                <w:b/>
                <w:bCs/>
              </w:rPr>
              <w:t>.</w:t>
            </w:r>
            <w:r w:rsidRPr="00CD6DD8">
              <w:rPr>
                <w:bCs/>
              </w:rPr>
              <w:tab/>
            </w:r>
          </w:p>
        </w:tc>
      </w:tr>
      <w:tr w:rsidR="007D075D" w:rsidRPr="00CB59E1" w14:paraId="5ABEC19F" w14:textId="77777777" w:rsidTr="00E84E9B">
        <w:trPr>
          <w:trHeight w:val="680"/>
        </w:trPr>
        <w:tc>
          <w:tcPr>
            <w:tcW w:w="1643" w:type="dxa"/>
            <w:shd w:val="clear" w:color="auto" w:fill="auto"/>
            <w:vAlign w:val="center"/>
          </w:tcPr>
          <w:p w14:paraId="04346E63" w14:textId="77777777" w:rsidR="007D075D" w:rsidRPr="0006172B" w:rsidRDefault="007D075D" w:rsidP="007D075D">
            <w:pPr>
              <w:rPr>
                <w:b/>
              </w:rPr>
            </w:pPr>
            <w:r w:rsidRPr="0006172B">
              <w:rPr>
                <w:b/>
              </w:rPr>
              <w:t>Több célcsoportot érintő, településszintű megállapítás</w:t>
            </w:r>
          </w:p>
        </w:tc>
        <w:tc>
          <w:tcPr>
            <w:tcW w:w="3923" w:type="dxa"/>
            <w:shd w:val="clear" w:color="auto" w:fill="auto"/>
          </w:tcPr>
          <w:p w14:paraId="6A7B90E6" w14:textId="77777777" w:rsidR="00A31787" w:rsidRPr="00CD6DD8" w:rsidRDefault="00A31787" w:rsidP="009537DE">
            <w:pPr>
              <w:pStyle w:val="Listaszerbekezds"/>
              <w:numPr>
                <w:ilvl w:val="0"/>
                <w:numId w:val="37"/>
              </w:numPr>
              <w:ind w:left="284" w:hanging="227"/>
            </w:pPr>
            <w:r w:rsidRPr="00CD6DD8">
              <w:t xml:space="preserve">A lakosság települési kötődése, </w:t>
            </w:r>
            <w:proofErr w:type="spellStart"/>
            <w:r w:rsidRPr="00CD6DD8">
              <w:t>helybenmaradása</w:t>
            </w:r>
            <w:proofErr w:type="spellEnd"/>
            <w:r w:rsidRPr="00CD6DD8">
              <w:t>, az itt élők komfortérzete nagyban múlik a közösségi, közművelődési programokon. Ezt felismerve az önkormányzatnak folyamatosan a közművelődési feladatellátás fejlesztésére kell törekednie, fejleszteni a helyi közművelődés motorját, a közösségi színteret.</w:t>
            </w:r>
          </w:p>
          <w:p w14:paraId="2172A598" w14:textId="77777777" w:rsidR="007D075D" w:rsidRPr="00CD6DD8" w:rsidRDefault="00A31787" w:rsidP="009537DE">
            <w:pPr>
              <w:pStyle w:val="Listaszerbekezds"/>
              <w:numPr>
                <w:ilvl w:val="0"/>
                <w:numId w:val="37"/>
              </w:numPr>
              <w:ind w:left="284" w:hanging="227"/>
            </w:pPr>
            <w:r w:rsidRPr="00CD6DD8">
              <w:t xml:space="preserve">Jelenleg a legfőbb közösségi térként használható Fő utca 32. szám alatti kultúrház épület ingatlan felújításra szorul annak érdekében, hogy be tudja tölteni az összes szükséges </w:t>
            </w:r>
            <w:proofErr w:type="gramStart"/>
            <w:r w:rsidRPr="00CD6DD8">
              <w:t>funkciót</w:t>
            </w:r>
            <w:proofErr w:type="gramEnd"/>
            <w:r w:rsidRPr="00CD6DD8">
              <w:t xml:space="preserve"> - önkormányzati székhely, közösségi színtér, mozgókönyvtári szolgáltató hely, egészségügyi alapellátásban a háziorvosi rendelés </w:t>
            </w:r>
            <w:proofErr w:type="spellStart"/>
            <w:r w:rsidRPr="00CD6DD8">
              <w:t>stb.z</w:t>
            </w:r>
            <w:proofErr w:type="spellEnd"/>
            <w:r w:rsidRPr="00CD6DD8">
              <w:t xml:space="preserve"> önkormányzat nehéz anyagi helyzete miatt önerőből nem tudja megvalósítani a felújítást. A felújítás azért is fontos, hogy minél több korosztály számára biztosítva legyen településünkön a közösségi élet.</w:t>
            </w:r>
          </w:p>
          <w:p w14:paraId="46476A1F" w14:textId="77777777" w:rsidR="00A31787" w:rsidRPr="00CD6DD8" w:rsidRDefault="00A31787" w:rsidP="009537DE">
            <w:pPr>
              <w:pStyle w:val="Listaszerbekezds"/>
              <w:numPr>
                <w:ilvl w:val="0"/>
                <w:numId w:val="37"/>
              </w:numPr>
              <w:ind w:left="284" w:hanging="227"/>
            </w:pPr>
            <w:r w:rsidRPr="00CD6DD8">
              <w:lastRenderedPageBreak/>
              <w:t>A település szülötte, a József Attila- díjas író és műfordító, Sásdi Sándor szülőházában az önkormányzat emlékszobát működtet, amelyben az író életútját, családját, gyermekkorát bemutató kiállítás található. Az emlékszoba fejlesztése az író emlékének fenntartása, a helyi közösség értékeinek őrzése érdekében elengedhetetlen</w:t>
            </w:r>
          </w:p>
          <w:p w14:paraId="66EB9B13" w14:textId="77777777" w:rsidR="00702127" w:rsidRDefault="00CD6DD8" w:rsidP="009537DE">
            <w:pPr>
              <w:pStyle w:val="Listaszerbekezds"/>
              <w:numPr>
                <w:ilvl w:val="0"/>
                <w:numId w:val="37"/>
              </w:numPr>
              <w:ind w:left="284" w:hanging="227"/>
            </w:pPr>
            <w:r w:rsidRPr="00CD6DD8">
              <w:t>Az önkormányzat a mozgókönyvtári szolgáltató helyet korábban a Fő utca 76. számú teleház-épületben működtette, azonban ez az épület évek óta használhatatlan állapotba került, ezért a könyvtár a kultúrház épületébe, a többfunkciós közösségi terembe kényszerült, amíg a teleház-épület felújítása meg nem történik. A nagyterem befogadóképessége a könyvtári felszerelés, eszközök elhelyezése miatt beszűkült.</w:t>
            </w:r>
          </w:p>
          <w:p w14:paraId="77BBF14A" w14:textId="77777777" w:rsidR="0006172B" w:rsidRDefault="00702127" w:rsidP="009537DE">
            <w:pPr>
              <w:pStyle w:val="Listaszerbekezds"/>
              <w:numPr>
                <w:ilvl w:val="0"/>
                <w:numId w:val="37"/>
              </w:numPr>
              <w:ind w:left="284" w:hanging="227"/>
            </w:pPr>
            <w:r w:rsidRPr="00702127">
              <w:t xml:space="preserve">A település közigazgatási területén korábban megfúrt, lezárt melegvizes kút van, melynek hasznosítására számtalan lehetőség lehet. </w:t>
            </w:r>
          </w:p>
          <w:p w14:paraId="78B197AF" w14:textId="77777777" w:rsidR="00E04109" w:rsidRDefault="0006172B" w:rsidP="009537DE">
            <w:pPr>
              <w:pStyle w:val="Listaszerbekezds"/>
              <w:numPr>
                <w:ilvl w:val="0"/>
                <w:numId w:val="37"/>
              </w:numPr>
              <w:ind w:left="284" w:hanging="227"/>
            </w:pPr>
            <w:r w:rsidRPr="0006172B">
              <w:t>A település a domborzati viszonyok miatt fokozottan ár- és belvíz veszélyeztetett, a dombokról lezúduló csapadékvizek elvezetésére az önkormányzat fokozottan figyel. A település néhány pontján azonban még hiányzik a hatékony csapadékvíz-elvezető árok, vagy annak felújítása indokolt.</w:t>
            </w:r>
            <w:r w:rsidRPr="0006172B">
              <w:tab/>
            </w:r>
          </w:p>
          <w:p w14:paraId="3CBF000D" w14:textId="41A813EA" w:rsidR="0006172B" w:rsidRPr="00CD6DD8" w:rsidRDefault="00E04109" w:rsidP="009537DE">
            <w:pPr>
              <w:pStyle w:val="Listaszerbekezds"/>
              <w:numPr>
                <w:ilvl w:val="0"/>
                <w:numId w:val="37"/>
              </w:numPr>
              <w:ind w:left="284" w:hanging="227"/>
            </w:pPr>
            <w:r w:rsidRPr="00E04109">
              <w:t xml:space="preserve">A településen nem biztonságos a szennyvíz összegyűjtése, szállítása, tisztítása.  </w:t>
            </w:r>
            <w:r w:rsidRPr="00E04109">
              <w:tab/>
            </w:r>
            <w:r w:rsidR="0006172B" w:rsidRPr="0006172B">
              <w:tab/>
            </w:r>
          </w:p>
        </w:tc>
        <w:tc>
          <w:tcPr>
            <w:tcW w:w="3921" w:type="dxa"/>
            <w:shd w:val="clear" w:color="auto" w:fill="auto"/>
            <w:vAlign w:val="bottom"/>
          </w:tcPr>
          <w:p w14:paraId="0671D5EE" w14:textId="77777777" w:rsidR="007D075D" w:rsidRPr="00EF31D5" w:rsidRDefault="007D075D" w:rsidP="009537DE">
            <w:pPr>
              <w:pStyle w:val="Listaszerbekezds"/>
              <w:numPr>
                <w:ilvl w:val="0"/>
                <w:numId w:val="38"/>
              </w:numPr>
              <w:ind w:left="414" w:hanging="357"/>
              <w:jc w:val="left"/>
              <w:rPr>
                <w:b/>
              </w:rPr>
            </w:pPr>
            <w:r w:rsidRPr="00EF31D5">
              <w:rPr>
                <w:b/>
              </w:rPr>
              <w:lastRenderedPageBreak/>
              <w:t>Közművelődés fejlesztése</w:t>
            </w:r>
          </w:p>
          <w:p w14:paraId="5828D1D1" w14:textId="77777777" w:rsidR="007D075D" w:rsidRPr="00EF31D5" w:rsidRDefault="00A31787" w:rsidP="009537DE">
            <w:pPr>
              <w:pStyle w:val="Listaszerbekezds"/>
              <w:numPr>
                <w:ilvl w:val="0"/>
                <w:numId w:val="38"/>
              </w:numPr>
              <w:ind w:left="284" w:hanging="227"/>
              <w:jc w:val="left"/>
              <w:rPr>
                <w:b/>
              </w:rPr>
            </w:pPr>
            <w:r w:rsidRPr="00EF31D5">
              <w:rPr>
                <w:b/>
              </w:rPr>
              <w:t>Közösségi tér fejlesztés</w:t>
            </w:r>
          </w:p>
          <w:p w14:paraId="31062E45" w14:textId="77777777" w:rsidR="00A31787" w:rsidRPr="00EF31D5" w:rsidRDefault="00CD6DD8" w:rsidP="009537DE">
            <w:pPr>
              <w:pStyle w:val="Listaszerbekezds"/>
              <w:numPr>
                <w:ilvl w:val="0"/>
                <w:numId w:val="38"/>
              </w:numPr>
              <w:ind w:left="284" w:hanging="227"/>
              <w:jc w:val="left"/>
              <w:rPr>
                <w:b/>
              </w:rPr>
            </w:pPr>
            <w:r w:rsidRPr="00EF31D5">
              <w:rPr>
                <w:b/>
              </w:rPr>
              <w:t>A helyi kulturális örökség ápolása</w:t>
            </w:r>
          </w:p>
          <w:p w14:paraId="5529E3C2" w14:textId="4CE5D7B5" w:rsidR="00CD6DD8" w:rsidRDefault="00CD6DD8" w:rsidP="009537DE">
            <w:pPr>
              <w:pStyle w:val="Listaszerbekezds"/>
              <w:numPr>
                <w:ilvl w:val="0"/>
                <w:numId w:val="38"/>
              </w:numPr>
              <w:ind w:left="284" w:hanging="227"/>
              <w:jc w:val="left"/>
              <w:rPr>
                <w:b/>
              </w:rPr>
            </w:pPr>
            <w:r w:rsidRPr="00EF31D5">
              <w:rPr>
                <w:b/>
              </w:rPr>
              <w:t>Teleház-felújítás</w:t>
            </w:r>
          </w:p>
          <w:p w14:paraId="447885F5" w14:textId="77777777" w:rsidR="0006172B" w:rsidRDefault="00702127" w:rsidP="009537DE">
            <w:pPr>
              <w:pStyle w:val="Listaszerbekezds"/>
              <w:numPr>
                <w:ilvl w:val="0"/>
                <w:numId w:val="38"/>
              </w:numPr>
              <w:ind w:left="284" w:hanging="227"/>
              <w:jc w:val="left"/>
              <w:rPr>
                <w:b/>
              </w:rPr>
            </w:pPr>
            <w:r>
              <w:rPr>
                <w:b/>
              </w:rPr>
              <w:t>Termálvíz feltárása</w:t>
            </w:r>
          </w:p>
          <w:p w14:paraId="7522BB90" w14:textId="77777777" w:rsidR="00E04109" w:rsidRDefault="0006172B" w:rsidP="009537DE">
            <w:pPr>
              <w:pStyle w:val="Listaszerbekezds"/>
              <w:numPr>
                <w:ilvl w:val="0"/>
                <w:numId w:val="38"/>
              </w:numPr>
              <w:ind w:left="284" w:hanging="227"/>
              <w:jc w:val="left"/>
              <w:rPr>
                <w:b/>
              </w:rPr>
            </w:pPr>
            <w:r w:rsidRPr="0006172B">
              <w:rPr>
                <w:b/>
              </w:rPr>
              <w:t>Csapadékvíz-elvezetés fejlesztése: hiányzó vagy felújítandó felszíni csapadékvíz-elvezető árokrendszer kialakítása.</w:t>
            </w:r>
          </w:p>
          <w:p w14:paraId="0CD4D22F" w14:textId="2739F2C2" w:rsidR="00E04109" w:rsidRPr="00E04109" w:rsidRDefault="00E04109" w:rsidP="009537DE">
            <w:pPr>
              <w:pStyle w:val="Listaszerbekezds"/>
              <w:numPr>
                <w:ilvl w:val="0"/>
                <w:numId w:val="38"/>
              </w:numPr>
              <w:ind w:left="284" w:hanging="227"/>
              <w:jc w:val="left"/>
              <w:rPr>
                <w:b/>
              </w:rPr>
            </w:pPr>
            <w:r w:rsidRPr="00E04109">
              <w:rPr>
                <w:b/>
              </w:rPr>
              <w:t>Szennyvíztisztítás helybeli megoldása, biológiai tisztítómű létesítésével, gyűjtővezeték kiépítésével.</w:t>
            </w:r>
          </w:p>
          <w:p w14:paraId="43136963" w14:textId="77777777" w:rsidR="007D075D" w:rsidRPr="00353D57" w:rsidRDefault="007D075D" w:rsidP="00EF31D5">
            <w:pPr>
              <w:pStyle w:val="Listaszerbekezds"/>
              <w:ind w:left="284" w:hanging="227"/>
              <w:jc w:val="left"/>
            </w:pPr>
          </w:p>
        </w:tc>
      </w:t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tbl>
    <w:p w14:paraId="6316D59D" w14:textId="77777777" w:rsidR="00931CF1" w:rsidRPr="00CB59E1" w:rsidRDefault="00931CF1" w:rsidP="0040713C"/>
    <w:p w14:paraId="7E0DD49A" w14:textId="77777777" w:rsidR="004B543E" w:rsidRPr="00CB59E1" w:rsidRDefault="004B543E" w:rsidP="0040713C">
      <w:pPr>
        <w:pStyle w:val="Nincstrkz"/>
        <w:jc w:val="both"/>
        <w:rPr>
          <w:rFonts w:ascii="Times New Roman" w:hAnsi="Times New Roman"/>
          <w:sz w:val="24"/>
          <w:szCs w:val="24"/>
        </w:rPr>
      </w:pPr>
      <w:bookmarkStart w:id="133" w:name="_Toc212110233"/>
      <w:bookmarkStart w:id="134" w:name="_Toc212110691"/>
      <w:bookmarkStart w:id="135" w:name="_Toc212115936"/>
      <w:bookmarkStart w:id="136" w:name="_Toc212118942"/>
      <w:bookmarkStart w:id="137" w:name="_Toc212124929"/>
      <w:bookmarkStart w:id="138" w:name="_Toc212141189"/>
      <w:bookmarkStart w:id="139" w:name="_Toc212141256"/>
      <w:bookmarkStart w:id="140" w:name="_Toc212144765"/>
      <w:bookmarkStart w:id="141" w:name="_Toc212172179"/>
      <w:bookmarkStart w:id="142" w:name="_Toc212178440"/>
      <w:bookmarkStart w:id="143" w:name="_Toc212179302"/>
      <w:bookmarkStart w:id="144" w:name="_Toc212183723"/>
      <w:bookmarkStart w:id="145" w:name="_Toc212183777"/>
      <w:bookmarkStart w:id="146" w:name="_Toc212183823"/>
      <w:bookmarkStart w:id="147" w:name="_Toc212183861"/>
    </w:p>
    <w:p w14:paraId="73A21FB6" w14:textId="77777777" w:rsidR="00416981" w:rsidRDefault="00416981">
      <w:pPr>
        <w:jc w:val="left"/>
        <w:rPr>
          <w:bCs/>
        </w:rPr>
      </w:pPr>
      <w:bookmarkStart w:id="148" w:name="_Toc212141267"/>
      <w:bookmarkStart w:id="149" w:name="_Toc212144776"/>
      <w:bookmarkStart w:id="150" w:name="_Toc212172190"/>
      <w:bookmarkStart w:id="151" w:name="_Toc212178451"/>
      <w:bookmarkStart w:id="152" w:name="_Toc212179313"/>
      <w:bookmarkStart w:id="153" w:name="_Toc212183734"/>
      <w:bookmarkStart w:id="154" w:name="_Toc212183788"/>
      <w:bookmarkStart w:id="155" w:name="_Toc212183834"/>
      <w:bookmarkStart w:id="156" w:name="_Toc212183872"/>
      <w:bookmarkStart w:id="157" w:name="_Toc212268322"/>
      <w:bookmarkStart w:id="158" w:name="_Toc212268358"/>
      <w:bookmarkStart w:id="159" w:name="_Toc212270505"/>
      <w:bookmarkStart w:id="160" w:name="_Toc212562042"/>
      <w:bookmarkStart w:id="161" w:name="_Toc212697729"/>
      <w:bookmarkStart w:id="162" w:name="_Toc212699624"/>
      <w:bookmarkStart w:id="163" w:name="_Toc212716882"/>
      <w:bookmarkStart w:id="164" w:name="_Toc212716999"/>
      <w:bookmarkStart w:id="165" w:name="_Toc214529836"/>
      <w:bookmarkStart w:id="166" w:name="_Toc212141200"/>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br w:type="page"/>
      </w:r>
    </w:p>
    <w:p w14:paraId="2DA78E6B" w14:textId="77777777" w:rsidR="00335662" w:rsidRDefault="00335662" w:rsidP="00C76BE7">
      <w:pPr>
        <w:pStyle w:val="Cmsor4"/>
        <w:pBdr>
          <w:top w:val="none" w:sz="0" w:space="0" w:color="auto"/>
          <w:left w:val="none" w:sz="0" w:space="0" w:color="auto"/>
          <w:bottom w:val="none" w:sz="0" w:space="0" w:color="auto"/>
          <w:right w:val="none" w:sz="0" w:space="0" w:color="auto"/>
        </w:pBdr>
        <w:rPr>
          <w:szCs w:val="24"/>
        </w:rPr>
      </w:pPr>
      <w:bookmarkStart w:id="167" w:name="_Toc143091535"/>
      <w:r w:rsidRPr="00CB59E1">
        <w:rPr>
          <w:szCs w:val="24"/>
        </w:rPr>
        <w:lastRenderedPageBreak/>
        <w:t>Jövőképünk</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7"/>
    </w:p>
    <w:p w14:paraId="100F57BF" w14:textId="77777777" w:rsidR="00CD6DD8" w:rsidRPr="000A02BB" w:rsidRDefault="00CD6DD8" w:rsidP="00CD6DD8">
      <w:pPr>
        <w:autoSpaceDE w:val="0"/>
        <w:autoSpaceDN w:val="0"/>
        <w:adjustRightInd w:val="0"/>
        <w:ind w:right="-2"/>
        <w:rPr>
          <w:b/>
          <w:bCs/>
        </w:rPr>
      </w:pPr>
      <w:r w:rsidRPr="000A02BB">
        <w:rPr>
          <w:b/>
          <w:bCs/>
        </w:rPr>
        <w:t>Olyan települé</w:t>
      </w:r>
      <w:r>
        <w:rPr>
          <w:b/>
          <w:bCs/>
        </w:rPr>
        <w:t>sen kívánunk élni, ahol a romáknak is esélyük van munkajövedelemből élni.</w:t>
      </w:r>
    </w:p>
    <w:p w14:paraId="37A5E8B1" w14:textId="77777777" w:rsidR="00CD6DD8" w:rsidRPr="000A02BB" w:rsidRDefault="00CD6DD8" w:rsidP="00CD6DD8">
      <w:pPr>
        <w:autoSpaceDE w:val="0"/>
        <w:autoSpaceDN w:val="0"/>
        <w:adjustRightInd w:val="0"/>
        <w:ind w:right="-2"/>
        <w:rPr>
          <w:b/>
          <w:bCs/>
        </w:rPr>
      </w:pPr>
      <w:r w:rsidRPr="000A02BB">
        <w:rPr>
          <w:b/>
          <w:bCs/>
        </w:rPr>
        <w:t>Fontos számunkra, hogy a mélyszegénységben élők</w:t>
      </w:r>
      <w:r>
        <w:rPr>
          <w:b/>
          <w:bCs/>
        </w:rPr>
        <w:t xml:space="preserve"> aktívan vegyenek részt saját életük javításában.</w:t>
      </w:r>
    </w:p>
    <w:p w14:paraId="72DCB1E1" w14:textId="77777777" w:rsidR="00CD6DD8" w:rsidRPr="000A02BB" w:rsidRDefault="00CD6DD8" w:rsidP="00CD6DD8">
      <w:pPr>
        <w:autoSpaceDE w:val="0"/>
        <w:autoSpaceDN w:val="0"/>
        <w:adjustRightInd w:val="0"/>
        <w:ind w:right="-2"/>
        <w:rPr>
          <w:b/>
          <w:bCs/>
        </w:rPr>
      </w:pPr>
      <w:r w:rsidRPr="000A02BB">
        <w:rPr>
          <w:b/>
          <w:bCs/>
        </w:rPr>
        <w:t>Kiemelt területnek tartjuk a gyerekek</w:t>
      </w:r>
      <w:r>
        <w:rPr>
          <w:b/>
          <w:bCs/>
        </w:rPr>
        <w:t xml:space="preserve"> oktatását, nevelését.</w:t>
      </w:r>
    </w:p>
    <w:p w14:paraId="17A0EDF1" w14:textId="77777777" w:rsidR="00CD6DD8" w:rsidRPr="000A02BB" w:rsidRDefault="00CD6DD8" w:rsidP="00CD6DD8">
      <w:pPr>
        <w:autoSpaceDE w:val="0"/>
        <w:autoSpaceDN w:val="0"/>
        <w:adjustRightInd w:val="0"/>
        <w:ind w:right="-2"/>
        <w:rPr>
          <w:b/>
          <w:bCs/>
        </w:rPr>
      </w:pPr>
      <w:r w:rsidRPr="000A02BB">
        <w:rPr>
          <w:b/>
          <w:bCs/>
        </w:rPr>
        <w:t>Folyamatosan odafigyelünk az idősek</w:t>
      </w:r>
      <w:r>
        <w:rPr>
          <w:b/>
          <w:bCs/>
        </w:rPr>
        <w:t xml:space="preserve"> közösségi, kulturális igényeire. </w:t>
      </w:r>
    </w:p>
    <w:p w14:paraId="13D4EAEE" w14:textId="77777777" w:rsidR="00CD6DD8" w:rsidRPr="000A02BB" w:rsidRDefault="00CD6DD8" w:rsidP="00CD6DD8">
      <w:pPr>
        <w:autoSpaceDE w:val="0"/>
        <w:autoSpaceDN w:val="0"/>
        <w:adjustRightInd w:val="0"/>
        <w:ind w:right="-2"/>
        <w:rPr>
          <w:b/>
          <w:bCs/>
        </w:rPr>
      </w:pPr>
      <w:r w:rsidRPr="000A02BB">
        <w:rPr>
          <w:b/>
          <w:bCs/>
        </w:rPr>
        <w:t>Elengedhetetlennek tartjuk a nők esetén</w:t>
      </w:r>
      <w:r>
        <w:rPr>
          <w:b/>
          <w:bCs/>
        </w:rPr>
        <w:t xml:space="preserve"> a gyermeknevelés segítését.</w:t>
      </w:r>
    </w:p>
    <w:p w14:paraId="6A455EA9" w14:textId="77777777" w:rsidR="00416981" w:rsidRDefault="00CD6DD8" w:rsidP="00CD6DD8">
      <w:pPr>
        <w:autoSpaceDE w:val="0"/>
        <w:autoSpaceDN w:val="0"/>
        <w:adjustRightInd w:val="0"/>
        <w:ind w:right="-2"/>
        <w:rPr>
          <w:b/>
          <w:bCs/>
        </w:rPr>
        <w:sectPr w:rsidR="00416981" w:rsidSect="00416981">
          <w:pgSz w:w="11907" w:h="16840"/>
          <w:pgMar w:top="851" w:right="425" w:bottom="851" w:left="1134" w:header="709" w:footer="709" w:gutter="0"/>
          <w:cols w:space="708"/>
          <w:noEndnote/>
        </w:sectPr>
      </w:pPr>
      <w:r w:rsidRPr="000A02BB">
        <w:rPr>
          <w:b/>
          <w:bCs/>
        </w:rPr>
        <w:t>Különös figyelmet fordítunk a fogyatékkal élők</w:t>
      </w:r>
      <w:r>
        <w:rPr>
          <w:b/>
          <w:bCs/>
        </w:rPr>
        <w:t xml:space="preserve"> napi életvitelének fenntartására.</w:t>
      </w:r>
      <w:bookmarkEnd w:id="166"/>
    </w:p>
    <w:p w14:paraId="024D6E10" w14:textId="77777777" w:rsidR="00942022" w:rsidRDefault="00675A7A" w:rsidP="009537DE">
      <w:pPr>
        <w:pStyle w:val="Listaszerbekezds"/>
        <w:numPr>
          <w:ilvl w:val="0"/>
          <w:numId w:val="40"/>
        </w:numPr>
        <w:ind w:left="714" w:hanging="357"/>
        <w:jc w:val="left"/>
        <w:outlineLvl w:val="2"/>
      </w:pPr>
      <w:bookmarkStart w:id="168" w:name="_Toc150244111"/>
      <w:bookmarkStart w:id="169" w:name="_Toc150244131"/>
      <w:r w:rsidRPr="00CB59E1">
        <w:lastRenderedPageBreak/>
        <w:t>Összegz</w:t>
      </w:r>
      <w:r w:rsidR="003F4A79" w:rsidRPr="00CB59E1">
        <w:t>ő táblázat</w:t>
      </w:r>
      <w:r w:rsidRPr="00CB59E1">
        <w:t xml:space="preserve"> - </w:t>
      </w:r>
      <w:r w:rsidR="00942022" w:rsidRPr="00CB59E1">
        <w:t>A H</w:t>
      </w:r>
      <w:r w:rsidR="00792C37" w:rsidRPr="00CB59E1">
        <w:t xml:space="preserve">elyi </w:t>
      </w:r>
      <w:r w:rsidR="00942022" w:rsidRPr="00CB59E1">
        <w:t>E</w:t>
      </w:r>
      <w:r w:rsidR="00792C37" w:rsidRPr="00CB59E1">
        <w:t xml:space="preserve">sélyegyenlőségi </w:t>
      </w:r>
      <w:r w:rsidR="00942022" w:rsidRPr="00CB59E1">
        <w:t>P</w:t>
      </w:r>
      <w:r w:rsidR="00792C37" w:rsidRPr="00CB59E1">
        <w:t xml:space="preserve">rogram </w:t>
      </w:r>
      <w:r w:rsidR="00942022" w:rsidRPr="00CB59E1">
        <w:t>I</w:t>
      </w:r>
      <w:r w:rsidR="00792C37" w:rsidRPr="00CB59E1">
        <w:t xml:space="preserve">ntézkedési </w:t>
      </w:r>
      <w:r w:rsidR="00942022" w:rsidRPr="00CB59E1">
        <w:t>T</w:t>
      </w:r>
      <w:r w:rsidR="00792C37" w:rsidRPr="00CB59E1">
        <w:t xml:space="preserve">erve </w:t>
      </w:r>
      <w:r w:rsidR="0065544C" w:rsidRPr="00CB59E1">
        <w:t>(HEP IT)</w:t>
      </w:r>
      <w:bookmarkEnd w:id="168"/>
      <w:bookmarkEnd w:id="169"/>
    </w:p>
    <w:tbl>
      <w:tblPr>
        <w:tblW w:w="0" w:type="auto"/>
        <w:tblInd w:w="10" w:type="dxa"/>
        <w:tblBorders>
          <w:top w:val="thick" w:sz="0" w:space="0" w:color="000000"/>
          <w:left w:val="thick" w:sz="0" w:space="0" w:color="000000"/>
          <w:bottom w:val="thick" w:sz="0" w:space="0" w:color="000000"/>
          <w:right w:val="thick" w:sz="0" w:space="0" w:color="000000"/>
          <w:insideH w:val="thick" w:sz="0" w:space="0" w:color="000000"/>
          <w:insideV w:val="thick" w:sz="0" w:space="0" w:color="000000"/>
        </w:tblBorders>
        <w:tblCellMar>
          <w:left w:w="10" w:type="dxa"/>
          <w:right w:w="10" w:type="dxa"/>
        </w:tblCellMar>
        <w:tblLook w:val="04A0" w:firstRow="1" w:lastRow="0" w:firstColumn="1" w:lastColumn="0" w:noHBand="0" w:noVBand="1"/>
      </w:tblPr>
      <w:tblGrid>
        <w:gridCol w:w="657"/>
        <w:gridCol w:w="1264"/>
        <w:gridCol w:w="1439"/>
        <w:gridCol w:w="1270"/>
        <w:gridCol w:w="1135"/>
        <w:gridCol w:w="1128"/>
        <w:gridCol w:w="1439"/>
        <w:gridCol w:w="907"/>
        <w:gridCol w:w="1070"/>
        <w:gridCol w:w="1264"/>
        <w:gridCol w:w="1221"/>
        <w:gridCol w:w="1167"/>
        <w:gridCol w:w="1167"/>
      </w:tblGrid>
      <w:tr w:rsidR="00FA3300" w:rsidRPr="00FA3300" w14:paraId="2458848D" w14:textId="77777777" w:rsidTr="00E90D3C">
        <w:tblPrEx>
          <w:tblCellMar>
            <w:top w:w="0" w:type="dxa"/>
            <w:bottom w:w="0" w:type="dxa"/>
          </w:tblCellMar>
        </w:tblPrEx>
        <w:tc>
          <w:tcPr>
            <w:tcW w:w="0" w:type="auto"/>
          </w:tcPr>
          <w:p w14:paraId="62652F4D" w14:textId="77777777" w:rsidR="00FA3300" w:rsidRPr="00FA3300" w:rsidRDefault="00FA3300" w:rsidP="00FA3300">
            <w:pPr>
              <w:spacing w:after="160" w:line="259" w:lineRule="auto"/>
              <w:jc w:val="center"/>
              <w:rPr>
                <w:rFonts w:asciiTheme="minorHAnsi" w:eastAsiaTheme="minorEastAsia" w:hAnsiTheme="minorHAnsi" w:cstheme="minorBidi"/>
                <w:sz w:val="22"/>
                <w:szCs w:val="22"/>
              </w:rPr>
            </w:pPr>
          </w:p>
        </w:tc>
        <w:tc>
          <w:tcPr>
            <w:tcW w:w="0" w:type="auto"/>
          </w:tcPr>
          <w:p w14:paraId="5ED49382" w14:textId="77777777" w:rsidR="00FA3300" w:rsidRPr="00FA3300" w:rsidRDefault="00FA3300" w:rsidP="00FA3300">
            <w:pPr>
              <w:spacing w:after="160" w:line="259" w:lineRule="auto"/>
              <w:jc w:val="center"/>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w:t>
            </w:r>
          </w:p>
        </w:tc>
        <w:tc>
          <w:tcPr>
            <w:tcW w:w="0" w:type="auto"/>
          </w:tcPr>
          <w:p w14:paraId="1C2BC9B4" w14:textId="77777777" w:rsidR="00FA3300" w:rsidRPr="00FA3300" w:rsidRDefault="00FA3300" w:rsidP="00FA3300">
            <w:pPr>
              <w:spacing w:after="160" w:line="259" w:lineRule="auto"/>
              <w:jc w:val="center"/>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B</w:t>
            </w:r>
          </w:p>
        </w:tc>
        <w:tc>
          <w:tcPr>
            <w:tcW w:w="0" w:type="auto"/>
          </w:tcPr>
          <w:p w14:paraId="56E5D24F" w14:textId="77777777" w:rsidR="00FA3300" w:rsidRPr="00FA3300" w:rsidRDefault="00FA3300" w:rsidP="00FA3300">
            <w:pPr>
              <w:spacing w:after="160" w:line="259" w:lineRule="auto"/>
              <w:jc w:val="center"/>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C</w:t>
            </w:r>
          </w:p>
        </w:tc>
        <w:tc>
          <w:tcPr>
            <w:tcW w:w="0" w:type="auto"/>
          </w:tcPr>
          <w:p w14:paraId="49C20B52" w14:textId="77777777" w:rsidR="00FA3300" w:rsidRPr="00FA3300" w:rsidRDefault="00FA3300" w:rsidP="00FA3300">
            <w:pPr>
              <w:spacing w:after="160" w:line="259" w:lineRule="auto"/>
              <w:jc w:val="center"/>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D</w:t>
            </w:r>
          </w:p>
        </w:tc>
        <w:tc>
          <w:tcPr>
            <w:tcW w:w="0" w:type="auto"/>
          </w:tcPr>
          <w:p w14:paraId="343934D6" w14:textId="77777777" w:rsidR="00FA3300" w:rsidRPr="00FA3300" w:rsidRDefault="00FA3300" w:rsidP="00FA3300">
            <w:pPr>
              <w:spacing w:after="160" w:line="259" w:lineRule="auto"/>
              <w:jc w:val="center"/>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E</w:t>
            </w:r>
          </w:p>
        </w:tc>
        <w:tc>
          <w:tcPr>
            <w:tcW w:w="0" w:type="auto"/>
          </w:tcPr>
          <w:p w14:paraId="11ACCCBD" w14:textId="77777777" w:rsidR="00FA3300" w:rsidRPr="00FA3300" w:rsidRDefault="00FA3300" w:rsidP="00FA3300">
            <w:pPr>
              <w:spacing w:after="160" w:line="259" w:lineRule="auto"/>
              <w:jc w:val="center"/>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F</w:t>
            </w:r>
          </w:p>
        </w:tc>
        <w:tc>
          <w:tcPr>
            <w:tcW w:w="0" w:type="auto"/>
          </w:tcPr>
          <w:p w14:paraId="2D371DB7" w14:textId="77777777" w:rsidR="00FA3300" w:rsidRPr="00FA3300" w:rsidRDefault="00FA3300" w:rsidP="00FA3300">
            <w:pPr>
              <w:spacing w:after="160" w:line="259" w:lineRule="auto"/>
              <w:jc w:val="center"/>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G</w:t>
            </w:r>
          </w:p>
        </w:tc>
        <w:tc>
          <w:tcPr>
            <w:tcW w:w="0" w:type="auto"/>
          </w:tcPr>
          <w:p w14:paraId="367BD205" w14:textId="77777777" w:rsidR="00FA3300" w:rsidRPr="00FA3300" w:rsidRDefault="00FA3300" w:rsidP="00FA3300">
            <w:pPr>
              <w:spacing w:after="160" w:line="259" w:lineRule="auto"/>
              <w:jc w:val="center"/>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H</w:t>
            </w:r>
          </w:p>
        </w:tc>
        <w:tc>
          <w:tcPr>
            <w:tcW w:w="0" w:type="auto"/>
          </w:tcPr>
          <w:p w14:paraId="4734C9CE" w14:textId="77777777" w:rsidR="00FA3300" w:rsidRPr="00FA3300" w:rsidRDefault="00FA3300" w:rsidP="00FA3300">
            <w:pPr>
              <w:spacing w:after="160" w:line="259" w:lineRule="auto"/>
              <w:jc w:val="center"/>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I</w:t>
            </w:r>
          </w:p>
        </w:tc>
        <w:tc>
          <w:tcPr>
            <w:tcW w:w="0" w:type="auto"/>
          </w:tcPr>
          <w:p w14:paraId="4F2EC252" w14:textId="77777777" w:rsidR="00FA3300" w:rsidRPr="00FA3300" w:rsidRDefault="00FA3300" w:rsidP="00FA3300">
            <w:pPr>
              <w:spacing w:after="160" w:line="259" w:lineRule="auto"/>
              <w:jc w:val="center"/>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J</w:t>
            </w:r>
          </w:p>
        </w:tc>
        <w:tc>
          <w:tcPr>
            <w:tcW w:w="0" w:type="auto"/>
          </w:tcPr>
          <w:p w14:paraId="4FE19F80" w14:textId="77777777" w:rsidR="00FA3300" w:rsidRPr="00FA3300" w:rsidRDefault="00FA3300" w:rsidP="00FA3300">
            <w:pPr>
              <w:spacing w:after="160" w:line="259" w:lineRule="auto"/>
              <w:jc w:val="center"/>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K</w:t>
            </w:r>
          </w:p>
        </w:tc>
        <w:tc>
          <w:tcPr>
            <w:tcW w:w="0" w:type="auto"/>
          </w:tcPr>
          <w:p w14:paraId="1DB0D7EE" w14:textId="77777777" w:rsidR="00FA3300" w:rsidRPr="00FA3300" w:rsidRDefault="00FA3300" w:rsidP="00FA3300">
            <w:pPr>
              <w:spacing w:after="160" w:line="259" w:lineRule="auto"/>
              <w:jc w:val="center"/>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L</w:t>
            </w:r>
          </w:p>
        </w:tc>
      </w:tr>
      <w:tr w:rsidR="00FA3300" w:rsidRPr="00FA3300" w14:paraId="6D1246DD" w14:textId="77777777" w:rsidTr="00E90D3C">
        <w:tblPrEx>
          <w:tblCellMar>
            <w:top w:w="0" w:type="dxa"/>
            <w:bottom w:w="0" w:type="dxa"/>
          </w:tblCellMar>
        </w:tblPrEx>
        <w:tc>
          <w:tcPr>
            <w:tcW w:w="0" w:type="auto"/>
          </w:tcPr>
          <w:p w14:paraId="72E1ECD0" w14:textId="77777777" w:rsidR="00FA3300" w:rsidRPr="00FA3300" w:rsidRDefault="00FA3300" w:rsidP="00FA3300">
            <w:pPr>
              <w:spacing w:after="160" w:line="259" w:lineRule="auto"/>
              <w:jc w:val="center"/>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Intézkedés sorszáma</w:t>
            </w:r>
          </w:p>
        </w:tc>
        <w:tc>
          <w:tcPr>
            <w:tcW w:w="0" w:type="auto"/>
          </w:tcPr>
          <w:p w14:paraId="6046CE5D" w14:textId="77777777" w:rsidR="00FA3300" w:rsidRPr="00FA3300" w:rsidRDefault="00FA3300" w:rsidP="00FA3300">
            <w:pPr>
              <w:spacing w:after="160" w:line="259" w:lineRule="auto"/>
              <w:jc w:val="center"/>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Az intézkedés címe, megnevezése</w:t>
            </w:r>
          </w:p>
        </w:tc>
        <w:tc>
          <w:tcPr>
            <w:tcW w:w="0" w:type="auto"/>
          </w:tcPr>
          <w:p w14:paraId="1767A7B8" w14:textId="77777777" w:rsidR="00FA3300" w:rsidRPr="00FA3300" w:rsidRDefault="00FA3300" w:rsidP="00FA3300">
            <w:pPr>
              <w:spacing w:after="160" w:line="259" w:lineRule="auto"/>
              <w:jc w:val="center"/>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A helyzetelemzés következtetéseiben feltárt esélyegyenlőségi </w:t>
            </w:r>
            <w:proofErr w:type="gramStart"/>
            <w:r w:rsidRPr="00FA3300">
              <w:rPr>
                <w:rFonts w:asciiTheme="minorHAnsi" w:eastAsiaTheme="minorEastAsia" w:hAnsiTheme="minorHAnsi" w:cstheme="minorBidi"/>
                <w:sz w:val="16"/>
                <w:szCs w:val="22"/>
              </w:rPr>
              <w:t>probléma</w:t>
            </w:r>
            <w:proofErr w:type="gramEnd"/>
            <w:r w:rsidRPr="00FA3300">
              <w:rPr>
                <w:rFonts w:asciiTheme="minorHAnsi" w:eastAsiaTheme="minorEastAsia" w:hAnsiTheme="minorHAnsi" w:cstheme="minorBidi"/>
                <w:sz w:val="16"/>
                <w:szCs w:val="22"/>
              </w:rPr>
              <w:t xml:space="preserve"> megnevezése</w:t>
            </w:r>
          </w:p>
        </w:tc>
        <w:tc>
          <w:tcPr>
            <w:tcW w:w="0" w:type="auto"/>
          </w:tcPr>
          <w:p w14:paraId="7E9A00D3" w14:textId="77777777" w:rsidR="00FA3300" w:rsidRPr="00FA3300" w:rsidRDefault="00FA3300" w:rsidP="00FA3300">
            <w:pPr>
              <w:spacing w:after="160" w:line="259" w:lineRule="auto"/>
              <w:jc w:val="center"/>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Az intézkedéssel elérni kívánt cél</w:t>
            </w:r>
          </w:p>
        </w:tc>
        <w:tc>
          <w:tcPr>
            <w:tcW w:w="0" w:type="auto"/>
          </w:tcPr>
          <w:p w14:paraId="751EADB0" w14:textId="77777777" w:rsidR="00FA3300" w:rsidRPr="00FA3300" w:rsidRDefault="00FA3300" w:rsidP="00FA3300">
            <w:pPr>
              <w:spacing w:after="160" w:line="259" w:lineRule="auto"/>
              <w:jc w:val="center"/>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A célkitűzés összhangja egyéb stratégiai </w:t>
            </w:r>
            <w:proofErr w:type="gramStart"/>
            <w:r w:rsidRPr="00FA3300">
              <w:rPr>
                <w:rFonts w:asciiTheme="minorHAnsi" w:eastAsiaTheme="minorEastAsia" w:hAnsiTheme="minorHAnsi" w:cstheme="minorBidi"/>
                <w:sz w:val="16"/>
                <w:szCs w:val="22"/>
              </w:rPr>
              <w:t>dokumentumokkal</w:t>
            </w:r>
            <w:proofErr w:type="gramEnd"/>
          </w:p>
        </w:tc>
        <w:tc>
          <w:tcPr>
            <w:tcW w:w="0" w:type="auto"/>
          </w:tcPr>
          <w:p w14:paraId="34FA2FB3" w14:textId="77777777" w:rsidR="00FA3300" w:rsidRPr="00FA3300" w:rsidRDefault="00FA3300" w:rsidP="00FA3300">
            <w:pPr>
              <w:spacing w:after="160" w:line="259" w:lineRule="auto"/>
              <w:jc w:val="center"/>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cél kapcsolódása országos szakmapolitikai stratégiákhoz</w:t>
            </w:r>
          </w:p>
        </w:tc>
        <w:tc>
          <w:tcPr>
            <w:tcW w:w="0" w:type="auto"/>
          </w:tcPr>
          <w:p w14:paraId="7D04BC1E" w14:textId="77777777" w:rsidR="00FA3300" w:rsidRPr="00FA3300" w:rsidRDefault="00FA3300" w:rsidP="00FA3300">
            <w:pPr>
              <w:spacing w:after="160" w:line="259" w:lineRule="auto"/>
              <w:jc w:val="center"/>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Az intézkedés tartalma</w:t>
            </w:r>
          </w:p>
        </w:tc>
        <w:tc>
          <w:tcPr>
            <w:tcW w:w="0" w:type="auto"/>
          </w:tcPr>
          <w:p w14:paraId="39B1BFCA" w14:textId="77777777" w:rsidR="00FA3300" w:rsidRPr="00FA3300" w:rsidRDefault="00FA3300" w:rsidP="00FA3300">
            <w:pPr>
              <w:spacing w:after="160" w:line="259" w:lineRule="auto"/>
              <w:jc w:val="center"/>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Az intézkedés felelőse</w:t>
            </w:r>
          </w:p>
        </w:tc>
        <w:tc>
          <w:tcPr>
            <w:tcW w:w="0" w:type="auto"/>
          </w:tcPr>
          <w:p w14:paraId="731769A4" w14:textId="77777777" w:rsidR="00FA3300" w:rsidRPr="00FA3300" w:rsidRDefault="00FA3300" w:rsidP="00FA3300">
            <w:pPr>
              <w:spacing w:after="160" w:line="259" w:lineRule="auto"/>
              <w:jc w:val="center"/>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Az intézkedés megvalósításának határideje</w:t>
            </w:r>
          </w:p>
        </w:tc>
        <w:tc>
          <w:tcPr>
            <w:tcW w:w="0" w:type="auto"/>
          </w:tcPr>
          <w:p w14:paraId="643CC0CC" w14:textId="77777777" w:rsidR="00FA3300" w:rsidRPr="00FA3300" w:rsidRDefault="00FA3300" w:rsidP="00FA3300">
            <w:pPr>
              <w:spacing w:after="160" w:line="259" w:lineRule="auto"/>
              <w:jc w:val="center"/>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Az intézkedés eredményességét mérő </w:t>
            </w:r>
            <w:proofErr w:type="gramStart"/>
            <w:r w:rsidRPr="00FA3300">
              <w:rPr>
                <w:rFonts w:asciiTheme="minorHAnsi" w:eastAsiaTheme="minorEastAsia" w:hAnsiTheme="minorHAnsi" w:cstheme="minorBidi"/>
                <w:sz w:val="16"/>
                <w:szCs w:val="22"/>
              </w:rPr>
              <w:t>indikátor</w:t>
            </w:r>
            <w:proofErr w:type="gramEnd"/>
            <w:r w:rsidRPr="00FA3300">
              <w:rPr>
                <w:rFonts w:asciiTheme="minorHAnsi" w:eastAsiaTheme="minorEastAsia" w:hAnsiTheme="minorHAnsi" w:cstheme="minorBidi"/>
                <w:sz w:val="16"/>
                <w:szCs w:val="22"/>
              </w:rPr>
              <w:t>(ok)</w:t>
            </w:r>
          </w:p>
        </w:tc>
        <w:tc>
          <w:tcPr>
            <w:tcW w:w="0" w:type="auto"/>
          </w:tcPr>
          <w:p w14:paraId="09BD34A5" w14:textId="77777777" w:rsidR="00FA3300" w:rsidRPr="00FA3300" w:rsidRDefault="00FA3300" w:rsidP="00FA3300">
            <w:pPr>
              <w:spacing w:after="160" w:line="259" w:lineRule="auto"/>
              <w:jc w:val="center"/>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Az intézkedés megvalósításához szükséges erőforrások (humán, pénzügyi, technikai)</w:t>
            </w:r>
          </w:p>
        </w:tc>
        <w:tc>
          <w:tcPr>
            <w:tcW w:w="0" w:type="auto"/>
          </w:tcPr>
          <w:p w14:paraId="3A994BF3" w14:textId="77777777" w:rsidR="00FA3300" w:rsidRPr="00FA3300" w:rsidRDefault="00FA3300" w:rsidP="00FA3300">
            <w:pPr>
              <w:spacing w:after="160" w:line="259" w:lineRule="auto"/>
              <w:jc w:val="center"/>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Az intézkedés eredményeinek fenntarthatósága</w:t>
            </w:r>
          </w:p>
        </w:tc>
        <w:tc>
          <w:tcPr>
            <w:tcW w:w="0" w:type="auto"/>
          </w:tcPr>
          <w:p w14:paraId="260370FC" w14:textId="77777777" w:rsidR="00FA3300" w:rsidRPr="00FA3300" w:rsidRDefault="00FA3300" w:rsidP="00FA3300">
            <w:pPr>
              <w:spacing w:after="160" w:line="259" w:lineRule="auto"/>
              <w:jc w:val="center"/>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Önkormányzatok közötti együttműködésben megvalósuló intézkedés esetében az együttműködés bemutatása</w:t>
            </w:r>
          </w:p>
        </w:tc>
      </w:tr>
      <w:tr w:rsidR="00FA3300" w:rsidRPr="00FA3300" w14:paraId="2E446A31" w14:textId="77777777" w:rsidTr="00E90D3C">
        <w:tblPrEx>
          <w:tblCellMar>
            <w:top w:w="0" w:type="dxa"/>
            <w:bottom w:w="0" w:type="dxa"/>
          </w:tblCellMar>
        </w:tblPrEx>
        <w:trPr>
          <w:gridAfter w:val="2"/>
        </w:trPr>
        <w:tc>
          <w:tcPr>
            <w:tcW w:w="0" w:type="auto"/>
            <w:gridSpan w:val="11"/>
          </w:tcPr>
          <w:p w14:paraId="71358BE3"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0. Település szintű </w:t>
            </w:r>
            <w:proofErr w:type="gramStart"/>
            <w:r w:rsidRPr="00FA3300">
              <w:rPr>
                <w:rFonts w:asciiTheme="minorHAnsi" w:eastAsiaTheme="minorEastAsia" w:hAnsiTheme="minorHAnsi" w:cstheme="minorBidi"/>
                <w:sz w:val="16"/>
                <w:szCs w:val="22"/>
              </w:rPr>
              <w:t>probléma</w:t>
            </w:r>
            <w:proofErr w:type="gramEnd"/>
          </w:p>
        </w:tc>
      </w:tr>
      <w:tr w:rsidR="00FA3300" w:rsidRPr="00FA3300" w14:paraId="255F5A84" w14:textId="77777777" w:rsidTr="00E90D3C">
        <w:tblPrEx>
          <w:tblCellMar>
            <w:top w:w="0" w:type="dxa"/>
            <w:bottom w:w="0" w:type="dxa"/>
          </w:tblCellMar>
        </w:tblPrEx>
        <w:tc>
          <w:tcPr>
            <w:tcW w:w="0" w:type="auto"/>
          </w:tcPr>
          <w:p w14:paraId="11AAB4D8"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1</w:t>
            </w:r>
          </w:p>
        </w:tc>
        <w:tc>
          <w:tcPr>
            <w:tcW w:w="0" w:type="auto"/>
          </w:tcPr>
          <w:p w14:paraId="5CE86A2E"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Közművelődési ellátás fejlesztése</w:t>
            </w:r>
          </w:p>
        </w:tc>
        <w:tc>
          <w:tcPr>
            <w:tcW w:w="0" w:type="auto"/>
          </w:tcPr>
          <w:p w14:paraId="5B3E4AE4"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A lakosság települési kötődése, </w:t>
            </w:r>
            <w:proofErr w:type="spellStart"/>
            <w:r w:rsidRPr="00FA3300">
              <w:rPr>
                <w:rFonts w:asciiTheme="minorHAnsi" w:eastAsiaTheme="minorEastAsia" w:hAnsiTheme="minorHAnsi" w:cstheme="minorBidi"/>
                <w:sz w:val="16"/>
                <w:szCs w:val="22"/>
              </w:rPr>
              <w:t>helybenmaradása</w:t>
            </w:r>
            <w:proofErr w:type="spellEnd"/>
            <w:r w:rsidRPr="00FA3300">
              <w:rPr>
                <w:rFonts w:asciiTheme="minorHAnsi" w:eastAsiaTheme="minorEastAsia" w:hAnsiTheme="minorHAnsi" w:cstheme="minorBidi"/>
                <w:sz w:val="16"/>
                <w:szCs w:val="22"/>
              </w:rPr>
              <w:t>, az itt élők komfortérzete nagyban múlik a közösségi, közművelődési programokon. Ezt felismerve az önkormányzatnak folyamatosan a közművelődési feladatellátás fejlesztésére kell törekednie, fejleszteni a helyi közművelődés motorját, a közösségi színteret.</w:t>
            </w:r>
          </w:p>
        </w:tc>
        <w:tc>
          <w:tcPr>
            <w:tcW w:w="0" w:type="auto"/>
          </w:tcPr>
          <w:p w14:paraId="7FCBE10B"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Az önkormányzat célja a település népességmegtartó erejének növelése, a fiatalok helyben maradása és az elvándorlás visszaszorítása. A közösségszervező, közművelődési munkatárs foglalkoztatása hozzájárul a helyi közösségi folyamatok kezdeményezéséhez, a helyi kultúra, szabadidős tevékenységek fejlődéséhez és hozzájárul a helyi közösségek közötti kapcsolatok kialakításához.</w:t>
            </w:r>
          </w:p>
        </w:tc>
        <w:tc>
          <w:tcPr>
            <w:tcW w:w="0" w:type="auto"/>
          </w:tcPr>
          <w:p w14:paraId="4B85697E"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Az önkormányzat gazdasági programja, költségvetési rendelet, éves szolgáltatási terv tartalmával összhangban.</w:t>
            </w:r>
          </w:p>
        </w:tc>
        <w:tc>
          <w:tcPr>
            <w:tcW w:w="0" w:type="auto"/>
          </w:tcPr>
          <w:p w14:paraId="582CE269"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Összhangban: Magyar Nemzeti Társadalmi Felzárkózási Stratégia 2030.</w:t>
            </w:r>
          </w:p>
        </w:tc>
        <w:tc>
          <w:tcPr>
            <w:tcW w:w="0" w:type="auto"/>
          </w:tcPr>
          <w:p w14:paraId="4CF6B59A"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Az önkormányzat 1 fő közösségszervező, közművelődési munkatársat alkalmaz, lehetőség szerint teljes munkaidőben foglalkoztatva.  A közművelődési munkatárs közművelődési és közösségkapcsolati szakember végzettséggel, helyismerettel, gyakorlattal és a szükséges szaktudással rendelkezik. A munkája során közreműködik a település rendezvényeinek szervezésében, képes arra, hogy a lehető legszélesebb célcsoportot tudja megszólítani, hogy minél több helyi lakos részt vegyen a közösségi programokban. A </w:t>
            </w:r>
            <w:r w:rsidRPr="00FA3300">
              <w:rPr>
                <w:rFonts w:asciiTheme="minorHAnsi" w:eastAsiaTheme="minorEastAsia" w:hAnsiTheme="minorHAnsi" w:cstheme="minorBidi"/>
                <w:sz w:val="16"/>
                <w:szCs w:val="22"/>
              </w:rPr>
              <w:lastRenderedPageBreak/>
              <w:t>munkájához szükséges eszközöket - a kor igényeinek megfelelő modern felszerelések beszerzésével, a meglévők cseréjével - pályázati forrásból kell biztosítani.</w:t>
            </w:r>
          </w:p>
        </w:tc>
        <w:tc>
          <w:tcPr>
            <w:tcW w:w="0" w:type="auto"/>
          </w:tcPr>
          <w:p w14:paraId="2FA1BE85"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lastRenderedPageBreak/>
              <w:t>önkormányzat</w:t>
            </w:r>
          </w:p>
        </w:tc>
        <w:tc>
          <w:tcPr>
            <w:tcW w:w="0" w:type="auto"/>
          </w:tcPr>
          <w:p w14:paraId="6B16CB88"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2028. 12. 31. (vasárnap)</w:t>
            </w:r>
          </w:p>
        </w:tc>
        <w:tc>
          <w:tcPr>
            <w:tcW w:w="0" w:type="auto"/>
          </w:tcPr>
          <w:p w14:paraId="648B0ABA"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Az éves szolgáltatási tervben szereplő programok száma, a résztvevők létszáma növekedjen.</w:t>
            </w:r>
          </w:p>
        </w:tc>
        <w:tc>
          <w:tcPr>
            <w:tcW w:w="0" w:type="auto"/>
          </w:tcPr>
          <w:p w14:paraId="4527782F"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1 fő közművelődési munkatárs, közösségszervező foglalkoztatása, közművelődési színtér fenntartása, közművelődési, közösségi programok költségei, az éves költségvetésben tervezve. A fejlesztéshez szükséges eszközöket pályázati forrásból kell biztosítani.</w:t>
            </w:r>
          </w:p>
        </w:tc>
        <w:tc>
          <w:tcPr>
            <w:tcW w:w="0" w:type="auto"/>
          </w:tcPr>
          <w:p w14:paraId="163A6B28"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Önkormányzati </w:t>
            </w:r>
            <w:proofErr w:type="gramStart"/>
            <w:r w:rsidRPr="00FA3300">
              <w:rPr>
                <w:rFonts w:asciiTheme="minorHAnsi" w:eastAsiaTheme="minorEastAsia" w:hAnsiTheme="minorHAnsi" w:cstheme="minorBidi"/>
                <w:sz w:val="16"/>
                <w:szCs w:val="22"/>
              </w:rPr>
              <w:t>finanszírozással</w:t>
            </w:r>
            <w:proofErr w:type="gramEnd"/>
            <w:r w:rsidRPr="00FA3300">
              <w:rPr>
                <w:rFonts w:asciiTheme="minorHAnsi" w:eastAsiaTheme="minorEastAsia" w:hAnsiTheme="minorHAnsi" w:cstheme="minorBidi"/>
                <w:sz w:val="16"/>
                <w:szCs w:val="22"/>
              </w:rPr>
              <w:t>, állami normatív támogatás igénybe vételével fenntartható.</w:t>
            </w:r>
          </w:p>
        </w:tc>
        <w:tc>
          <w:tcPr>
            <w:tcW w:w="0" w:type="auto"/>
          </w:tcPr>
          <w:p w14:paraId="5A2DAD54"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Meg kell vizsgálni annak a lehetőségét, hogy milyen feltételekkel lehetne Felsőegerszeg községgel közösen biztosítani a szolgáltatást.</w:t>
            </w:r>
          </w:p>
        </w:tc>
      </w:tr>
      <w:tr w:rsidR="00FA3300" w:rsidRPr="00FA3300" w14:paraId="1BD95373" w14:textId="77777777" w:rsidTr="00E90D3C">
        <w:tblPrEx>
          <w:tblCellMar>
            <w:top w:w="0" w:type="dxa"/>
            <w:bottom w:w="0" w:type="dxa"/>
          </w:tblCellMar>
        </w:tblPrEx>
        <w:tc>
          <w:tcPr>
            <w:tcW w:w="0" w:type="auto"/>
          </w:tcPr>
          <w:p w14:paraId="56203C1D"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2</w:t>
            </w:r>
          </w:p>
        </w:tc>
        <w:tc>
          <w:tcPr>
            <w:tcW w:w="0" w:type="auto"/>
          </w:tcPr>
          <w:p w14:paraId="2DAF0D49"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Közösségi tér fejlesztés</w:t>
            </w:r>
          </w:p>
        </w:tc>
        <w:tc>
          <w:tcPr>
            <w:tcW w:w="0" w:type="auto"/>
          </w:tcPr>
          <w:p w14:paraId="2F9D80D0"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Jelenleg a legfőbb közösségi térként használható Fő utca 32. szám alatti kultúrház épület ingatlan felújításra szorul annak érdekében, hogy be tudja tölteni az összes szükséges </w:t>
            </w:r>
            <w:proofErr w:type="gramStart"/>
            <w:r w:rsidRPr="00FA3300">
              <w:rPr>
                <w:rFonts w:asciiTheme="minorHAnsi" w:eastAsiaTheme="minorEastAsia" w:hAnsiTheme="minorHAnsi" w:cstheme="minorBidi"/>
                <w:sz w:val="16"/>
                <w:szCs w:val="22"/>
              </w:rPr>
              <w:t>funkciót</w:t>
            </w:r>
            <w:proofErr w:type="gramEnd"/>
            <w:r w:rsidRPr="00FA3300">
              <w:rPr>
                <w:rFonts w:asciiTheme="minorHAnsi" w:eastAsiaTheme="minorEastAsia" w:hAnsiTheme="minorHAnsi" w:cstheme="minorBidi"/>
                <w:sz w:val="16"/>
                <w:szCs w:val="22"/>
              </w:rPr>
              <w:t xml:space="preserve"> - önkormányzati székhely, közösségi színtér, mozgókönyvtári szolgáltató hely, egészségügyi alapellátásban a háziorvosi rendelés </w:t>
            </w:r>
            <w:proofErr w:type="spellStart"/>
            <w:r w:rsidRPr="00FA3300">
              <w:rPr>
                <w:rFonts w:asciiTheme="minorHAnsi" w:eastAsiaTheme="minorEastAsia" w:hAnsiTheme="minorHAnsi" w:cstheme="minorBidi"/>
                <w:sz w:val="16"/>
                <w:szCs w:val="22"/>
              </w:rPr>
              <w:t>stb.z</w:t>
            </w:r>
            <w:proofErr w:type="spellEnd"/>
            <w:r w:rsidRPr="00FA3300">
              <w:rPr>
                <w:rFonts w:asciiTheme="minorHAnsi" w:eastAsiaTheme="minorEastAsia" w:hAnsiTheme="minorHAnsi" w:cstheme="minorBidi"/>
                <w:sz w:val="16"/>
                <w:szCs w:val="22"/>
              </w:rPr>
              <w:t xml:space="preserve"> önkormányzat nehéz anyagi helyzete miatt önerőből nem tudja megvalósítani a felújítást. A felújítás azért is fontos, hogy minél több korosztály számára biztosítva legyen településünkön a közösségi élet.</w:t>
            </w:r>
          </w:p>
        </w:tc>
        <w:tc>
          <w:tcPr>
            <w:tcW w:w="0" w:type="auto"/>
          </w:tcPr>
          <w:p w14:paraId="4863767E"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Az önkormányzat célja a település népességmegtartó erejének növelése, a fiatalok helyben maradása és az elvándorlás visszaszorítása. A közösségi tér felújítása hozzájárul a helyi közösségi folyamatok kezdeményezéséhez, a helyi kultúra, szabadidős tevékenységek fejlődéséhez és hozzájárul a helyi közösségek közötti kapcsolatok kialakításához.</w:t>
            </w:r>
          </w:p>
        </w:tc>
        <w:tc>
          <w:tcPr>
            <w:tcW w:w="0" w:type="auto"/>
          </w:tcPr>
          <w:p w14:paraId="2AC58BD4"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Magyar Falu pályázati program, éves költségvetés</w:t>
            </w:r>
          </w:p>
        </w:tc>
        <w:tc>
          <w:tcPr>
            <w:tcW w:w="0" w:type="auto"/>
          </w:tcPr>
          <w:p w14:paraId="77920580"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összhangban a Magyar Nemzeti Társadalmi Felzárkózási Stratégia 2030</w:t>
            </w:r>
          </w:p>
        </w:tc>
        <w:tc>
          <w:tcPr>
            <w:tcW w:w="0" w:type="auto"/>
          </w:tcPr>
          <w:p w14:paraId="37E9F643"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A közösségi tér Vargán a Fő utca 32. szám alatti kultúrház épületben működik. Az elmúlt években pályázati forrásból és közösségi összefogással sikerült az épület állapotát a szükséges külső felújítások jó részének elvégzésével helyrehozni. A </w:t>
            </w:r>
            <w:proofErr w:type="gramStart"/>
            <w:r w:rsidRPr="00FA3300">
              <w:rPr>
                <w:rFonts w:asciiTheme="minorHAnsi" w:eastAsiaTheme="minorEastAsia" w:hAnsiTheme="minorHAnsi" w:cstheme="minorBidi"/>
                <w:sz w:val="16"/>
                <w:szCs w:val="22"/>
              </w:rPr>
              <w:t>funkcióknak</w:t>
            </w:r>
            <w:proofErr w:type="gramEnd"/>
            <w:r w:rsidRPr="00FA3300">
              <w:rPr>
                <w:rFonts w:asciiTheme="minorHAnsi" w:eastAsiaTheme="minorEastAsia" w:hAnsiTheme="minorHAnsi" w:cstheme="minorBidi"/>
                <w:sz w:val="16"/>
                <w:szCs w:val="22"/>
              </w:rPr>
              <w:t xml:space="preserve"> való megfelelés érdekében szükséges még a belső felújítás: a villamos hálózat felújítása és fűtéskorszerűsítés. A jelenlegi villamos hálózat és a fűtési rendszer elöregedett, nehezen karbantartható, illetve nem szolgálja ki a megnövekedett igényeket. Ezekhez a felújításokhoz kell pályázati forrást találni, mivel a költségeket az önkormányzat maga nem tudja </w:t>
            </w:r>
            <w:proofErr w:type="gramStart"/>
            <w:r w:rsidRPr="00FA3300">
              <w:rPr>
                <w:rFonts w:asciiTheme="minorHAnsi" w:eastAsiaTheme="minorEastAsia" w:hAnsiTheme="minorHAnsi" w:cstheme="minorBidi"/>
                <w:sz w:val="16"/>
                <w:szCs w:val="22"/>
              </w:rPr>
              <w:t>finanszírozni</w:t>
            </w:r>
            <w:proofErr w:type="gramEnd"/>
            <w:r w:rsidRPr="00FA3300">
              <w:rPr>
                <w:rFonts w:asciiTheme="minorHAnsi" w:eastAsiaTheme="minorEastAsia" w:hAnsiTheme="minorHAnsi" w:cstheme="minorBidi"/>
                <w:sz w:val="16"/>
                <w:szCs w:val="22"/>
              </w:rPr>
              <w:t>.</w:t>
            </w:r>
          </w:p>
        </w:tc>
        <w:tc>
          <w:tcPr>
            <w:tcW w:w="0" w:type="auto"/>
          </w:tcPr>
          <w:p w14:paraId="25993E6F"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önkormányzat</w:t>
            </w:r>
          </w:p>
        </w:tc>
        <w:tc>
          <w:tcPr>
            <w:tcW w:w="0" w:type="auto"/>
          </w:tcPr>
          <w:p w14:paraId="02FCF6DA"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2026. 12. 01. (kedd)</w:t>
            </w:r>
          </w:p>
        </w:tc>
        <w:tc>
          <w:tcPr>
            <w:tcW w:w="0" w:type="auto"/>
          </w:tcPr>
          <w:p w14:paraId="3D96CA75"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feltárt pályázati lehetőségek és benyújtott pályázati igények száma</w:t>
            </w:r>
          </w:p>
        </w:tc>
        <w:tc>
          <w:tcPr>
            <w:tcW w:w="0" w:type="auto"/>
          </w:tcPr>
          <w:p w14:paraId="5CE1CC5C"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szükséges forrás nem áll rendelkezésre az önkormányzat költségvetésében, azt csak pályázat útján lehet előteremteni.</w:t>
            </w:r>
          </w:p>
        </w:tc>
        <w:tc>
          <w:tcPr>
            <w:tcW w:w="0" w:type="auto"/>
          </w:tcPr>
          <w:p w14:paraId="5D69DECE"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Önkormányzati forrásból fenntartható.</w:t>
            </w:r>
          </w:p>
        </w:tc>
        <w:tc>
          <w:tcPr>
            <w:tcW w:w="0" w:type="auto"/>
          </w:tcPr>
          <w:p w14:paraId="41956891"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Nem releváns</w:t>
            </w:r>
          </w:p>
        </w:tc>
      </w:tr>
      <w:tr w:rsidR="00FA3300" w:rsidRPr="00FA3300" w14:paraId="5294BE92" w14:textId="77777777" w:rsidTr="00E90D3C">
        <w:tblPrEx>
          <w:tblCellMar>
            <w:top w:w="0" w:type="dxa"/>
            <w:bottom w:w="0" w:type="dxa"/>
          </w:tblCellMar>
        </w:tblPrEx>
        <w:tc>
          <w:tcPr>
            <w:tcW w:w="0" w:type="auto"/>
          </w:tcPr>
          <w:p w14:paraId="7B633545"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lastRenderedPageBreak/>
              <w:t>3</w:t>
            </w:r>
          </w:p>
        </w:tc>
        <w:tc>
          <w:tcPr>
            <w:tcW w:w="0" w:type="auto"/>
          </w:tcPr>
          <w:p w14:paraId="27FF97BF"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helyi kulturális örökség ápolása</w:t>
            </w:r>
          </w:p>
        </w:tc>
        <w:tc>
          <w:tcPr>
            <w:tcW w:w="0" w:type="auto"/>
          </w:tcPr>
          <w:p w14:paraId="136D41A6"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település szülötte, a József Attila- díjas író és műfordító, Sásdi Sándor szülőházában az önkormányzat emlékszobát működtet, amelyben az író életútját, családját, gyermekkorát bemutató kiállítás található. Az emlékszoba fejlesztése az író emlékének fenntartása, a helyi közösség értékeinek őrzése érdekében elengedhetetlen.</w:t>
            </w:r>
          </w:p>
        </w:tc>
        <w:tc>
          <w:tcPr>
            <w:tcW w:w="0" w:type="auto"/>
          </w:tcPr>
          <w:p w14:paraId="617C26D0"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Az emlékszoba fejlesztése az író emlékének fenntartása, a helyi közösség értékeinek őrzése érdekében elengedhetetlen. Az önkormányzat ehhez kellő forrásokkal nem rendelkezik, ezért fel kell tárni pályázati lehetőségeket is.</w:t>
            </w:r>
          </w:p>
        </w:tc>
        <w:tc>
          <w:tcPr>
            <w:tcW w:w="0" w:type="auto"/>
          </w:tcPr>
          <w:p w14:paraId="72E9EB87"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éves költségvetési rendelet</w:t>
            </w:r>
          </w:p>
        </w:tc>
        <w:tc>
          <w:tcPr>
            <w:tcW w:w="0" w:type="auto"/>
          </w:tcPr>
          <w:p w14:paraId="12FD7E73"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Magyar Nemzeti Társadalmi Felzárkózási Stratégia 2030</w:t>
            </w:r>
          </w:p>
        </w:tc>
        <w:tc>
          <w:tcPr>
            <w:tcW w:w="0" w:type="auto"/>
          </w:tcPr>
          <w:p w14:paraId="21E8C48A"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Szükséges az emlékszoba felújítása, a kiállítás modernizálása, a képek, bútorok </w:t>
            </w:r>
            <w:proofErr w:type="gramStart"/>
            <w:r w:rsidRPr="00FA3300">
              <w:rPr>
                <w:rFonts w:asciiTheme="minorHAnsi" w:eastAsiaTheme="minorEastAsia" w:hAnsiTheme="minorHAnsi" w:cstheme="minorBidi"/>
                <w:sz w:val="16"/>
                <w:szCs w:val="22"/>
              </w:rPr>
              <w:t>restaurálása</w:t>
            </w:r>
            <w:proofErr w:type="gramEnd"/>
            <w:r w:rsidRPr="00FA3300">
              <w:rPr>
                <w:rFonts w:asciiTheme="minorHAnsi" w:eastAsiaTheme="minorEastAsia" w:hAnsiTheme="minorHAnsi" w:cstheme="minorBidi"/>
                <w:sz w:val="16"/>
                <w:szCs w:val="22"/>
              </w:rPr>
              <w:t xml:space="preserve">, a kiállítótér felújítása. Az épület külső </w:t>
            </w:r>
            <w:proofErr w:type="gramStart"/>
            <w:r w:rsidRPr="00FA3300">
              <w:rPr>
                <w:rFonts w:asciiTheme="minorHAnsi" w:eastAsiaTheme="minorEastAsia" w:hAnsiTheme="minorHAnsi" w:cstheme="minorBidi"/>
                <w:sz w:val="16"/>
                <w:szCs w:val="22"/>
              </w:rPr>
              <w:t>restaurálása</w:t>
            </w:r>
            <w:proofErr w:type="gramEnd"/>
            <w:r w:rsidRPr="00FA3300">
              <w:rPr>
                <w:rFonts w:asciiTheme="minorHAnsi" w:eastAsiaTheme="minorEastAsia" w:hAnsiTheme="minorHAnsi" w:cstheme="minorBidi"/>
                <w:sz w:val="16"/>
                <w:szCs w:val="22"/>
              </w:rPr>
              <w:t xml:space="preserve"> sorában már csak a kerítés felújítása maradt el, azt is el kell végezni.</w:t>
            </w:r>
          </w:p>
        </w:tc>
        <w:tc>
          <w:tcPr>
            <w:tcW w:w="0" w:type="auto"/>
          </w:tcPr>
          <w:p w14:paraId="79C8B5E6"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önkormányzat</w:t>
            </w:r>
          </w:p>
        </w:tc>
        <w:tc>
          <w:tcPr>
            <w:tcW w:w="0" w:type="auto"/>
          </w:tcPr>
          <w:p w14:paraId="23F73B9B"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2028. 12. 31. (vasárnap)</w:t>
            </w:r>
          </w:p>
        </w:tc>
        <w:tc>
          <w:tcPr>
            <w:tcW w:w="0" w:type="auto"/>
          </w:tcPr>
          <w:p w14:paraId="5EB6774F"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feltárt pályázati lehetőségek száma, benyújtott pályázati projektek</w:t>
            </w:r>
          </w:p>
        </w:tc>
        <w:tc>
          <w:tcPr>
            <w:tcW w:w="0" w:type="auto"/>
          </w:tcPr>
          <w:p w14:paraId="190BEEEA"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Mivel a szükséges források nem állnak rendelkezésre, a beruházás forrását pályázat útján kell előteremteni.</w:t>
            </w:r>
          </w:p>
        </w:tc>
        <w:tc>
          <w:tcPr>
            <w:tcW w:w="0" w:type="auto"/>
          </w:tcPr>
          <w:p w14:paraId="79D938FB"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Önkormányzati forrásból fenntartható.</w:t>
            </w:r>
          </w:p>
        </w:tc>
        <w:tc>
          <w:tcPr>
            <w:tcW w:w="0" w:type="auto"/>
          </w:tcPr>
          <w:p w14:paraId="1D6BFB4F"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Nem releváns</w:t>
            </w:r>
          </w:p>
        </w:tc>
      </w:tr>
      <w:tr w:rsidR="00FA3300" w:rsidRPr="00FA3300" w14:paraId="09F436E5" w14:textId="77777777" w:rsidTr="00E90D3C">
        <w:tblPrEx>
          <w:tblCellMar>
            <w:top w:w="0" w:type="dxa"/>
            <w:bottom w:w="0" w:type="dxa"/>
          </w:tblCellMar>
        </w:tblPrEx>
        <w:tc>
          <w:tcPr>
            <w:tcW w:w="0" w:type="auto"/>
          </w:tcPr>
          <w:p w14:paraId="2F5FBBB6"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4</w:t>
            </w:r>
          </w:p>
        </w:tc>
        <w:tc>
          <w:tcPr>
            <w:tcW w:w="0" w:type="auto"/>
          </w:tcPr>
          <w:p w14:paraId="06B0F256"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Teleház-felújítás</w:t>
            </w:r>
          </w:p>
        </w:tc>
        <w:tc>
          <w:tcPr>
            <w:tcW w:w="0" w:type="auto"/>
          </w:tcPr>
          <w:p w14:paraId="4D4D9014"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Az önkormányzat a mozgókönyvtári szolgáltató helyet korábban a Fő utca 76. számú teleház-épületben működtette, azonban ez az épület évek óta használhatatlan állapotba került, ezért a könyvtár a kultúrház épületébe, a többfunkciós közösségi terembe kényszerült, amíg a teleház-épület felújítása meg nem történik. A nagyterem befogadóképessége a könyvtári felszerelés, eszközök elhelyezése miatt beszűkült.</w:t>
            </w:r>
          </w:p>
        </w:tc>
        <w:tc>
          <w:tcPr>
            <w:tcW w:w="0" w:type="auto"/>
          </w:tcPr>
          <w:p w14:paraId="339D2A01"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A település egyetlen, nagyobb létszámú közösség befogadására alkalmas közösségi terét, a kultúrház nagytermét mentesíteni kell a könyvtári feladatoktól. Annak érdekében, hogy a teleház-épület ismét használható legyen, az önkormányzat a falak vizesedését megszüntette, azonban szükség van még az épület energetikai korszerűsítésére, továbbá a </w:t>
            </w:r>
            <w:proofErr w:type="gramStart"/>
            <w:r w:rsidRPr="00FA3300">
              <w:rPr>
                <w:rFonts w:asciiTheme="minorHAnsi" w:eastAsiaTheme="minorEastAsia" w:hAnsiTheme="minorHAnsi" w:cstheme="minorBidi"/>
                <w:sz w:val="16"/>
                <w:szCs w:val="22"/>
              </w:rPr>
              <w:t>kis méretű</w:t>
            </w:r>
            <w:proofErr w:type="gramEnd"/>
            <w:r w:rsidRPr="00FA3300">
              <w:rPr>
                <w:rFonts w:asciiTheme="minorHAnsi" w:eastAsiaTheme="minorEastAsia" w:hAnsiTheme="minorHAnsi" w:cstheme="minorBidi"/>
                <w:sz w:val="16"/>
                <w:szCs w:val="22"/>
              </w:rPr>
              <w:t xml:space="preserve"> épület bővítésére, ahol </w:t>
            </w:r>
            <w:r w:rsidRPr="00FA3300">
              <w:rPr>
                <w:rFonts w:asciiTheme="minorHAnsi" w:eastAsiaTheme="minorEastAsia" w:hAnsiTheme="minorHAnsi" w:cstheme="minorBidi"/>
                <w:sz w:val="16"/>
                <w:szCs w:val="22"/>
              </w:rPr>
              <w:lastRenderedPageBreak/>
              <w:t>elhelyezhető lenne a jelenleg teljesen hiányzó vizesblokk, akadálymentes mosdóval együtt, és még egy további közösségi tér (könyvtárhelyiség) kialakítására is szükség van, a jelenlegi funkcionális alapterület növelésével. Ezt követően az épület, amely akadálymentes kialakítású lesz, alkalmassá válik nemcsak a mozgókönyvtári szolgáltató hely, de a falugondnoki szolgálat befogadására is. Így a szociális szolgáltatás is meg tud felelni az akadálymentesség minden követelményének. Mivel a beruházáshoz szükséges forrás hiányzik, elsőként meg kell teremteni pályázati források felkutatásával a szükséges anyagi feltételeket.</w:t>
            </w:r>
          </w:p>
        </w:tc>
        <w:tc>
          <w:tcPr>
            <w:tcW w:w="0" w:type="auto"/>
          </w:tcPr>
          <w:p w14:paraId="2F6140EE"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lastRenderedPageBreak/>
              <w:t>Magyar Falu pályázati projekt, éves költségvetés</w:t>
            </w:r>
          </w:p>
        </w:tc>
        <w:tc>
          <w:tcPr>
            <w:tcW w:w="0" w:type="auto"/>
          </w:tcPr>
          <w:p w14:paraId="4104B8C3"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Magyar Nemzeti Társadalmi Felzárkózási Stratégia 2030</w:t>
            </w:r>
          </w:p>
        </w:tc>
        <w:tc>
          <w:tcPr>
            <w:tcW w:w="0" w:type="auto"/>
          </w:tcPr>
          <w:p w14:paraId="6D30E38F"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A beruházással meg kell oldani az épület energetikai korszerűsítését, továbbá a </w:t>
            </w:r>
            <w:proofErr w:type="gramStart"/>
            <w:r w:rsidRPr="00FA3300">
              <w:rPr>
                <w:rFonts w:asciiTheme="minorHAnsi" w:eastAsiaTheme="minorEastAsia" w:hAnsiTheme="minorHAnsi" w:cstheme="minorBidi"/>
                <w:sz w:val="16"/>
                <w:szCs w:val="22"/>
              </w:rPr>
              <w:t>kis méretű</w:t>
            </w:r>
            <w:proofErr w:type="gramEnd"/>
            <w:r w:rsidRPr="00FA3300">
              <w:rPr>
                <w:rFonts w:asciiTheme="minorHAnsi" w:eastAsiaTheme="minorEastAsia" w:hAnsiTheme="minorHAnsi" w:cstheme="minorBidi"/>
                <w:sz w:val="16"/>
                <w:szCs w:val="22"/>
              </w:rPr>
              <w:t xml:space="preserve"> épület bővítését. A bővítményben el kell helyezni egy vizesblokkot és a könyvtárhelyiséget. A beruházás forrásait meg kell találni, ehhez pályázati lehetőséget kell keresni.</w:t>
            </w:r>
          </w:p>
        </w:tc>
        <w:tc>
          <w:tcPr>
            <w:tcW w:w="0" w:type="auto"/>
          </w:tcPr>
          <w:p w14:paraId="0796D32C"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önkormányzat</w:t>
            </w:r>
          </w:p>
        </w:tc>
        <w:tc>
          <w:tcPr>
            <w:tcW w:w="0" w:type="auto"/>
          </w:tcPr>
          <w:p w14:paraId="402FF9F4"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2028. 12. 31. (vasárnap)</w:t>
            </w:r>
          </w:p>
        </w:tc>
        <w:tc>
          <w:tcPr>
            <w:tcW w:w="0" w:type="auto"/>
          </w:tcPr>
          <w:p w14:paraId="0B94DD9C"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feltárt pályázati lehetőségek, benyújtott pályázati projektek száma</w:t>
            </w:r>
          </w:p>
        </w:tc>
        <w:tc>
          <w:tcPr>
            <w:tcW w:w="0" w:type="auto"/>
          </w:tcPr>
          <w:p w14:paraId="69066696"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beruházáshoz szükséges forrást pályázati úton kell előteremteni, az nem áll rendelkezésre.</w:t>
            </w:r>
          </w:p>
        </w:tc>
        <w:tc>
          <w:tcPr>
            <w:tcW w:w="0" w:type="auto"/>
          </w:tcPr>
          <w:p w14:paraId="359A7C2F"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Önkormányzati forrásból fenntartható.</w:t>
            </w:r>
          </w:p>
        </w:tc>
        <w:tc>
          <w:tcPr>
            <w:tcW w:w="0" w:type="auto"/>
          </w:tcPr>
          <w:p w14:paraId="029ADBF0"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Nem releváns</w:t>
            </w:r>
          </w:p>
        </w:tc>
      </w:tr>
      <w:tr w:rsidR="00FA3300" w:rsidRPr="00FA3300" w14:paraId="7648F594" w14:textId="77777777" w:rsidTr="00E90D3C">
        <w:tblPrEx>
          <w:tblCellMar>
            <w:top w:w="0" w:type="dxa"/>
            <w:bottom w:w="0" w:type="dxa"/>
          </w:tblCellMar>
        </w:tblPrEx>
        <w:tc>
          <w:tcPr>
            <w:tcW w:w="0" w:type="auto"/>
          </w:tcPr>
          <w:p w14:paraId="78EAA537"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5</w:t>
            </w:r>
          </w:p>
        </w:tc>
        <w:tc>
          <w:tcPr>
            <w:tcW w:w="0" w:type="auto"/>
          </w:tcPr>
          <w:p w14:paraId="5CD11E63"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Termálvíz feltárása</w:t>
            </w:r>
          </w:p>
        </w:tc>
        <w:tc>
          <w:tcPr>
            <w:tcW w:w="0" w:type="auto"/>
          </w:tcPr>
          <w:p w14:paraId="5D87B0C7"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A település közigazgatási területén korábban megfúrt, lezárt </w:t>
            </w:r>
            <w:r w:rsidRPr="00FA3300">
              <w:rPr>
                <w:rFonts w:asciiTheme="minorHAnsi" w:eastAsiaTheme="minorEastAsia" w:hAnsiTheme="minorHAnsi" w:cstheme="minorBidi"/>
                <w:sz w:val="16"/>
                <w:szCs w:val="22"/>
              </w:rPr>
              <w:lastRenderedPageBreak/>
              <w:t>melegvizes kút van, melynek hasznosítására számtalan lehetőség lehet.</w:t>
            </w:r>
          </w:p>
        </w:tc>
        <w:tc>
          <w:tcPr>
            <w:tcW w:w="0" w:type="auto"/>
          </w:tcPr>
          <w:p w14:paraId="3995A2F4"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lastRenderedPageBreak/>
              <w:t>Termálvíz hasznosítása érdekében megvalósíthatóság</w:t>
            </w:r>
            <w:r w:rsidRPr="00FA3300">
              <w:rPr>
                <w:rFonts w:asciiTheme="minorHAnsi" w:eastAsiaTheme="minorEastAsia" w:hAnsiTheme="minorHAnsi" w:cstheme="minorBidi"/>
                <w:sz w:val="16"/>
                <w:szCs w:val="22"/>
              </w:rPr>
              <w:lastRenderedPageBreak/>
              <w:t>i tanulmány készítése, a lehetőségek feltárása.</w:t>
            </w:r>
          </w:p>
        </w:tc>
        <w:tc>
          <w:tcPr>
            <w:tcW w:w="0" w:type="auto"/>
          </w:tcPr>
          <w:p w14:paraId="3C992A41"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lastRenderedPageBreak/>
              <w:t xml:space="preserve">Az önkormányzat gazdasági programjával, </w:t>
            </w:r>
            <w:r w:rsidRPr="00FA3300">
              <w:rPr>
                <w:rFonts w:asciiTheme="minorHAnsi" w:eastAsiaTheme="minorEastAsia" w:hAnsiTheme="minorHAnsi" w:cstheme="minorBidi"/>
                <w:sz w:val="16"/>
                <w:szCs w:val="22"/>
              </w:rPr>
              <w:lastRenderedPageBreak/>
              <w:t>költségvetésével összhangban.</w:t>
            </w:r>
          </w:p>
        </w:tc>
        <w:tc>
          <w:tcPr>
            <w:tcW w:w="0" w:type="auto"/>
          </w:tcPr>
          <w:p w14:paraId="5AF6E19E"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lastRenderedPageBreak/>
              <w:t xml:space="preserve">Összhangban a Magyar Nemzeti Társadalmi </w:t>
            </w:r>
            <w:r w:rsidRPr="00FA3300">
              <w:rPr>
                <w:rFonts w:asciiTheme="minorHAnsi" w:eastAsiaTheme="minorEastAsia" w:hAnsiTheme="minorHAnsi" w:cstheme="minorBidi"/>
                <w:sz w:val="16"/>
                <w:szCs w:val="22"/>
              </w:rPr>
              <w:lastRenderedPageBreak/>
              <w:t>Felzárkózási Stratégia 2030.</w:t>
            </w:r>
          </w:p>
        </w:tc>
        <w:tc>
          <w:tcPr>
            <w:tcW w:w="0" w:type="auto"/>
          </w:tcPr>
          <w:p w14:paraId="4C3A5AB7"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lastRenderedPageBreak/>
              <w:t xml:space="preserve">Melegvizes forrás lehetőségeinek feltárása érdekében tanulmány készítése, </w:t>
            </w:r>
            <w:r w:rsidRPr="00FA3300">
              <w:rPr>
                <w:rFonts w:asciiTheme="minorHAnsi" w:eastAsiaTheme="minorEastAsia" w:hAnsiTheme="minorHAnsi" w:cstheme="minorBidi"/>
                <w:sz w:val="16"/>
                <w:szCs w:val="22"/>
              </w:rPr>
              <w:lastRenderedPageBreak/>
              <w:t>amely megalapozhatná a későbbi hasznosítást, addig is a kút védelmének elvégzése.</w:t>
            </w:r>
          </w:p>
        </w:tc>
        <w:tc>
          <w:tcPr>
            <w:tcW w:w="0" w:type="auto"/>
          </w:tcPr>
          <w:p w14:paraId="75B70308"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lastRenderedPageBreak/>
              <w:t>önkormányzat</w:t>
            </w:r>
          </w:p>
        </w:tc>
        <w:tc>
          <w:tcPr>
            <w:tcW w:w="0" w:type="auto"/>
          </w:tcPr>
          <w:p w14:paraId="08FC40F9"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2028. 12. 31. (vasárnap)</w:t>
            </w:r>
            <w:r w:rsidRPr="00FA3300">
              <w:rPr>
                <w:rFonts w:asciiTheme="minorHAnsi" w:eastAsiaTheme="minorEastAsia" w:hAnsiTheme="minorHAnsi" w:cstheme="minorBidi"/>
                <w:sz w:val="16"/>
                <w:szCs w:val="22"/>
              </w:rPr>
              <w:br/>
            </w:r>
          </w:p>
        </w:tc>
        <w:tc>
          <w:tcPr>
            <w:tcW w:w="0" w:type="auto"/>
          </w:tcPr>
          <w:p w14:paraId="505535B2"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Elkészített tanulmány.</w:t>
            </w:r>
          </w:p>
        </w:tc>
        <w:tc>
          <w:tcPr>
            <w:tcW w:w="0" w:type="auto"/>
          </w:tcPr>
          <w:p w14:paraId="6FF9D211"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A tanulmány és kútvédelmi intézkedések elkészítésének </w:t>
            </w:r>
            <w:r w:rsidRPr="00FA3300">
              <w:rPr>
                <w:rFonts w:asciiTheme="minorHAnsi" w:eastAsiaTheme="minorEastAsia" w:hAnsiTheme="minorHAnsi" w:cstheme="minorBidi"/>
                <w:sz w:val="16"/>
                <w:szCs w:val="22"/>
              </w:rPr>
              <w:lastRenderedPageBreak/>
              <w:t>legalább 50 milliós forintos költségével az önkormányzat nem rendelkezik, ahhoz pályázati forrást kell találni.</w:t>
            </w:r>
          </w:p>
        </w:tc>
        <w:tc>
          <w:tcPr>
            <w:tcW w:w="0" w:type="auto"/>
          </w:tcPr>
          <w:p w14:paraId="5DFCBF4C"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lastRenderedPageBreak/>
              <w:t xml:space="preserve">A kút fenntartása, az intézkedési terv megvalósítása </w:t>
            </w:r>
            <w:r w:rsidRPr="00FA3300">
              <w:rPr>
                <w:rFonts w:asciiTheme="minorHAnsi" w:eastAsiaTheme="minorEastAsia" w:hAnsiTheme="minorHAnsi" w:cstheme="minorBidi"/>
                <w:sz w:val="16"/>
                <w:szCs w:val="22"/>
              </w:rPr>
              <w:lastRenderedPageBreak/>
              <w:t>költségei is várhatóan meghaladják az önkormányzat teherviselő képességét, ezért azokra is pályázati forrást kell találni.</w:t>
            </w:r>
          </w:p>
        </w:tc>
        <w:tc>
          <w:tcPr>
            <w:tcW w:w="0" w:type="auto"/>
          </w:tcPr>
          <w:p w14:paraId="4443C0D1"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lastRenderedPageBreak/>
              <w:t>Nem releváns</w:t>
            </w:r>
          </w:p>
        </w:tc>
      </w:tr>
      <w:tr w:rsidR="00FA3300" w:rsidRPr="00FA3300" w14:paraId="09DA52AF" w14:textId="77777777" w:rsidTr="00E90D3C">
        <w:tblPrEx>
          <w:tblCellMar>
            <w:top w:w="0" w:type="dxa"/>
            <w:bottom w:w="0" w:type="dxa"/>
          </w:tblCellMar>
        </w:tblPrEx>
        <w:tc>
          <w:tcPr>
            <w:tcW w:w="0" w:type="auto"/>
          </w:tcPr>
          <w:p w14:paraId="68021EEE"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6</w:t>
            </w:r>
          </w:p>
        </w:tc>
        <w:tc>
          <w:tcPr>
            <w:tcW w:w="0" w:type="auto"/>
          </w:tcPr>
          <w:p w14:paraId="34698D84"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Csapadékvíz-elvezetés fejlesztése</w:t>
            </w:r>
          </w:p>
        </w:tc>
        <w:tc>
          <w:tcPr>
            <w:tcW w:w="0" w:type="auto"/>
          </w:tcPr>
          <w:p w14:paraId="5066E0DC"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település a domborzati viszonyok miatt fokozottan veszélyeztetett, a dombokról lezúduló csapadékvizek elvezetésére az önkormányzat fokozottan figyel. A település néhány pontján azonban még hiányzik a hatékony csapadékvíz-elvezető árok, vagy annak felújítása indokolt.</w:t>
            </w:r>
          </w:p>
        </w:tc>
        <w:tc>
          <w:tcPr>
            <w:tcW w:w="0" w:type="auto"/>
          </w:tcPr>
          <w:p w14:paraId="15CD44F2"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Hatékony, a nagy mennyiségű csapadékot is elvezetni képes árokrendszer kialakítása.</w:t>
            </w:r>
          </w:p>
        </w:tc>
        <w:tc>
          <w:tcPr>
            <w:tcW w:w="0" w:type="auto"/>
          </w:tcPr>
          <w:p w14:paraId="7EDAB667"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Az önkormányzat gazdasági programjával és költségvetésével összhangban.</w:t>
            </w:r>
          </w:p>
        </w:tc>
        <w:tc>
          <w:tcPr>
            <w:tcW w:w="0" w:type="auto"/>
          </w:tcPr>
          <w:p w14:paraId="279479FE"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Összhangban: Magyar Nemzeti Társadalmi Felzárkózási Stratégia 2030.</w:t>
            </w:r>
          </w:p>
        </w:tc>
        <w:tc>
          <w:tcPr>
            <w:tcW w:w="0" w:type="auto"/>
          </w:tcPr>
          <w:p w14:paraId="0618C065"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Csapadékvíz-elvezető árokrendszer felülvizsgálata, a hiányzó vagy felújítandó szakaszokon árkok kialakítása.</w:t>
            </w:r>
          </w:p>
        </w:tc>
        <w:tc>
          <w:tcPr>
            <w:tcW w:w="0" w:type="auto"/>
          </w:tcPr>
          <w:p w14:paraId="7E99A23A"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önkormányzat</w:t>
            </w:r>
          </w:p>
        </w:tc>
        <w:tc>
          <w:tcPr>
            <w:tcW w:w="0" w:type="auto"/>
          </w:tcPr>
          <w:p w14:paraId="66F18C78"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2028. 12. 31. (vasárnap)</w:t>
            </w:r>
            <w:r w:rsidRPr="00FA3300">
              <w:rPr>
                <w:rFonts w:asciiTheme="minorHAnsi" w:eastAsiaTheme="minorEastAsia" w:hAnsiTheme="minorHAnsi" w:cstheme="minorBidi"/>
                <w:sz w:val="16"/>
                <w:szCs w:val="22"/>
              </w:rPr>
              <w:br/>
            </w:r>
          </w:p>
        </w:tc>
        <w:tc>
          <w:tcPr>
            <w:tcW w:w="0" w:type="auto"/>
          </w:tcPr>
          <w:p w14:paraId="5BA6CC1B"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Felújított árokrendszer hossza.</w:t>
            </w:r>
          </w:p>
        </w:tc>
        <w:tc>
          <w:tcPr>
            <w:tcW w:w="0" w:type="auto"/>
          </w:tcPr>
          <w:p w14:paraId="28F112F5"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szükséges anyagi forrással az önkormányzat nem rendelkezik, annak megteremtése csak pályázati úton lehetséges.</w:t>
            </w:r>
          </w:p>
        </w:tc>
        <w:tc>
          <w:tcPr>
            <w:tcW w:w="0" w:type="auto"/>
          </w:tcPr>
          <w:p w14:paraId="4371111A"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Az árokrendszer fenntartása önkormányzati forrásból biztosított.</w:t>
            </w:r>
          </w:p>
        </w:tc>
        <w:tc>
          <w:tcPr>
            <w:tcW w:w="0" w:type="auto"/>
          </w:tcPr>
          <w:p w14:paraId="63A9F2F3"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Nem releváns</w:t>
            </w:r>
          </w:p>
        </w:tc>
      </w:tr>
      <w:tr w:rsidR="00FA3300" w:rsidRPr="00FA3300" w14:paraId="633D1E78" w14:textId="77777777" w:rsidTr="00E90D3C">
        <w:tblPrEx>
          <w:tblCellMar>
            <w:top w:w="0" w:type="dxa"/>
            <w:bottom w:w="0" w:type="dxa"/>
          </w:tblCellMar>
        </w:tblPrEx>
        <w:tc>
          <w:tcPr>
            <w:tcW w:w="0" w:type="auto"/>
          </w:tcPr>
          <w:p w14:paraId="17A2C776"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7</w:t>
            </w:r>
          </w:p>
        </w:tc>
        <w:tc>
          <w:tcPr>
            <w:tcW w:w="0" w:type="auto"/>
          </w:tcPr>
          <w:p w14:paraId="5ACAC312"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Közműves szennyvízkezelés</w:t>
            </w:r>
          </w:p>
        </w:tc>
        <w:tc>
          <w:tcPr>
            <w:tcW w:w="0" w:type="auto"/>
          </w:tcPr>
          <w:p w14:paraId="2FAA7523"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településen nem biztonságos a szennyvíz összegyűjtése, szállítása, tisztítása.</w:t>
            </w:r>
          </w:p>
        </w:tc>
        <w:tc>
          <w:tcPr>
            <w:tcW w:w="0" w:type="auto"/>
          </w:tcPr>
          <w:p w14:paraId="395C9343"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településen keletkező szennyvizek a környezetet a legkevésbé terhelő módon, helyben történő elvezetése, tisztítása és felhasználása.</w:t>
            </w:r>
          </w:p>
        </w:tc>
        <w:tc>
          <w:tcPr>
            <w:tcW w:w="0" w:type="auto"/>
          </w:tcPr>
          <w:p w14:paraId="2F8A391F"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Az önkormányzat gazdasági programjával, költségvetésével összhangban.</w:t>
            </w:r>
          </w:p>
        </w:tc>
        <w:tc>
          <w:tcPr>
            <w:tcW w:w="0" w:type="auto"/>
          </w:tcPr>
          <w:p w14:paraId="64BE348C"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Összhangban a Magyar Nemzeti Társadalmi Felzárkózási Stratégia 2030.</w:t>
            </w:r>
          </w:p>
        </w:tc>
        <w:tc>
          <w:tcPr>
            <w:tcW w:w="0" w:type="auto"/>
          </w:tcPr>
          <w:p w14:paraId="6FF2DA57"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Szennyvíztisztítás helybeli megoldása, biológiai tisztítómű létesítésével, gyűjtővezeték kiépítésével.</w:t>
            </w:r>
          </w:p>
        </w:tc>
        <w:tc>
          <w:tcPr>
            <w:tcW w:w="0" w:type="auto"/>
          </w:tcPr>
          <w:p w14:paraId="52AF22A2"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önkormányzat</w:t>
            </w:r>
          </w:p>
        </w:tc>
        <w:tc>
          <w:tcPr>
            <w:tcW w:w="0" w:type="auto"/>
          </w:tcPr>
          <w:p w14:paraId="23D07167"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2028. 12. 31. (vasárnap)</w:t>
            </w:r>
            <w:r w:rsidRPr="00FA3300">
              <w:rPr>
                <w:rFonts w:asciiTheme="minorHAnsi" w:eastAsiaTheme="minorEastAsia" w:hAnsiTheme="minorHAnsi" w:cstheme="minorBidi"/>
                <w:sz w:val="16"/>
                <w:szCs w:val="22"/>
              </w:rPr>
              <w:br/>
            </w:r>
          </w:p>
        </w:tc>
        <w:tc>
          <w:tcPr>
            <w:tcW w:w="0" w:type="auto"/>
          </w:tcPr>
          <w:p w14:paraId="0E9B3A03"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Közműves szennyvízkezelésbe bekapcsolt lakások száma.</w:t>
            </w:r>
          </w:p>
        </w:tc>
        <w:tc>
          <w:tcPr>
            <w:tcW w:w="0" w:type="auto"/>
          </w:tcPr>
          <w:p w14:paraId="740D4467"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Az önkormányzat a beruházás megvalósításához szükséges költségekkel nem rendelkezik, azt pályázati forrásból, esetleg lakossági hozzájárulással kell előteremteni.</w:t>
            </w:r>
          </w:p>
        </w:tc>
        <w:tc>
          <w:tcPr>
            <w:tcW w:w="0" w:type="auto"/>
          </w:tcPr>
          <w:p w14:paraId="3C060FEA"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közmű működtetése önkormányzati fenntartással biztosítható.</w:t>
            </w:r>
          </w:p>
        </w:tc>
        <w:tc>
          <w:tcPr>
            <w:tcW w:w="0" w:type="auto"/>
          </w:tcPr>
          <w:p w14:paraId="4F9D5E72"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Nem releváns</w:t>
            </w:r>
          </w:p>
        </w:tc>
      </w:tr>
      <w:tr w:rsidR="00FA3300" w:rsidRPr="00FA3300" w14:paraId="75CF1A75" w14:textId="77777777" w:rsidTr="00E90D3C">
        <w:tblPrEx>
          <w:tblCellMar>
            <w:top w:w="0" w:type="dxa"/>
            <w:bottom w:w="0" w:type="dxa"/>
          </w:tblCellMar>
        </w:tblPrEx>
        <w:trPr>
          <w:gridAfter w:val="2"/>
        </w:trPr>
        <w:tc>
          <w:tcPr>
            <w:tcW w:w="0" w:type="auto"/>
            <w:gridSpan w:val="11"/>
          </w:tcPr>
          <w:p w14:paraId="3AC6C061"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I. </w:t>
            </w:r>
            <w:proofErr w:type="gramStart"/>
            <w:r w:rsidRPr="00FA3300">
              <w:rPr>
                <w:rFonts w:asciiTheme="minorHAnsi" w:eastAsiaTheme="minorEastAsia" w:hAnsiTheme="minorHAnsi" w:cstheme="minorBidi"/>
                <w:sz w:val="16"/>
                <w:szCs w:val="22"/>
              </w:rPr>
              <w:t>A</w:t>
            </w:r>
            <w:proofErr w:type="gramEnd"/>
            <w:r w:rsidRPr="00FA3300">
              <w:rPr>
                <w:rFonts w:asciiTheme="minorHAnsi" w:eastAsiaTheme="minorEastAsia" w:hAnsiTheme="minorHAnsi" w:cstheme="minorBidi"/>
                <w:sz w:val="16"/>
                <w:szCs w:val="22"/>
              </w:rPr>
              <w:t xml:space="preserve"> mélyszegénységben élők és a romák esélyegyenlősége</w:t>
            </w:r>
          </w:p>
        </w:tc>
      </w:tr>
      <w:tr w:rsidR="00FA3300" w:rsidRPr="00FA3300" w14:paraId="5266DBCF" w14:textId="77777777" w:rsidTr="00E90D3C">
        <w:tblPrEx>
          <w:tblCellMar>
            <w:top w:w="0" w:type="dxa"/>
            <w:bottom w:w="0" w:type="dxa"/>
          </w:tblCellMar>
        </w:tblPrEx>
        <w:tc>
          <w:tcPr>
            <w:tcW w:w="0" w:type="auto"/>
          </w:tcPr>
          <w:p w14:paraId="2536F6D0"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1</w:t>
            </w:r>
          </w:p>
        </w:tc>
        <w:tc>
          <w:tcPr>
            <w:tcW w:w="0" w:type="auto"/>
          </w:tcPr>
          <w:p w14:paraId="48A74A3A"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Egészséges életmód</w:t>
            </w:r>
          </w:p>
        </w:tc>
        <w:tc>
          <w:tcPr>
            <w:tcW w:w="0" w:type="auto"/>
          </w:tcPr>
          <w:p w14:paraId="54D7638B"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Az emberek kevésbé </w:t>
            </w:r>
            <w:proofErr w:type="spellStart"/>
            <w:r w:rsidRPr="00FA3300">
              <w:rPr>
                <w:rFonts w:asciiTheme="minorHAnsi" w:eastAsiaTheme="minorEastAsia" w:hAnsiTheme="minorHAnsi" w:cstheme="minorBidi"/>
                <w:sz w:val="16"/>
                <w:szCs w:val="22"/>
              </w:rPr>
              <w:t>tudatosak</w:t>
            </w:r>
            <w:proofErr w:type="spellEnd"/>
            <w:r w:rsidRPr="00FA3300">
              <w:rPr>
                <w:rFonts w:asciiTheme="minorHAnsi" w:eastAsiaTheme="minorEastAsia" w:hAnsiTheme="minorHAnsi" w:cstheme="minorBidi"/>
                <w:sz w:val="16"/>
                <w:szCs w:val="22"/>
              </w:rPr>
              <w:t xml:space="preserve"> az egészségük megőrzése, a tudatos </w:t>
            </w:r>
            <w:r w:rsidRPr="00FA3300">
              <w:rPr>
                <w:rFonts w:asciiTheme="minorHAnsi" w:eastAsiaTheme="minorEastAsia" w:hAnsiTheme="minorHAnsi" w:cstheme="minorBidi"/>
                <w:sz w:val="16"/>
                <w:szCs w:val="22"/>
              </w:rPr>
              <w:lastRenderedPageBreak/>
              <w:t>egészségvédelem terén.</w:t>
            </w:r>
          </w:p>
        </w:tc>
        <w:tc>
          <w:tcPr>
            <w:tcW w:w="0" w:type="auto"/>
          </w:tcPr>
          <w:p w14:paraId="6612A87B"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lastRenderedPageBreak/>
              <w:t>Egészségügyi szűrések, tudatos életvezetés.</w:t>
            </w:r>
          </w:p>
        </w:tc>
        <w:tc>
          <w:tcPr>
            <w:tcW w:w="0" w:type="auto"/>
          </w:tcPr>
          <w:p w14:paraId="74D6607B"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Az önkormányzat gazdasági programjában, a szolgálat szakmai </w:t>
            </w:r>
            <w:r w:rsidRPr="00FA3300">
              <w:rPr>
                <w:rFonts w:asciiTheme="minorHAnsi" w:eastAsiaTheme="minorEastAsia" w:hAnsiTheme="minorHAnsi" w:cstheme="minorBidi"/>
                <w:sz w:val="16"/>
                <w:szCs w:val="22"/>
              </w:rPr>
              <w:lastRenderedPageBreak/>
              <w:t>programjában és az éves költségvetési rendeletben foglaltakkal összhangban.</w:t>
            </w:r>
          </w:p>
        </w:tc>
        <w:tc>
          <w:tcPr>
            <w:tcW w:w="0" w:type="auto"/>
          </w:tcPr>
          <w:p w14:paraId="5F403ACE"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lastRenderedPageBreak/>
              <w:t xml:space="preserve">Összhangban: Magyar Nemzeti Társadalmi Felzárkózási </w:t>
            </w:r>
            <w:r w:rsidRPr="00FA3300">
              <w:rPr>
                <w:rFonts w:asciiTheme="minorHAnsi" w:eastAsiaTheme="minorEastAsia" w:hAnsiTheme="minorHAnsi" w:cstheme="minorBidi"/>
                <w:sz w:val="16"/>
                <w:szCs w:val="22"/>
              </w:rPr>
              <w:lastRenderedPageBreak/>
              <w:t>Stratégia 2030 (MNTFS 2030).</w:t>
            </w:r>
          </w:p>
        </w:tc>
        <w:tc>
          <w:tcPr>
            <w:tcW w:w="0" w:type="auto"/>
          </w:tcPr>
          <w:p w14:paraId="3E1CCEDF"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lastRenderedPageBreak/>
              <w:t xml:space="preserve">Falugondnoki szolgálat által végzett, egészségügyi szűrővizsgálaton történő részvétel érdekében szervező, </w:t>
            </w:r>
            <w:r w:rsidRPr="00FA3300">
              <w:rPr>
                <w:rFonts w:asciiTheme="minorHAnsi" w:eastAsiaTheme="minorEastAsia" w:hAnsiTheme="minorHAnsi" w:cstheme="minorBidi"/>
                <w:sz w:val="16"/>
                <w:szCs w:val="22"/>
              </w:rPr>
              <w:lastRenderedPageBreak/>
              <w:t xml:space="preserve">toborzó és </w:t>
            </w:r>
            <w:proofErr w:type="gramStart"/>
            <w:r w:rsidRPr="00FA3300">
              <w:rPr>
                <w:rFonts w:asciiTheme="minorHAnsi" w:eastAsiaTheme="minorEastAsia" w:hAnsiTheme="minorHAnsi" w:cstheme="minorBidi"/>
                <w:sz w:val="16"/>
                <w:szCs w:val="22"/>
              </w:rPr>
              <w:t>szállítás  tevékenység</w:t>
            </w:r>
            <w:proofErr w:type="gramEnd"/>
            <w:r w:rsidRPr="00FA3300">
              <w:rPr>
                <w:rFonts w:asciiTheme="minorHAnsi" w:eastAsiaTheme="minorEastAsia" w:hAnsiTheme="minorHAnsi" w:cstheme="minorBidi"/>
                <w:sz w:val="16"/>
                <w:szCs w:val="22"/>
              </w:rPr>
              <w:t>.</w:t>
            </w:r>
          </w:p>
        </w:tc>
        <w:tc>
          <w:tcPr>
            <w:tcW w:w="0" w:type="auto"/>
          </w:tcPr>
          <w:p w14:paraId="72391946"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lastRenderedPageBreak/>
              <w:t>önkormányzat, falugondnoki szolgálat</w:t>
            </w:r>
          </w:p>
        </w:tc>
        <w:tc>
          <w:tcPr>
            <w:tcW w:w="0" w:type="auto"/>
          </w:tcPr>
          <w:p w14:paraId="138B9196"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2028. 12. 31. (vasárnap)</w:t>
            </w:r>
          </w:p>
        </w:tc>
        <w:tc>
          <w:tcPr>
            <w:tcW w:w="0" w:type="auto"/>
          </w:tcPr>
          <w:p w14:paraId="6C5CE468"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Szűrővizsgálatra szervezett járatok száma a falugondnoki szolgálat </w:t>
            </w:r>
            <w:r w:rsidRPr="00FA3300">
              <w:rPr>
                <w:rFonts w:asciiTheme="minorHAnsi" w:eastAsiaTheme="minorEastAsia" w:hAnsiTheme="minorHAnsi" w:cstheme="minorBidi"/>
                <w:sz w:val="16"/>
                <w:szCs w:val="22"/>
              </w:rPr>
              <w:lastRenderedPageBreak/>
              <w:t>beszámolója alapján.</w:t>
            </w:r>
          </w:p>
        </w:tc>
        <w:tc>
          <w:tcPr>
            <w:tcW w:w="0" w:type="auto"/>
          </w:tcPr>
          <w:p w14:paraId="42B35D78"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lastRenderedPageBreak/>
              <w:t xml:space="preserve">A szükséges anyagi forrás és személyi feltételek a szolgálatnál </w:t>
            </w:r>
            <w:r w:rsidRPr="00FA3300">
              <w:rPr>
                <w:rFonts w:asciiTheme="minorHAnsi" w:eastAsiaTheme="minorEastAsia" w:hAnsiTheme="minorHAnsi" w:cstheme="minorBidi"/>
                <w:sz w:val="16"/>
                <w:szCs w:val="22"/>
              </w:rPr>
              <w:lastRenderedPageBreak/>
              <w:t>rendelkezésre állnak.</w:t>
            </w:r>
          </w:p>
        </w:tc>
        <w:tc>
          <w:tcPr>
            <w:tcW w:w="0" w:type="auto"/>
          </w:tcPr>
          <w:p w14:paraId="7615AFD0"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lastRenderedPageBreak/>
              <w:t xml:space="preserve">Az önkormányzat </w:t>
            </w:r>
            <w:proofErr w:type="gramStart"/>
            <w:r w:rsidRPr="00FA3300">
              <w:rPr>
                <w:rFonts w:asciiTheme="minorHAnsi" w:eastAsiaTheme="minorEastAsia" w:hAnsiTheme="minorHAnsi" w:cstheme="minorBidi"/>
                <w:sz w:val="16"/>
                <w:szCs w:val="22"/>
              </w:rPr>
              <w:t>finanszírozásában</w:t>
            </w:r>
            <w:proofErr w:type="gramEnd"/>
            <w:r w:rsidRPr="00FA3300">
              <w:rPr>
                <w:rFonts w:asciiTheme="minorHAnsi" w:eastAsiaTheme="minorEastAsia" w:hAnsiTheme="minorHAnsi" w:cstheme="minorBidi"/>
                <w:sz w:val="16"/>
                <w:szCs w:val="22"/>
              </w:rPr>
              <w:t xml:space="preserve"> fenntartható.</w:t>
            </w:r>
          </w:p>
        </w:tc>
        <w:tc>
          <w:tcPr>
            <w:tcW w:w="0" w:type="auto"/>
          </w:tcPr>
          <w:p w14:paraId="3906BBFE"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Nem releváns</w:t>
            </w:r>
          </w:p>
        </w:tc>
      </w:tr>
      <w:tr w:rsidR="00FA3300" w:rsidRPr="00FA3300" w14:paraId="370F22EC" w14:textId="77777777" w:rsidTr="00E90D3C">
        <w:tblPrEx>
          <w:tblCellMar>
            <w:top w:w="0" w:type="dxa"/>
            <w:bottom w:w="0" w:type="dxa"/>
          </w:tblCellMar>
        </w:tblPrEx>
        <w:tc>
          <w:tcPr>
            <w:tcW w:w="0" w:type="auto"/>
          </w:tcPr>
          <w:p w14:paraId="4F0B7A8D"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2</w:t>
            </w:r>
          </w:p>
        </w:tc>
        <w:tc>
          <w:tcPr>
            <w:tcW w:w="0" w:type="auto"/>
          </w:tcPr>
          <w:p w14:paraId="066951B6"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Közbiztonság</w:t>
            </w:r>
          </w:p>
        </w:tc>
        <w:tc>
          <w:tcPr>
            <w:tcW w:w="0" w:type="auto"/>
          </w:tcPr>
          <w:p w14:paraId="11706878"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Az emberek jó közérzetét nagyban befolyásolja biztonságérzetük.</w:t>
            </w:r>
          </w:p>
        </w:tc>
        <w:tc>
          <w:tcPr>
            <w:tcW w:w="0" w:type="auto"/>
          </w:tcPr>
          <w:p w14:paraId="206483A9"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Biztonságérzet javítása</w:t>
            </w:r>
          </w:p>
        </w:tc>
        <w:tc>
          <w:tcPr>
            <w:tcW w:w="0" w:type="auto"/>
          </w:tcPr>
          <w:p w14:paraId="4B1BA97C"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Az önkormányzat gazdasági programjával és az éves költségvetési rendelettel összhangban.</w:t>
            </w:r>
          </w:p>
        </w:tc>
        <w:tc>
          <w:tcPr>
            <w:tcW w:w="0" w:type="auto"/>
          </w:tcPr>
          <w:p w14:paraId="7F41D1A2"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Összhangban: Magyar Nemzeti Társadalmi Felzárkózási Stratégia 2030 (MNTFS 2030).</w:t>
            </w:r>
          </w:p>
        </w:tc>
        <w:tc>
          <w:tcPr>
            <w:tcW w:w="0" w:type="auto"/>
          </w:tcPr>
          <w:p w14:paraId="1B144105"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Térfigyelő kamerarendszer fejlesztése, további megfigyelő pont létesítése a település több pontján.</w:t>
            </w:r>
          </w:p>
        </w:tc>
        <w:tc>
          <w:tcPr>
            <w:tcW w:w="0" w:type="auto"/>
          </w:tcPr>
          <w:p w14:paraId="730F1862"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önkormányzat</w:t>
            </w:r>
          </w:p>
        </w:tc>
        <w:tc>
          <w:tcPr>
            <w:tcW w:w="0" w:type="auto"/>
          </w:tcPr>
          <w:p w14:paraId="252750F4"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2028. 12. 31. (vasárnap)</w:t>
            </w:r>
          </w:p>
        </w:tc>
        <w:tc>
          <w:tcPr>
            <w:tcW w:w="0" w:type="auto"/>
          </w:tcPr>
          <w:p w14:paraId="70596319"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További megfigyelő pontok létesítése.</w:t>
            </w:r>
          </w:p>
        </w:tc>
        <w:tc>
          <w:tcPr>
            <w:tcW w:w="0" w:type="auto"/>
          </w:tcPr>
          <w:p w14:paraId="303BBAB5"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beruházáshoz szükséges anyagi forrást, mivel azzal az önkormányzat nem rendelkezik, pályázati úton kell előteremteni.</w:t>
            </w:r>
          </w:p>
        </w:tc>
        <w:tc>
          <w:tcPr>
            <w:tcW w:w="0" w:type="auto"/>
          </w:tcPr>
          <w:p w14:paraId="7E7678B5"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kamerarendszer fenntartásáról az önkormányzat saját erőből gondoskodik.</w:t>
            </w:r>
          </w:p>
        </w:tc>
        <w:tc>
          <w:tcPr>
            <w:tcW w:w="0" w:type="auto"/>
          </w:tcPr>
          <w:p w14:paraId="2201B87C"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Nem releváns</w:t>
            </w:r>
          </w:p>
        </w:tc>
      </w:tr>
      <w:tr w:rsidR="00FA3300" w:rsidRPr="00FA3300" w14:paraId="6BAC1938" w14:textId="77777777" w:rsidTr="00E90D3C">
        <w:tblPrEx>
          <w:tblCellMar>
            <w:top w:w="0" w:type="dxa"/>
            <w:bottom w:w="0" w:type="dxa"/>
          </w:tblCellMar>
        </w:tblPrEx>
        <w:tc>
          <w:tcPr>
            <w:tcW w:w="0" w:type="auto"/>
          </w:tcPr>
          <w:p w14:paraId="5ABB8236"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3</w:t>
            </w:r>
          </w:p>
        </w:tc>
        <w:tc>
          <w:tcPr>
            <w:tcW w:w="0" w:type="auto"/>
          </w:tcPr>
          <w:p w14:paraId="667F4095"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Pozitív élet</w:t>
            </w:r>
          </w:p>
        </w:tc>
        <w:tc>
          <w:tcPr>
            <w:tcW w:w="0" w:type="auto"/>
          </w:tcPr>
          <w:p w14:paraId="3ADD94B5"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Pozitív, </w:t>
            </w:r>
            <w:proofErr w:type="gramStart"/>
            <w:r w:rsidRPr="00FA3300">
              <w:rPr>
                <w:rFonts w:asciiTheme="minorHAnsi" w:eastAsiaTheme="minorEastAsia" w:hAnsiTheme="minorHAnsi" w:cstheme="minorBidi"/>
                <w:sz w:val="16"/>
                <w:szCs w:val="22"/>
              </w:rPr>
              <w:t>aktív</w:t>
            </w:r>
            <w:proofErr w:type="gramEnd"/>
            <w:r w:rsidRPr="00FA3300">
              <w:rPr>
                <w:rFonts w:asciiTheme="minorHAnsi" w:eastAsiaTheme="minorEastAsia" w:hAnsiTheme="minorHAnsi" w:cstheme="minorBidi"/>
                <w:sz w:val="16"/>
                <w:szCs w:val="22"/>
              </w:rPr>
              <w:t xml:space="preserve"> életforma hiánya, munkához való hozzáállás problémái: közfoglalkoztatás elfogadása a megfelelő életvitelt jelentő állandó munkahely, biztos megélhetés helyett.</w:t>
            </w:r>
          </w:p>
        </w:tc>
        <w:tc>
          <w:tcPr>
            <w:tcW w:w="0" w:type="auto"/>
          </w:tcPr>
          <w:p w14:paraId="619EB1E7"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Alacsony iskolai végzettségű, rossz munkaerő-piaci esélyekkel rendelkező lakosság munkaerő-piaci esélyeinek javítása. Tudatos életvezetés elsajátítása, munka és munkahely értékének felismerése.</w:t>
            </w:r>
          </w:p>
        </w:tc>
        <w:tc>
          <w:tcPr>
            <w:tcW w:w="0" w:type="auto"/>
          </w:tcPr>
          <w:p w14:paraId="201BD611"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Az önkormányzat gazdasági programjával és a költségvetéssel összhangban.</w:t>
            </w:r>
          </w:p>
        </w:tc>
        <w:tc>
          <w:tcPr>
            <w:tcW w:w="0" w:type="auto"/>
          </w:tcPr>
          <w:p w14:paraId="66F01A46"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Összhangban: Magyar Nemzeti Társadalmi Felzárkózási Stratégia 2030 (MNTFS 2030), Új Roma </w:t>
            </w:r>
            <w:proofErr w:type="gramStart"/>
            <w:r w:rsidRPr="00FA3300">
              <w:rPr>
                <w:rFonts w:asciiTheme="minorHAnsi" w:eastAsiaTheme="minorEastAsia" w:hAnsiTheme="minorHAnsi" w:cstheme="minorBidi"/>
                <w:sz w:val="16"/>
                <w:szCs w:val="22"/>
              </w:rPr>
              <w:t>Stratégia(</w:t>
            </w:r>
            <w:proofErr w:type="gramEnd"/>
            <w:r w:rsidRPr="00FA3300">
              <w:rPr>
                <w:rFonts w:asciiTheme="minorHAnsi" w:eastAsiaTheme="minorEastAsia" w:hAnsiTheme="minorHAnsi" w:cstheme="minorBidi"/>
                <w:sz w:val="16"/>
                <w:szCs w:val="22"/>
              </w:rPr>
              <w:t>2019-2030).</w:t>
            </w:r>
          </w:p>
        </w:tc>
        <w:tc>
          <w:tcPr>
            <w:tcW w:w="0" w:type="auto"/>
          </w:tcPr>
          <w:p w14:paraId="242CCFF0"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Felnőttképzéssel kell segíteni a munkakeresést és a tudatos életvitelt, minél többen vegyék kezükbe saját sorsuk, boldogulásuk alakítását. Szemléletformáló és/vagy szakmai ismeretet bővítő felnőttképzések szervezése helyben.</w:t>
            </w:r>
          </w:p>
        </w:tc>
        <w:tc>
          <w:tcPr>
            <w:tcW w:w="0" w:type="auto"/>
          </w:tcPr>
          <w:p w14:paraId="6632023A"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önkormányzat</w:t>
            </w:r>
          </w:p>
        </w:tc>
        <w:tc>
          <w:tcPr>
            <w:tcW w:w="0" w:type="auto"/>
          </w:tcPr>
          <w:p w14:paraId="278C5552"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2028. 12. 31. (vasárnap)</w:t>
            </w:r>
            <w:r w:rsidRPr="00FA3300">
              <w:rPr>
                <w:rFonts w:asciiTheme="minorHAnsi" w:eastAsiaTheme="minorEastAsia" w:hAnsiTheme="minorHAnsi" w:cstheme="minorBidi"/>
                <w:sz w:val="16"/>
                <w:szCs w:val="22"/>
              </w:rPr>
              <w:br/>
            </w:r>
          </w:p>
        </w:tc>
        <w:tc>
          <w:tcPr>
            <w:tcW w:w="0" w:type="auto"/>
          </w:tcPr>
          <w:p w14:paraId="4DB1F3FE"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Felnőttképzésben résztvevők száma.</w:t>
            </w:r>
          </w:p>
        </w:tc>
        <w:tc>
          <w:tcPr>
            <w:tcW w:w="0" w:type="auto"/>
          </w:tcPr>
          <w:p w14:paraId="3EEA42DF"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Az önkormányzat helyiséget </w:t>
            </w:r>
            <w:proofErr w:type="gramStart"/>
            <w:r w:rsidRPr="00FA3300">
              <w:rPr>
                <w:rFonts w:asciiTheme="minorHAnsi" w:eastAsiaTheme="minorEastAsia" w:hAnsiTheme="minorHAnsi" w:cstheme="minorBidi"/>
                <w:sz w:val="16"/>
                <w:szCs w:val="22"/>
              </w:rPr>
              <w:t>biztosít</w:t>
            </w:r>
            <w:proofErr w:type="gramEnd"/>
            <w:r w:rsidRPr="00FA3300">
              <w:rPr>
                <w:rFonts w:asciiTheme="minorHAnsi" w:eastAsiaTheme="minorEastAsia" w:hAnsiTheme="minorHAnsi" w:cstheme="minorBidi"/>
                <w:sz w:val="16"/>
                <w:szCs w:val="22"/>
              </w:rPr>
              <w:t xml:space="preserve"> és szervező tevékenységével járul hozzá a képzés megvalósítója, például a Társadalmi Esélyteremtési Főigazgatóság tevékenységéhez.</w:t>
            </w:r>
          </w:p>
        </w:tc>
        <w:tc>
          <w:tcPr>
            <w:tcW w:w="0" w:type="auto"/>
          </w:tcPr>
          <w:p w14:paraId="3C14388F"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Az önkormányzat az általa biztosított helyiséget, szervező tevékenységet hosszú távon tudja biztosítani.</w:t>
            </w:r>
          </w:p>
        </w:tc>
        <w:tc>
          <w:tcPr>
            <w:tcW w:w="0" w:type="auto"/>
          </w:tcPr>
          <w:p w14:paraId="6ECA8DBA"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Nem releváns</w:t>
            </w:r>
          </w:p>
        </w:tc>
      </w:tr>
      <w:tr w:rsidR="00FA3300" w:rsidRPr="00FA3300" w14:paraId="09C08D40" w14:textId="77777777" w:rsidTr="00E90D3C">
        <w:tblPrEx>
          <w:tblCellMar>
            <w:top w:w="0" w:type="dxa"/>
            <w:bottom w:w="0" w:type="dxa"/>
          </w:tblCellMar>
        </w:tblPrEx>
        <w:tc>
          <w:tcPr>
            <w:tcW w:w="0" w:type="auto"/>
          </w:tcPr>
          <w:p w14:paraId="445074E7"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4</w:t>
            </w:r>
          </w:p>
        </w:tc>
        <w:tc>
          <w:tcPr>
            <w:tcW w:w="0" w:type="auto"/>
          </w:tcPr>
          <w:p w14:paraId="5DA1899F"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Roma kultúra, identitás megőrzése</w:t>
            </w:r>
          </w:p>
        </w:tc>
        <w:tc>
          <w:tcPr>
            <w:tcW w:w="0" w:type="auto"/>
          </w:tcPr>
          <w:p w14:paraId="19299273"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településen nem működik roma nemzetiségi önkormányzat, a helyben még élő roma hagyományok megőrzését a települési önkormányzat és a Vargáért Egyesület közösen vállalta fel.</w:t>
            </w:r>
          </w:p>
        </w:tc>
        <w:tc>
          <w:tcPr>
            <w:tcW w:w="0" w:type="auto"/>
          </w:tcPr>
          <w:p w14:paraId="6AE3F8A7"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településen élő roma lakosság nemzetiségi identitásának fejlesztése, hagyományainak őrzése.</w:t>
            </w:r>
          </w:p>
        </w:tc>
        <w:tc>
          <w:tcPr>
            <w:tcW w:w="0" w:type="auto"/>
          </w:tcPr>
          <w:p w14:paraId="46C70552"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Az önkormányzat gazdasági programjával és a költségvetéssel összhangban.</w:t>
            </w:r>
          </w:p>
        </w:tc>
        <w:tc>
          <w:tcPr>
            <w:tcW w:w="0" w:type="auto"/>
          </w:tcPr>
          <w:p w14:paraId="5C23EEEF"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Összhangban: Magyar Nemzeti Társadalmi Felzárkózási Stratégia 2030 (MNTFS 2030), Új Roma </w:t>
            </w:r>
            <w:proofErr w:type="gramStart"/>
            <w:r w:rsidRPr="00FA3300">
              <w:rPr>
                <w:rFonts w:asciiTheme="minorHAnsi" w:eastAsiaTheme="minorEastAsia" w:hAnsiTheme="minorHAnsi" w:cstheme="minorBidi"/>
                <w:sz w:val="16"/>
                <w:szCs w:val="22"/>
              </w:rPr>
              <w:t>Stratégia(</w:t>
            </w:r>
            <w:proofErr w:type="gramEnd"/>
            <w:r w:rsidRPr="00FA3300">
              <w:rPr>
                <w:rFonts w:asciiTheme="minorHAnsi" w:eastAsiaTheme="minorEastAsia" w:hAnsiTheme="minorHAnsi" w:cstheme="minorBidi"/>
                <w:sz w:val="16"/>
                <w:szCs w:val="22"/>
              </w:rPr>
              <w:t>2019-2030).</w:t>
            </w:r>
          </w:p>
        </w:tc>
        <w:tc>
          <w:tcPr>
            <w:tcW w:w="0" w:type="auto"/>
          </w:tcPr>
          <w:p w14:paraId="69921FFD"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Az önkormányzat a Vargáért Egyesülettel közösen évente roma kulturális napot szervez gazdag programokkal.</w:t>
            </w:r>
          </w:p>
        </w:tc>
        <w:tc>
          <w:tcPr>
            <w:tcW w:w="0" w:type="auto"/>
          </w:tcPr>
          <w:p w14:paraId="25E20C98"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önkormányzat, Vargáért Egyesület</w:t>
            </w:r>
          </w:p>
        </w:tc>
        <w:tc>
          <w:tcPr>
            <w:tcW w:w="0" w:type="auto"/>
          </w:tcPr>
          <w:p w14:paraId="6C09FB55"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2028. 12. 31. (vasárnap)</w:t>
            </w:r>
            <w:r w:rsidRPr="00FA3300">
              <w:rPr>
                <w:rFonts w:asciiTheme="minorHAnsi" w:eastAsiaTheme="minorEastAsia" w:hAnsiTheme="minorHAnsi" w:cstheme="minorBidi"/>
                <w:sz w:val="16"/>
                <w:szCs w:val="22"/>
              </w:rPr>
              <w:br/>
            </w:r>
          </w:p>
        </w:tc>
        <w:tc>
          <w:tcPr>
            <w:tcW w:w="0" w:type="auto"/>
          </w:tcPr>
          <w:p w14:paraId="55FBDD18"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kulturális rendezvényen részt vevők létszáma.</w:t>
            </w:r>
          </w:p>
        </w:tc>
        <w:tc>
          <w:tcPr>
            <w:tcW w:w="0" w:type="auto"/>
          </w:tcPr>
          <w:p w14:paraId="3A5DCD3E"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A szükséges anyagi feltételeket az egyesület főként pályázati forrásból, a technikai feltételeket (helyiség, berendezés stb.) az önkormányzat a Vargai Kultúrház Közösségi Tér igénybe vételével, a humán </w:t>
            </w:r>
            <w:r w:rsidRPr="00FA3300">
              <w:rPr>
                <w:rFonts w:asciiTheme="minorHAnsi" w:eastAsiaTheme="minorEastAsia" w:hAnsiTheme="minorHAnsi" w:cstheme="minorBidi"/>
                <w:sz w:val="16"/>
                <w:szCs w:val="22"/>
              </w:rPr>
              <w:lastRenderedPageBreak/>
              <w:t>erőforrást mindkét szervezet önkéntesei biztosítják.</w:t>
            </w:r>
          </w:p>
        </w:tc>
        <w:tc>
          <w:tcPr>
            <w:tcW w:w="0" w:type="auto"/>
          </w:tcPr>
          <w:p w14:paraId="3B97901A"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lastRenderedPageBreak/>
              <w:t>Az anyagi feltételeket az egyesület pályázati forrásból tudja biztosítani.</w:t>
            </w:r>
          </w:p>
        </w:tc>
        <w:tc>
          <w:tcPr>
            <w:tcW w:w="0" w:type="auto"/>
          </w:tcPr>
          <w:p w14:paraId="40800159"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Nem releváns</w:t>
            </w:r>
          </w:p>
        </w:tc>
      </w:tr>
      <w:tr w:rsidR="00FA3300" w:rsidRPr="00FA3300" w14:paraId="44574A50" w14:textId="77777777" w:rsidTr="00E90D3C">
        <w:tblPrEx>
          <w:tblCellMar>
            <w:top w:w="0" w:type="dxa"/>
            <w:bottom w:w="0" w:type="dxa"/>
          </w:tblCellMar>
        </w:tblPrEx>
        <w:trPr>
          <w:gridAfter w:val="2"/>
        </w:trPr>
        <w:tc>
          <w:tcPr>
            <w:tcW w:w="0" w:type="auto"/>
            <w:gridSpan w:val="11"/>
          </w:tcPr>
          <w:p w14:paraId="3AF78287"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II. </w:t>
            </w:r>
            <w:proofErr w:type="gramStart"/>
            <w:r w:rsidRPr="00FA3300">
              <w:rPr>
                <w:rFonts w:asciiTheme="minorHAnsi" w:eastAsiaTheme="minorEastAsia" w:hAnsiTheme="minorHAnsi" w:cstheme="minorBidi"/>
                <w:sz w:val="16"/>
                <w:szCs w:val="22"/>
              </w:rPr>
              <w:t>A</w:t>
            </w:r>
            <w:proofErr w:type="gramEnd"/>
            <w:r w:rsidRPr="00FA3300">
              <w:rPr>
                <w:rFonts w:asciiTheme="minorHAnsi" w:eastAsiaTheme="minorEastAsia" w:hAnsiTheme="minorHAnsi" w:cstheme="minorBidi"/>
                <w:sz w:val="16"/>
                <w:szCs w:val="22"/>
              </w:rPr>
              <w:t xml:space="preserve"> gyermekek esélyegyenlősége</w:t>
            </w:r>
          </w:p>
        </w:tc>
      </w:tr>
      <w:tr w:rsidR="00FA3300" w:rsidRPr="00FA3300" w14:paraId="5061ED38" w14:textId="77777777" w:rsidTr="00E90D3C">
        <w:tblPrEx>
          <w:tblCellMar>
            <w:top w:w="0" w:type="dxa"/>
            <w:bottom w:w="0" w:type="dxa"/>
          </w:tblCellMar>
        </w:tblPrEx>
        <w:tc>
          <w:tcPr>
            <w:tcW w:w="0" w:type="auto"/>
          </w:tcPr>
          <w:p w14:paraId="63CAADA9"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1</w:t>
            </w:r>
          </w:p>
        </w:tc>
        <w:tc>
          <w:tcPr>
            <w:tcW w:w="0" w:type="auto"/>
          </w:tcPr>
          <w:p w14:paraId="71751AFC"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Közművelődés a helyi </w:t>
            </w:r>
            <w:proofErr w:type="spellStart"/>
            <w:r w:rsidRPr="00FA3300">
              <w:rPr>
                <w:rFonts w:asciiTheme="minorHAnsi" w:eastAsiaTheme="minorEastAsia" w:hAnsiTheme="minorHAnsi" w:cstheme="minorBidi"/>
                <w:sz w:val="16"/>
                <w:szCs w:val="22"/>
              </w:rPr>
              <w:t>indentitás</w:t>
            </w:r>
            <w:proofErr w:type="spellEnd"/>
            <w:r w:rsidRPr="00FA3300">
              <w:rPr>
                <w:rFonts w:asciiTheme="minorHAnsi" w:eastAsiaTheme="minorEastAsia" w:hAnsiTheme="minorHAnsi" w:cstheme="minorBidi"/>
                <w:sz w:val="16"/>
                <w:szCs w:val="22"/>
              </w:rPr>
              <w:t xml:space="preserve"> motorja</w:t>
            </w:r>
          </w:p>
        </w:tc>
        <w:tc>
          <w:tcPr>
            <w:tcW w:w="0" w:type="auto"/>
          </w:tcPr>
          <w:p w14:paraId="349939A5"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helyi fiatalok közötti kapcsolat, a településhez való kötődés nem megfelelő</w:t>
            </w:r>
          </w:p>
        </w:tc>
        <w:tc>
          <w:tcPr>
            <w:tcW w:w="0" w:type="auto"/>
          </w:tcPr>
          <w:p w14:paraId="754551C5"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proofErr w:type="gramStart"/>
            <w:r w:rsidRPr="00FA3300">
              <w:rPr>
                <w:rFonts w:asciiTheme="minorHAnsi" w:eastAsiaTheme="minorEastAsia" w:hAnsiTheme="minorHAnsi" w:cstheme="minorBidi"/>
                <w:sz w:val="16"/>
                <w:szCs w:val="22"/>
              </w:rPr>
              <w:t>Rövid táv</w:t>
            </w:r>
            <w:proofErr w:type="gramEnd"/>
            <w:r w:rsidRPr="00FA3300">
              <w:rPr>
                <w:rFonts w:asciiTheme="minorHAnsi" w:eastAsiaTheme="minorEastAsia" w:hAnsiTheme="minorHAnsi" w:cstheme="minorBidi"/>
                <w:sz w:val="16"/>
                <w:szCs w:val="22"/>
              </w:rPr>
              <w:t>: közösségszervezés,  Hosszú táv: települési identitás javítása</w:t>
            </w:r>
          </w:p>
        </w:tc>
        <w:tc>
          <w:tcPr>
            <w:tcW w:w="0" w:type="auto"/>
          </w:tcPr>
          <w:p w14:paraId="7F5EE2CE"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Az önkormányzat gazdasági programja, éves költségvetési rendelet, közművelődés szolgáltatási terve tartamával összhangban.</w:t>
            </w:r>
          </w:p>
        </w:tc>
        <w:tc>
          <w:tcPr>
            <w:tcW w:w="0" w:type="auto"/>
          </w:tcPr>
          <w:p w14:paraId="762FFCEE"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Összhangban: Nemzeti Ifjúsági Stratégia (2009-2024), „Legyen jobb a gyermekeknek” Nemzeti Stratégia (2007-2032).</w:t>
            </w:r>
          </w:p>
        </w:tc>
        <w:tc>
          <w:tcPr>
            <w:tcW w:w="0" w:type="auto"/>
          </w:tcPr>
          <w:p w14:paraId="2A073FA8"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helyben élő gyermekek, fiatalok számára szervezett rendszeres közművelődési programok, a mozgókönyvtár és a közművelődési ellátás keretében, ünnepnapokhoz kötődő rendezvények szervezése, népszerűsítése.</w:t>
            </w:r>
          </w:p>
        </w:tc>
        <w:tc>
          <w:tcPr>
            <w:tcW w:w="0" w:type="auto"/>
          </w:tcPr>
          <w:p w14:paraId="7321D9FC"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önkormányzat</w:t>
            </w:r>
          </w:p>
        </w:tc>
        <w:tc>
          <w:tcPr>
            <w:tcW w:w="0" w:type="auto"/>
          </w:tcPr>
          <w:p w14:paraId="74B47D19"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2028. 12. 31. (vasárnap)</w:t>
            </w:r>
          </w:p>
        </w:tc>
        <w:tc>
          <w:tcPr>
            <w:tcW w:w="0" w:type="auto"/>
          </w:tcPr>
          <w:p w14:paraId="4B301F4B"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programokon résztvevők száma, 10-15 fő.</w:t>
            </w:r>
          </w:p>
        </w:tc>
        <w:tc>
          <w:tcPr>
            <w:tcW w:w="0" w:type="auto"/>
          </w:tcPr>
          <w:p w14:paraId="102D59CA"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szükséges humán erőforrás (művelődésszervező munkatárs és önkéntesek) rendelkezésre áll, a pénzügyi fedezet a költségvetésben szintén megvan.</w:t>
            </w:r>
          </w:p>
        </w:tc>
        <w:tc>
          <w:tcPr>
            <w:tcW w:w="0" w:type="auto"/>
          </w:tcPr>
          <w:p w14:paraId="36DA502F"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Önkormányzati </w:t>
            </w:r>
            <w:proofErr w:type="gramStart"/>
            <w:r w:rsidRPr="00FA3300">
              <w:rPr>
                <w:rFonts w:asciiTheme="minorHAnsi" w:eastAsiaTheme="minorEastAsia" w:hAnsiTheme="minorHAnsi" w:cstheme="minorBidi"/>
                <w:sz w:val="16"/>
                <w:szCs w:val="22"/>
              </w:rPr>
              <w:t>finanszírozással</w:t>
            </w:r>
            <w:proofErr w:type="gramEnd"/>
            <w:r w:rsidRPr="00FA3300">
              <w:rPr>
                <w:rFonts w:asciiTheme="minorHAnsi" w:eastAsiaTheme="minorEastAsia" w:hAnsiTheme="minorHAnsi" w:cstheme="minorBidi"/>
                <w:sz w:val="16"/>
                <w:szCs w:val="22"/>
              </w:rPr>
              <w:t xml:space="preserve"> fenntartható.</w:t>
            </w:r>
          </w:p>
        </w:tc>
        <w:tc>
          <w:tcPr>
            <w:tcW w:w="0" w:type="auto"/>
          </w:tcPr>
          <w:p w14:paraId="7042DE95"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Nem releváns</w:t>
            </w:r>
          </w:p>
        </w:tc>
      </w:tr>
      <w:tr w:rsidR="00FA3300" w:rsidRPr="00FA3300" w14:paraId="48AC66C3" w14:textId="77777777" w:rsidTr="00E90D3C">
        <w:tblPrEx>
          <w:tblCellMar>
            <w:top w:w="0" w:type="dxa"/>
            <w:bottom w:w="0" w:type="dxa"/>
          </w:tblCellMar>
        </w:tblPrEx>
        <w:tc>
          <w:tcPr>
            <w:tcW w:w="0" w:type="auto"/>
          </w:tcPr>
          <w:p w14:paraId="57D6572F"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2</w:t>
            </w:r>
          </w:p>
        </w:tc>
        <w:tc>
          <w:tcPr>
            <w:tcW w:w="0" w:type="auto"/>
          </w:tcPr>
          <w:p w14:paraId="54DB77BF"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Otthon és iskola</w:t>
            </w:r>
          </w:p>
        </w:tc>
        <w:tc>
          <w:tcPr>
            <w:tcW w:w="0" w:type="auto"/>
          </w:tcPr>
          <w:p w14:paraId="028DB3C8"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Korai iskola-elhagyás, iskola/óvoda és szülői ház közötti kapcsolattartás, bejárás nehézségei</w:t>
            </w:r>
          </w:p>
        </w:tc>
        <w:tc>
          <w:tcPr>
            <w:tcW w:w="0" w:type="auto"/>
          </w:tcPr>
          <w:p w14:paraId="1136A785"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proofErr w:type="gramStart"/>
            <w:r w:rsidRPr="00FA3300">
              <w:rPr>
                <w:rFonts w:asciiTheme="minorHAnsi" w:eastAsiaTheme="minorEastAsia" w:hAnsiTheme="minorHAnsi" w:cstheme="minorBidi"/>
                <w:sz w:val="16"/>
                <w:szCs w:val="22"/>
              </w:rPr>
              <w:t>Rövid táv</w:t>
            </w:r>
            <w:proofErr w:type="gramEnd"/>
            <w:r w:rsidRPr="00FA3300">
              <w:rPr>
                <w:rFonts w:asciiTheme="minorHAnsi" w:eastAsiaTheme="minorEastAsia" w:hAnsiTheme="minorHAnsi" w:cstheme="minorBidi"/>
                <w:sz w:val="16"/>
                <w:szCs w:val="22"/>
              </w:rPr>
              <w:t>: az intézmény és a szülői ház közötti kapcsolat javítása. Hosszú táv: korai iskola-elhagyás megelőzése.</w:t>
            </w:r>
          </w:p>
        </w:tc>
        <w:tc>
          <w:tcPr>
            <w:tcW w:w="0" w:type="auto"/>
          </w:tcPr>
          <w:p w14:paraId="78C56511"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falugondnoki szolgálat szakmai programja, éves költségvetési rendelet tartalmával összhangban.</w:t>
            </w:r>
          </w:p>
        </w:tc>
        <w:tc>
          <w:tcPr>
            <w:tcW w:w="0" w:type="auto"/>
          </w:tcPr>
          <w:p w14:paraId="47C34685"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Összhangban: Nemzeti Ifjúsági Stratégia (2009-2024), „Legyen jobb a gyermekeknek” Nemzeti Stratégia (2007-2032).</w:t>
            </w:r>
          </w:p>
        </w:tc>
        <w:tc>
          <w:tcPr>
            <w:tcW w:w="0" w:type="auto"/>
          </w:tcPr>
          <w:p w14:paraId="29753436"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1. az iskola/óvoda jelzésére szülői értekezletre szállítás megszervezése. 2. </w:t>
            </w:r>
            <w:proofErr w:type="spellStart"/>
            <w:r w:rsidRPr="00FA3300">
              <w:rPr>
                <w:rFonts w:asciiTheme="minorHAnsi" w:eastAsiaTheme="minorEastAsia" w:hAnsiTheme="minorHAnsi" w:cstheme="minorBidi"/>
                <w:sz w:val="16"/>
                <w:szCs w:val="22"/>
              </w:rPr>
              <w:t>Bursa</w:t>
            </w:r>
            <w:proofErr w:type="spellEnd"/>
            <w:r w:rsidRPr="00FA3300">
              <w:rPr>
                <w:rFonts w:asciiTheme="minorHAnsi" w:eastAsiaTheme="minorEastAsia" w:hAnsiTheme="minorHAnsi" w:cstheme="minorBidi"/>
                <w:sz w:val="16"/>
                <w:szCs w:val="22"/>
              </w:rPr>
              <w:t xml:space="preserve"> tanulmányi ösztöndíj biztosítása.</w:t>
            </w:r>
          </w:p>
        </w:tc>
        <w:tc>
          <w:tcPr>
            <w:tcW w:w="0" w:type="auto"/>
          </w:tcPr>
          <w:p w14:paraId="1060B192"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önkormányzat, falugondnoki szolgálat</w:t>
            </w:r>
          </w:p>
        </w:tc>
        <w:tc>
          <w:tcPr>
            <w:tcW w:w="0" w:type="auto"/>
          </w:tcPr>
          <w:p w14:paraId="6888D91F"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2028. 12. 31. (vasárnap)</w:t>
            </w:r>
          </w:p>
        </w:tc>
        <w:tc>
          <w:tcPr>
            <w:tcW w:w="0" w:type="auto"/>
          </w:tcPr>
          <w:p w14:paraId="64FE651C"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szülői értekezletre rendszeresen járó szülők száma, aránya, iskola, óvoda jelzése szerint.</w:t>
            </w:r>
          </w:p>
        </w:tc>
        <w:tc>
          <w:tcPr>
            <w:tcW w:w="0" w:type="auto"/>
          </w:tcPr>
          <w:p w14:paraId="0E79BDC3"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humán erőforrás a falugondnok személyében, a pénzügyi forrás az éves költségvetési rendeletben rendelkezésre áll.</w:t>
            </w:r>
          </w:p>
        </w:tc>
        <w:tc>
          <w:tcPr>
            <w:tcW w:w="0" w:type="auto"/>
          </w:tcPr>
          <w:p w14:paraId="6F71AC77"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Önkormányzati </w:t>
            </w:r>
            <w:proofErr w:type="gramStart"/>
            <w:r w:rsidRPr="00FA3300">
              <w:rPr>
                <w:rFonts w:asciiTheme="minorHAnsi" w:eastAsiaTheme="minorEastAsia" w:hAnsiTheme="minorHAnsi" w:cstheme="minorBidi"/>
                <w:sz w:val="16"/>
                <w:szCs w:val="22"/>
              </w:rPr>
              <w:t>finanszírozással</w:t>
            </w:r>
            <w:proofErr w:type="gramEnd"/>
            <w:r w:rsidRPr="00FA3300">
              <w:rPr>
                <w:rFonts w:asciiTheme="minorHAnsi" w:eastAsiaTheme="minorEastAsia" w:hAnsiTheme="minorHAnsi" w:cstheme="minorBidi"/>
                <w:sz w:val="16"/>
                <w:szCs w:val="22"/>
              </w:rPr>
              <w:t xml:space="preserve"> fenntartható.</w:t>
            </w:r>
          </w:p>
        </w:tc>
        <w:tc>
          <w:tcPr>
            <w:tcW w:w="0" w:type="auto"/>
          </w:tcPr>
          <w:p w14:paraId="76F24E22"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Nem releváns</w:t>
            </w:r>
          </w:p>
        </w:tc>
      </w:tr>
      <w:tr w:rsidR="00FA3300" w:rsidRPr="00FA3300" w14:paraId="3EF9ED1F" w14:textId="77777777" w:rsidTr="00E90D3C">
        <w:tblPrEx>
          <w:tblCellMar>
            <w:top w:w="0" w:type="dxa"/>
            <w:bottom w:w="0" w:type="dxa"/>
          </w:tblCellMar>
        </w:tblPrEx>
        <w:tc>
          <w:tcPr>
            <w:tcW w:w="0" w:type="auto"/>
          </w:tcPr>
          <w:p w14:paraId="18EF1CC9"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3</w:t>
            </w:r>
          </w:p>
        </w:tc>
        <w:tc>
          <w:tcPr>
            <w:tcW w:w="0" w:type="auto"/>
          </w:tcPr>
          <w:p w14:paraId="28300B9C"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Gyermekellátások</w:t>
            </w:r>
          </w:p>
        </w:tc>
        <w:tc>
          <w:tcPr>
            <w:tcW w:w="0" w:type="auto"/>
          </w:tcPr>
          <w:p w14:paraId="563A292D"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A gyermekek nevelése, taníttatása költségei </w:t>
            </w:r>
            <w:proofErr w:type="spellStart"/>
            <w:r w:rsidRPr="00FA3300">
              <w:rPr>
                <w:rFonts w:asciiTheme="minorHAnsi" w:eastAsiaTheme="minorEastAsia" w:hAnsiTheme="minorHAnsi" w:cstheme="minorBidi"/>
                <w:sz w:val="16"/>
                <w:szCs w:val="22"/>
              </w:rPr>
              <w:t>megterhelőek</w:t>
            </w:r>
            <w:proofErr w:type="spellEnd"/>
            <w:r w:rsidRPr="00FA3300">
              <w:rPr>
                <w:rFonts w:asciiTheme="minorHAnsi" w:eastAsiaTheme="minorEastAsia" w:hAnsiTheme="minorHAnsi" w:cstheme="minorBidi"/>
                <w:sz w:val="16"/>
                <w:szCs w:val="22"/>
              </w:rPr>
              <w:t xml:space="preserve"> a családok számára, nem tudják </w:t>
            </w:r>
            <w:proofErr w:type="gramStart"/>
            <w:r w:rsidRPr="00FA3300">
              <w:rPr>
                <w:rFonts w:asciiTheme="minorHAnsi" w:eastAsiaTheme="minorEastAsia" w:hAnsiTheme="minorHAnsi" w:cstheme="minorBidi"/>
                <w:sz w:val="16"/>
                <w:szCs w:val="22"/>
              </w:rPr>
              <w:t>finanszírozni</w:t>
            </w:r>
            <w:proofErr w:type="gramEnd"/>
            <w:r w:rsidRPr="00FA3300">
              <w:rPr>
                <w:rFonts w:asciiTheme="minorHAnsi" w:eastAsiaTheme="minorEastAsia" w:hAnsiTheme="minorHAnsi" w:cstheme="minorBidi"/>
                <w:sz w:val="16"/>
                <w:szCs w:val="22"/>
              </w:rPr>
              <w:t xml:space="preserve"> a megfelelő képzést.</w:t>
            </w:r>
          </w:p>
        </w:tc>
        <w:tc>
          <w:tcPr>
            <w:tcW w:w="0" w:type="auto"/>
          </w:tcPr>
          <w:p w14:paraId="104A8475"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Minden vargai gyermek a képességeinek megfelelő iskolai végzettséget tudjon szerezni.</w:t>
            </w:r>
          </w:p>
        </w:tc>
        <w:tc>
          <w:tcPr>
            <w:tcW w:w="0" w:type="auto"/>
          </w:tcPr>
          <w:p w14:paraId="15C83F91"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Összhangban az önkormányzat gazdasági programjával, költségvetésével és a szociális rendeletben foglaltakkal.</w:t>
            </w:r>
          </w:p>
        </w:tc>
        <w:tc>
          <w:tcPr>
            <w:tcW w:w="0" w:type="auto"/>
          </w:tcPr>
          <w:p w14:paraId="3E3B66F5"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Összhangban: Nemzeti Ifjúsági Stratégia (2009-2024), „Legyen jobb a gyermekeknek” Nemzeti Stratégia (2007-2032).</w:t>
            </w:r>
          </w:p>
        </w:tc>
        <w:tc>
          <w:tcPr>
            <w:tcW w:w="0" w:type="auto"/>
          </w:tcPr>
          <w:p w14:paraId="07E99136"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Gyermeknevelés támogatása, a rászoruló vargai gyermekek szüleit az önkormányzat önkormányzati támogatásokkal segíti: beiskolázási támogatás, bérlettérítés, étkezési térítési díj átvállalás stb.</w:t>
            </w:r>
          </w:p>
        </w:tc>
        <w:tc>
          <w:tcPr>
            <w:tcW w:w="0" w:type="auto"/>
          </w:tcPr>
          <w:p w14:paraId="26746DAE"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önkormányzat</w:t>
            </w:r>
          </w:p>
        </w:tc>
        <w:tc>
          <w:tcPr>
            <w:tcW w:w="0" w:type="auto"/>
          </w:tcPr>
          <w:p w14:paraId="5BA0745E"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2028. 12. 31. (vasárnap)</w:t>
            </w:r>
          </w:p>
        </w:tc>
        <w:tc>
          <w:tcPr>
            <w:tcW w:w="0" w:type="auto"/>
          </w:tcPr>
          <w:p w14:paraId="359D10EB"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Szociális támogatásban részesült vargai gyermekek éves száma.</w:t>
            </w:r>
          </w:p>
        </w:tc>
        <w:tc>
          <w:tcPr>
            <w:tcW w:w="0" w:type="auto"/>
          </w:tcPr>
          <w:p w14:paraId="659EC7E2"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szükséges anyagi forrás az önkormányzat költségvetésében rendelkezésre áll.</w:t>
            </w:r>
          </w:p>
        </w:tc>
        <w:tc>
          <w:tcPr>
            <w:tcW w:w="0" w:type="auto"/>
          </w:tcPr>
          <w:p w14:paraId="17671201"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A program önkormányzati </w:t>
            </w:r>
            <w:proofErr w:type="gramStart"/>
            <w:r w:rsidRPr="00FA3300">
              <w:rPr>
                <w:rFonts w:asciiTheme="minorHAnsi" w:eastAsiaTheme="minorEastAsia" w:hAnsiTheme="minorHAnsi" w:cstheme="minorBidi"/>
                <w:sz w:val="16"/>
                <w:szCs w:val="22"/>
              </w:rPr>
              <w:t>finanszírozással</w:t>
            </w:r>
            <w:proofErr w:type="gramEnd"/>
            <w:r w:rsidRPr="00FA3300">
              <w:rPr>
                <w:rFonts w:asciiTheme="minorHAnsi" w:eastAsiaTheme="minorEastAsia" w:hAnsiTheme="minorHAnsi" w:cstheme="minorBidi"/>
                <w:sz w:val="16"/>
                <w:szCs w:val="22"/>
              </w:rPr>
              <w:t xml:space="preserve"> fenntartható.</w:t>
            </w:r>
          </w:p>
        </w:tc>
        <w:tc>
          <w:tcPr>
            <w:tcW w:w="0" w:type="auto"/>
          </w:tcPr>
          <w:p w14:paraId="682A6F3A"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Nem releváns</w:t>
            </w:r>
          </w:p>
        </w:tc>
      </w:tr>
      <w:tr w:rsidR="00FA3300" w:rsidRPr="00FA3300" w14:paraId="5085C59F" w14:textId="77777777" w:rsidTr="00E90D3C">
        <w:tblPrEx>
          <w:tblCellMar>
            <w:top w:w="0" w:type="dxa"/>
            <w:bottom w:w="0" w:type="dxa"/>
          </w:tblCellMar>
        </w:tblPrEx>
        <w:trPr>
          <w:gridAfter w:val="2"/>
        </w:trPr>
        <w:tc>
          <w:tcPr>
            <w:tcW w:w="0" w:type="auto"/>
            <w:gridSpan w:val="11"/>
          </w:tcPr>
          <w:p w14:paraId="150A8B11"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III. </w:t>
            </w:r>
            <w:proofErr w:type="gramStart"/>
            <w:r w:rsidRPr="00FA3300">
              <w:rPr>
                <w:rFonts w:asciiTheme="minorHAnsi" w:eastAsiaTheme="minorEastAsia" w:hAnsiTheme="minorHAnsi" w:cstheme="minorBidi"/>
                <w:sz w:val="16"/>
                <w:szCs w:val="22"/>
              </w:rPr>
              <w:t>A</w:t>
            </w:r>
            <w:proofErr w:type="gramEnd"/>
            <w:r w:rsidRPr="00FA3300">
              <w:rPr>
                <w:rFonts w:asciiTheme="minorHAnsi" w:eastAsiaTheme="minorEastAsia" w:hAnsiTheme="minorHAnsi" w:cstheme="minorBidi"/>
                <w:sz w:val="16"/>
                <w:szCs w:val="22"/>
              </w:rPr>
              <w:t xml:space="preserve"> nők esélyegyenlősége</w:t>
            </w:r>
          </w:p>
        </w:tc>
      </w:tr>
      <w:tr w:rsidR="00FA3300" w:rsidRPr="00FA3300" w14:paraId="28C109C3" w14:textId="77777777" w:rsidTr="00E90D3C">
        <w:tblPrEx>
          <w:tblCellMar>
            <w:top w:w="0" w:type="dxa"/>
            <w:bottom w:w="0" w:type="dxa"/>
          </w:tblCellMar>
        </w:tblPrEx>
        <w:tc>
          <w:tcPr>
            <w:tcW w:w="0" w:type="auto"/>
          </w:tcPr>
          <w:p w14:paraId="36FB3250"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lastRenderedPageBreak/>
              <w:t>1</w:t>
            </w:r>
          </w:p>
        </w:tc>
        <w:tc>
          <w:tcPr>
            <w:tcW w:w="0" w:type="auto"/>
          </w:tcPr>
          <w:p w14:paraId="5DC600D3"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Kisgyermekes anyák a közfoglalkoztatásban</w:t>
            </w:r>
          </w:p>
        </w:tc>
        <w:tc>
          <w:tcPr>
            <w:tcW w:w="0" w:type="auto"/>
          </w:tcPr>
          <w:p w14:paraId="101A8FB9"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A fiatal anyák elhelyezkedésének </w:t>
            </w:r>
            <w:proofErr w:type="gramStart"/>
            <w:r w:rsidRPr="00FA3300">
              <w:rPr>
                <w:rFonts w:asciiTheme="minorHAnsi" w:eastAsiaTheme="minorEastAsia" w:hAnsiTheme="minorHAnsi" w:cstheme="minorBidi"/>
                <w:sz w:val="16"/>
                <w:szCs w:val="22"/>
              </w:rPr>
              <w:t>problémái</w:t>
            </w:r>
            <w:proofErr w:type="gramEnd"/>
            <w:r w:rsidRPr="00FA3300">
              <w:rPr>
                <w:rFonts w:asciiTheme="minorHAnsi" w:eastAsiaTheme="minorEastAsia" w:hAnsiTheme="minorHAnsi" w:cstheme="minorBidi"/>
                <w:sz w:val="16"/>
                <w:szCs w:val="22"/>
              </w:rPr>
              <w:t>: a sásdi gyermekintézményekbe kísérés időigényes, nem egyeztethető össze a munkaidővel.</w:t>
            </w:r>
          </w:p>
        </w:tc>
        <w:tc>
          <w:tcPr>
            <w:tcW w:w="0" w:type="auto"/>
          </w:tcPr>
          <w:p w14:paraId="6608635A"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közfoglalkoztatásban részt vevő kisgyermekes anyák számára biztosítani a kisgyermekek bölcsődébe, óvodába szállításához szükséges időt.</w:t>
            </w:r>
          </w:p>
        </w:tc>
        <w:tc>
          <w:tcPr>
            <w:tcW w:w="0" w:type="auto"/>
          </w:tcPr>
          <w:p w14:paraId="6AD867E8"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Az éves költségvetési rendelettel és az önkormányzat gazdasági programjával összhangban.</w:t>
            </w:r>
          </w:p>
        </w:tc>
        <w:tc>
          <w:tcPr>
            <w:tcW w:w="0" w:type="auto"/>
          </w:tcPr>
          <w:p w14:paraId="0B1724EC"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Összhangban: „</w:t>
            </w:r>
            <w:proofErr w:type="gramStart"/>
            <w:r w:rsidRPr="00FA3300">
              <w:rPr>
                <w:rFonts w:asciiTheme="minorHAnsi" w:eastAsiaTheme="minorEastAsia" w:hAnsiTheme="minorHAnsi" w:cstheme="minorBidi"/>
                <w:sz w:val="16"/>
                <w:szCs w:val="22"/>
              </w:rPr>
              <w:t>A</w:t>
            </w:r>
            <w:proofErr w:type="gramEnd"/>
            <w:r w:rsidRPr="00FA3300">
              <w:rPr>
                <w:rFonts w:asciiTheme="minorHAnsi" w:eastAsiaTheme="minorEastAsia" w:hAnsiTheme="minorHAnsi" w:cstheme="minorBidi"/>
                <w:sz w:val="16"/>
                <w:szCs w:val="22"/>
              </w:rPr>
              <w:t xml:space="preserve"> nők szerepének erősítése a családban és a társadalomban” (2021–2030).</w:t>
            </w:r>
          </w:p>
        </w:tc>
        <w:tc>
          <w:tcPr>
            <w:tcW w:w="0" w:type="auto"/>
          </w:tcPr>
          <w:p w14:paraId="11F02C1B"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közfoglalkoztatásban rugalmas munkakezdés a kisgyermeket nevelő anyák számára annak érdekében, hogy a sásdi gyermekintézményekbe elkísérhesse gyermekét.</w:t>
            </w:r>
          </w:p>
        </w:tc>
        <w:tc>
          <w:tcPr>
            <w:tcW w:w="0" w:type="auto"/>
          </w:tcPr>
          <w:p w14:paraId="45D8CE64"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önkormányzat</w:t>
            </w:r>
          </w:p>
        </w:tc>
        <w:tc>
          <w:tcPr>
            <w:tcW w:w="0" w:type="auto"/>
          </w:tcPr>
          <w:p w14:paraId="2972B037"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2028. 12. 31. (vasárnap)</w:t>
            </w:r>
          </w:p>
        </w:tc>
        <w:tc>
          <w:tcPr>
            <w:tcW w:w="0" w:type="auto"/>
          </w:tcPr>
          <w:p w14:paraId="2FDEF850"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közfoglalkoztatásban résztvevő 1-2 kisgyermekes anya rugalmas munkakezdése.</w:t>
            </w:r>
          </w:p>
        </w:tc>
        <w:tc>
          <w:tcPr>
            <w:tcW w:w="0" w:type="auto"/>
          </w:tcPr>
          <w:p w14:paraId="17E8CFBC"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szükséges humán erőforrás rendelkezésre áll.</w:t>
            </w:r>
          </w:p>
        </w:tc>
        <w:tc>
          <w:tcPr>
            <w:tcW w:w="0" w:type="auto"/>
          </w:tcPr>
          <w:p w14:paraId="59761B63"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Önkormányzati erőforrással fenntartható.</w:t>
            </w:r>
          </w:p>
        </w:tc>
        <w:tc>
          <w:tcPr>
            <w:tcW w:w="0" w:type="auto"/>
          </w:tcPr>
          <w:p w14:paraId="230598BB"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Nem releváns</w:t>
            </w:r>
          </w:p>
        </w:tc>
      </w:tr>
      <w:tr w:rsidR="00FA3300" w:rsidRPr="00FA3300" w14:paraId="6290A36E" w14:textId="77777777" w:rsidTr="00E90D3C">
        <w:tblPrEx>
          <w:tblCellMar>
            <w:top w:w="0" w:type="dxa"/>
            <w:bottom w:w="0" w:type="dxa"/>
          </w:tblCellMar>
        </w:tblPrEx>
        <w:tc>
          <w:tcPr>
            <w:tcW w:w="0" w:type="auto"/>
          </w:tcPr>
          <w:p w14:paraId="10A050CA"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2</w:t>
            </w:r>
          </w:p>
        </w:tc>
        <w:tc>
          <w:tcPr>
            <w:tcW w:w="0" w:type="auto"/>
          </w:tcPr>
          <w:p w14:paraId="71480BC7"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Gyermekeink a családban</w:t>
            </w:r>
          </w:p>
        </w:tc>
        <w:tc>
          <w:tcPr>
            <w:tcW w:w="0" w:type="auto"/>
          </w:tcPr>
          <w:p w14:paraId="73F8CC8C"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Gyermekneveléssel kapcsolatos nehézségek, a megnövekedett költségek miatt a gyermekvállalás szegénységi kockázatot jelent.</w:t>
            </w:r>
          </w:p>
        </w:tc>
        <w:tc>
          <w:tcPr>
            <w:tcW w:w="0" w:type="auto"/>
          </w:tcPr>
          <w:p w14:paraId="2ACC0F6C"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gyermeket nevelő családok, kiemelten a nők legyenek tisztában a gyermeknevelést segítő szolgáltatások, támogatások lehetőségével.</w:t>
            </w:r>
          </w:p>
        </w:tc>
        <w:tc>
          <w:tcPr>
            <w:tcW w:w="0" w:type="auto"/>
          </w:tcPr>
          <w:p w14:paraId="71785FBF"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Az éves költségvetési rendelet, helyi szociális rendelet, </w:t>
            </w:r>
            <w:proofErr w:type="spellStart"/>
            <w:r w:rsidRPr="00FA3300">
              <w:rPr>
                <w:rFonts w:asciiTheme="minorHAnsi" w:eastAsiaTheme="minorEastAsia" w:hAnsiTheme="minorHAnsi" w:cstheme="minorBidi"/>
                <w:sz w:val="16"/>
                <w:szCs w:val="22"/>
              </w:rPr>
              <w:t>gyermekjóléti</w:t>
            </w:r>
            <w:proofErr w:type="spellEnd"/>
            <w:r w:rsidRPr="00FA3300">
              <w:rPr>
                <w:rFonts w:asciiTheme="minorHAnsi" w:eastAsiaTheme="minorEastAsia" w:hAnsiTheme="minorHAnsi" w:cstheme="minorBidi"/>
                <w:sz w:val="16"/>
                <w:szCs w:val="22"/>
              </w:rPr>
              <w:t xml:space="preserve"> és falugondnoki szolgálat szakmai programjai tartalmával összhangban.</w:t>
            </w:r>
          </w:p>
        </w:tc>
        <w:tc>
          <w:tcPr>
            <w:tcW w:w="0" w:type="auto"/>
          </w:tcPr>
          <w:p w14:paraId="31FE2776"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Összhangban: „</w:t>
            </w:r>
            <w:proofErr w:type="gramStart"/>
            <w:r w:rsidRPr="00FA3300">
              <w:rPr>
                <w:rFonts w:asciiTheme="minorHAnsi" w:eastAsiaTheme="minorEastAsia" w:hAnsiTheme="minorHAnsi" w:cstheme="minorBidi"/>
                <w:sz w:val="16"/>
                <w:szCs w:val="22"/>
              </w:rPr>
              <w:t>A</w:t>
            </w:r>
            <w:proofErr w:type="gramEnd"/>
            <w:r w:rsidRPr="00FA3300">
              <w:rPr>
                <w:rFonts w:asciiTheme="minorHAnsi" w:eastAsiaTheme="minorEastAsia" w:hAnsiTheme="minorHAnsi" w:cstheme="minorBidi"/>
                <w:sz w:val="16"/>
                <w:szCs w:val="22"/>
              </w:rPr>
              <w:t xml:space="preserve"> nők szerepének erősítése a családban és a társadalomban” (2021–2030).</w:t>
            </w:r>
          </w:p>
        </w:tc>
        <w:tc>
          <w:tcPr>
            <w:tcW w:w="0" w:type="auto"/>
          </w:tcPr>
          <w:p w14:paraId="7E3CA41E"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Az elérhető támogatások, szolgáltatások ajánlása, tájékoztatás, szervező tevékenység a szolgáltatások igénybe vétele érdekében.</w:t>
            </w:r>
          </w:p>
        </w:tc>
        <w:tc>
          <w:tcPr>
            <w:tcW w:w="0" w:type="auto"/>
          </w:tcPr>
          <w:p w14:paraId="77711353"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önkormányzat, Sásdi Család- és Gyermekjóléti Központ, falugondnoki szolgálat</w:t>
            </w:r>
          </w:p>
        </w:tc>
        <w:tc>
          <w:tcPr>
            <w:tcW w:w="0" w:type="auto"/>
          </w:tcPr>
          <w:p w14:paraId="47FF3DE1"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2028. 12. 31. (vasárnap)</w:t>
            </w:r>
          </w:p>
        </w:tc>
        <w:tc>
          <w:tcPr>
            <w:tcW w:w="0" w:type="auto"/>
          </w:tcPr>
          <w:p w14:paraId="25F5BBC7"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A falugondnoki szolgálat beszámolója, </w:t>
            </w:r>
            <w:proofErr w:type="spellStart"/>
            <w:r w:rsidRPr="00FA3300">
              <w:rPr>
                <w:rFonts w:asciiTheme="minorHAnsi" w:eastAsiaTheme="minorEastAsia" w:hAnsiTheme="minorHAnsi" w:cstheme="minorBidi"/>
                <w:sz w:val="16"/>
                <w:szCs w:val="22"/>
              </w:rPr>
              <w:t>gyermekjóléti</w:t>
            </w:r>
            <w:proofErr w:type="spellEnd"/>
            <w:r w:rsidRPr="00FA3300">
              <w:rPr>
                <w:rFonts w:asciiTheme="minorHAnsi" w:eastAsiaTheme="minorEastAsia" w:hAnsiTheme="minorHAnsi" w:cstheme="minorBidi"/>
                <w:sz w:val="16"/>
                <w:szCs w:val="22"/>
              </w:rPr>
              <w:t xml:space="preserve"> szolgálat beszámolója alapján a tájékoztatásban, segítségnyújtásban részesítettek száma.</w:t>
            </w:r>
          </w:p>
        </w:tc>
        <w:tc>
          <w:tcPr>
            <w:tcW w:w="0" w:type="auto"/>
          </w:tcPr>
          <w:p w14:paraId="5F318F5E"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szolgálatok keretében rendelkezésre áll a szükséges humán erőforrás.</w:t>
            </w:r>
          </w:p>
        </w:tc>
        <w:tc>
          <w:tcPr>
            <w:tcW w:w="0" w:type="auto"/>
          </w:tcPr>
          <w:p w14:paraId="0B55ED55"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Önkormányzati erőforrással fenntartható.</w:t>
            </w:r>
          </w:p>
        </w:tc>
        <w:tc>
          <w:tcPr>
            <w:tcW w:w="0" w:type="auto"/>
          </w:tcPr>
          <w:p w14:paraId="7A7E83BB"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Nem releváns</w:t>
            </w:r>
          </w:p>
        </w:tc>
      </w:tr>
      <w:tr w:rsidR="00FA3300" w:rsidRPr="00FA3300" w14:paraId="5B6ECAC6" w14:textId="77777777" w:rsidTr="00E90D3C">
        <w:tblPrEx>
          <w:tblCellMar>
            <w:top w:w="0" w:type="dxa"/>
            <w:bottom w:w="0" w:type="dxa"/>
          </w:tblCellMar>
        </w:tblPrEx>
        <w:tc>
          <w:tcPr>
            <w:tcW w:w="0" w:type="auto"/>
          </w:tcPr>
          <w:p w14:paraId="61DA8E99"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3</w:t>
            </w:r>
          </w:p>
        </w:tc>
        <w:tc>
          <w:tcPr>
            <w:tcW w:w="0" w:type="auto"/>
          </w:tcPr>
          <w:p w14:paraId="189D630B"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Női képzési programok</w:t>
            </w:r>
          </w:p>
        </w:tc>
        <w:tc>
          <w:tcPr>
            <w:tcW w:w="0" w:type="auto"/>
          </w:tcPr>
          <w:p w14:paraId="68ED6034"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munkanélküli nők többsége alacsony iskolai végzettségű, szakképzetlen.</w:t>
            </w:r>
          </w:p>
        </w:tc>
        <w:tc>
          <w:tcPr>
            <w:tcW w:w="0" w:type="auto"/>
          </w:tcPr>
          <w:p w14:paraId="7590A878"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proofErr w:type="gramStart"/>
            <w:r w:rsidRPr="00FA3300">
              <w:rPr>
                <w:rFonts w:asciiTheme="minorHAnsi" w:eastAsiaTheme="minorEastAsia" w:hAnsiTheme="minorHAnsi" w:cstheme="minorBidi"/>
                <w:sz w:val="16"/>
                <w:szCs w:val="22"/>
              </w:rPr>
              <w:t>Rövid távon</w:t>
            </w:r>
            <w:proofErr w:type="gramEnd"/>
            <w:r w:rsidRPr="00FA3300">
              <w:rPr>
                <w:rFonts w:asciiTheme="minorHAnsi" w:eastAsiaTheme="minorEastAsia" w:hAnsiTheme="minorHAnsi" w:cstheme="minorBidi"/>
                <w:sz w:val="16"/>
                <w:szCs w:val="22"/>
              </w:rPr>
              <w:t>: a képzetlen, munkanélküli nőket képzési programba bevonni. Hosszú távon: képzési programokkal elősegíteni a nők elhelyezkedését.</w:t>
            </w:r>
          </w:p>
        </w:tc>
        <w:tc>
          <w:tcPr>
            <w:tcW w:w="0" w:type="auto"/>
          </w:tcPr>
          <w:p w14:paraId="499BEDEB"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Az önkormányzat gazdasági ciklusprogramja, éves költségvetési rendelet tartalmával összhangban.</w:t>
            </w:r>
          </w:p>
        </w:tc>
        <w:tc>
          <w:tcPr>
            <w:tcW w:w="0" w:type="auto"/>
          </w:tcPr>
          <w:p w14:paraId="7E03209E"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Összhangban: Magyar Nemzeti Társadalmi Felzárkózási Stratégia 2030 (MNTFS 2030), „</w:t>
            </w:r>
            <w:proofErr w:type="gramStart"/>
            <w:r w:rsidRPr="00FA3300">
              <w:rPr>
                <w:rFonts w:asciiTheme="minorHAnsi" w:eastAsiaTheme="minorEastAsia" w:hAnsiTheme="minorHAnsi" w:cstheme="minorBidi"/>
                <w:sz w:val="16"/>
                <w:szCs w:val="22"/>
              </w:rPr>
              <w:t>A</w:t>
            </w:r>
            <w:proofErr w:type="gramEnd"/>
            <w:r w:rsidRPr="00FA3300">
              <w:rPr>
                <w:rFonts w:asciiTheme="minorHAnsi" w:eastAsiaTheme="minorEastAsia" w:hAnsiTheme="minorHAnsi" w:cstheme="minorBidi"/>
                <w:sz w:val="16"/>
                <w:szCs w:val="22"/>
              </w:rPr>
              <w:t xml:space="preserve"> nők szerepének erősítése a családban és a társadalomban” (2021–2030).</w:t>
            </w:r>
          </w:p>
        </w:tc>
        <w:tc>
          <w:tcPr>
            <w:tcW w:w="0" w:type="auto"/>
          </w:tcPr>
          <w:p w14:paraId="59073BD7"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A környékbeli képzési lehetőségek kiközvetítése, </w:t>
            </w:r>
            <w:proofErr w:type="gramStart"/>
            <w:r w:rsidRPr="00FA3300">
              <w:rPr>
                <w:rFonts w:asciiTheme="minorHAnsi" w:eastAsiaTheme="minorEastAsia" w:hAnsiTheme="minorHAnsi" w:cstheme="minorBidi"/>
                <w:sz w:val="16"/>
                <w:szCs w:val="22"/>
              </w:rPr>
              <w:t>információ</w:t>
            </w:r>
            <w:proofErr w:type="gramEnd"/>
            <w:r w:rsidRPr="00FA3300">
              <w:rPr>
                <w:rFonts w:asciiTheme="minorHAnsi" w:eastAsiaTheme="minorEastAsia" w:hAnsiTheme="minorHAnsi" w:cstheme="minorBidi"/>
                <w:sz w:val="16"/>
                <w:szCs w:val="22"/>
              </w:rPr>
              <w:t>szolgáltatás a helyi munkanélküli nők felé, helyi képzések szervezése a TEF-fel együttműködésben.</w:t>
            </w:r>
          </w:p>
        </w:tc>
        <w:tc>
          <w:tcPr>
            <w:tcW w:w="0" w:type="auto"/>
          </w:tcPr>
          <w:p w14:paraId="058F9D6C"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önkormányzat</w:t>
            </w:r>
          </w:p>
        </w:tc>
        <w:tc>
          <w:tcPr>
            <w:tcW w:w="0" w:type="auto"/>
          </w:tcPr>
          <w:p w14:paraId="7196E470"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2028. 12. 31. (vasárnap)</w:t>
            </w:r>
          </w:p>
        </w:tc>
        <w:tc>
          <w:tcPr>
            <w:tcW w:w="0" w:type="auto"/>
          </w:tcPr>
          <w:p w14:paraId="44C6A355"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Képzési programokon részt vevő nők száma.</w:t>
            </w:r>
          </w:p>
        </w:tc>
        <w:tc>
          <w:tcPr>
            <w:tcW w:w="0" w:type="auto"/>
          </w:tcPr>
          <w:p w14:paraId="1374DD75"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szükséges humán erőforrás, a képzés biztosításához helyiség rendelkezésre áll.</w:t>
            </w:r>
          </w:p>
        </w:tc>
        <w:tc>
          <w:tcPr>
            <w:tcW w:w="0" w:type="auto"/>
          </w:tcPr>
          <w:p w14:paraId="0560825C"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Önkormányzati erőforrással fenntartható.</w:t>
            </w:r>
          </w:p>
        </w:tc>
        <w:tc>
          <w:tcPr>
            <w:tcW w:w="0" w:type="auto"/>
          </w:tcPr>
          <w:p w14:paraId="6275C761"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Nem releváns</w:t>
            </w:r>
          </w:p>
        </w:tc>
      </w:tr>
      <w:tr w:rsidR="00FA3300" w:rsidRPr="00FA3300" w14:paraId="0B77E996" w14:textId="77777777" w:rsidTr="00E90D3C">
        <w:tblPrEx>
          <w:tblCellMar>
            <w:top w:w="0" w:type="dxa"/>
            <w:bottom w:w="0" w:type="dxa"/>
          </w:tblCellMar>
        </w:tblPrEx>
        <w:tc>
          <w:tcPr>
            <w:tcW w:w="0" w:type="auto"/>
          </w:tcPr>
          <w:p w14:paraId="4465F568"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4</w:t>
            </w:r>
          </w:p>
        </w:tc>
        <w:tc>
          <w:tcPr>
            <w:tcW w:w="0" w:type="auto"/>
          </w:tcPr>
          <w:p w14:paraId="16846AB4"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Családi üdülés</w:t>
            </w:r>
          </w:p>
        </w:tc>
        <w:tc>
          <w:tcPr>
            <w:tcW w:w="0" w:type="auto"/>
          </w:tcPr>
          <w:p w14:paraId="70FE3FA6"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gyermekes családok nagy része sem iskolai, sem családi nyaraláson nem tud részt venni az anyagi nehézségek miatt.</w:t>
            </w:r>
          </w:p>
        </w:tc>
        <w:tc>
          <w:tcPr>
            <w:tcW w:w="0" w:type="auto"/>
          </w:tcPr>
          <w:p w14:paraId="64DCAF59"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Családok rekreációjának biztosítása.</w:t>
            </w:r>
          </w:p>
        </w:tc>
        <w:tc>
          <w:tcPr>
            <w:tcW w:w="0" w:type="auto"/>
          </w:tcPr>
          <w:p w14:paraId="013FE6D7"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Az önkormányzat gazdasági programjával, költségvetésével összhangban.</w:t>
            </w:r>
          </w:p>
        </w:tc>
        <w:tc>
          <w:tcPr>
            <w:tcW w:w="0" w:type="auto"/>
          </w:tcPr>
          <w:p w14:paraId="0B87831A"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Összhangban: „</w:t>
            </w:r>
            <w:proofErr w:type="gramStart"/>
            <w:r w:rsidRPr="00FA3300">
              <w:rPr>
                <w:rFonts w:asciiTheme="minorHAnsi" w:eastAsiaTheme="minorEastAsia" w:hAnsiTheme="minorHAnsi" w:cstheme="minorBidi"/>
                <w:sz w:val="16"/>
                <w:szCs w:val="22"/>
              </w:rPr>
              <w:t>A</w:t>
            </w:r>
            <w:proofErr w:type="gramEnd"/>
            <w:r w:rsidRPr="00FA3300">
              <w:rPr>
                <w:rFonts w:asciiTheme="minorHAnsi" w:eastAsiaTheme="minorEastAsia" w:hAnsiTheme="minorHAnsi" w:cstheme="minorBidi"/>
                <w:sz w:val="16"/>
                <w:szCs w:val="22"/>
              </w:rPr>
              <w:t xml:space="preserve"> nők szerepének erősítése a családban és a társadalomban” (2021–2030).</w:t>
            </w:r>
          </w:p>
        </w:tc>
        <w:tc>
          <w:tcPr>
            <w:tcW w:w="0" w:type="auto"/>
          </w:tcPr>
          <w:p w14:paraId="68BD2A60"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Vargáért Egyesülettel közös szervezésben évente egy hétre 20 gyermeket és szüleiket balatoni nyaralással, kirándulásokkal segíteni.</w:t>
            </w:r>
          </w:p>
        </w:tc>
        <w:tc>
          <w:tcPr>
            <w:tcW w:w="0" w:type="auto"/>
          </w:tcPr>
          <w:p w14:paraId="3C0F977A"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önkormányzat, Vargáért Egyesület</w:t>
            </w:r>
          </w:p>
        </w:tc>
        <w:tc>
          <w:tcPr>
            <w:tcW w:w="0" w:type="auto"/>
          </w:tcPr>
          <w:p w14:paraId="3D330960"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2028. 12. 31. (vasárnap)</w:t>
            </w:r>
            <w:r w:rsidRPr="00FA3300">
              <w:rPr>
                <w:rFonts w:asciiTheme="minorHAnsi" w:eastAsiaTheme="minorEastAsia" w:hAnsiTheme="minorHAnsi" w:cstheme="minorBidi"/>
                <w:sz w:val="16"/>
                <w:szCs w:val="22"/>
              </w:rPr>
              <w:br/>
            </w:r>
          </w:p>
        </w:tc>
        <w:tc>
          <w:tcPr>
            <w:tcW w:w="0" w:type="auto"/>
          </w:tcPr>
          <w:p w14:paraId="69FB6A7C"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Résztvevő családok száma.</w:t>
            </w:r>
          </w:p>
        </w:tc>
        <w:tc>
          <w:tcPr>
            <w:tcW w:w="0" w:type="auto"/>
          </w:tcPr>
          <w:p w14:paraId="6D31033E"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Az önkormányzat szervező munkával járul hozzá a projekt lebonyolításához, az anyagi feltételeket az </w:t>
            </w:r>
            <w:r w:rsidRPr="00FA3300">
              <w:rPr>
                <w:rFonts w:asciiTheme="minorHAnsi" w:eastAsiaTheme="minorEastAsia" w:hAnsiTheme="minorHAnsi" w:cstheme="minorBidi"/>
                <w:sz w:val="16"/>
                <w:szCs w:val="22"/>
              </w:rPr>
              <w:lastRenderedPageBreak/>
              <w:t>egyesület biztosítja.</w:t>
            </w:r>
          </w:p>
        </w:tc>
        <w:tc>
          <w:tcPr>
            <w:tcW w:w="0" w:type="auto"/>
          </w:tcPr>
          <w:p w14:paraId="0C564675"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lastRenderedPageBreak/>
              <w:t>Az egyesülettel való együttműködésben a program fenntartható.</w:t>
            </w:r>
          </w:p>
        </w:tc>
        <w:tc>
          <w:tcPr>
            <w:tcW w:w="0" w:type="auto"/>
          </w:tcPr>
          <w:p w14:paraId="64D99D64"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Nem releváns</w:t>
            </w:r>
          </w:p>
        </w:tc>
      </w:tr>
      <w:tr w:rsidR="00FA3300" w:rsidRPr="00FA3300" w14:paraId="0F060371" w14:textId="77777777" w:rsidTr="00E90D3C">
        <w:tblPrEx>
          <w:tblCellMar>
            <w:top w:w="0" w:type="dxa"/>
            <w:bottom w:w="0" w:type="dxa"/>
          </w:tblCellMar>
        </w:tblPrEx>
        <w:trPr>
          <w:gridAfter w:val="2"/>
        </w:trPr>
        <w:tc>
          <w:tcPr>
            <w:tcW w:w="0" w:type="auto"/>
            <w:gridSpan w:val="11"/>
          </w:tcPr>
          <w:p w14:paraId="1248D452"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IV. Az idősek esélyegyenlősége</w:t>
            </w:r>
          </w:p>
        </w:tc>
      </w:tr>
      <w:tr w:rsidR="00FA3300" w:rsidRPr="00FA3300" w14:paraId="60CCD2CC" w14:textId="77777777" w:rsidTr="00E90D3C">
        <w:tblPrEx>
          <w:tblCellMar>
            <w:top w:w="0" w:type="dxa"/>
            <w:bottom w:w="0" w:type="dxa"/>
          </w:tblCellMar>
        </w:tblPrEx>
        <w:tc>
          <w:tcPr>
            <w:tcW w:w="0" w:type="auto"/>
          </w:tcPr>
          <w:p w14:paraId="74BEBB9F"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1</w:t>
            </w:r>
          </w:p>
        </w:tc>
        <w:tc>
          <w:tcPr>
            <w:tcW w:w="0" w:type="auto"/>
          </w:tcPr>
          <w:p w14:paraId="5430BE18"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proofErr w:type="gramStart"/>
            <w:r w:rsidRPr="00FA3300">
              <w:rPr>
                <w:rFonts w:asciiTheme="minorHAnsi" w:eastAsiaTheme="minorEastAsia" w:hAnsiTheme="minorHAnsi" w:cstheme="minorBidi"/>
                <w:sz w:val="16"/>
                <w:szCs w:val="22"/>
              </w:rPr>
              <w:t>Generációk</w:t>
            </w:r>
            <w:proofErr w:type="gramEnd"/>
            <w:r w:rsidRPr="00FA3300">
              <w:rPr>
                <w:rFonts w:asciiTheme="minorHAnsi" w:eastAsiaTheme="minorEastAsia" w:hAnsiTheme="minorHAnsi" w:cstheme="minorBidi"/>
                <w:sz w:val="16"/>
                <w:szCs w:val="22"/>
              </w:rPr>
              <w:t xml:space="preserve"> együttműködése</w:t>
            </w:r>
          </w:p>
        </w:tc>
        <w:tc>
          <w:tcPr>
            <w:tcW w:w="0" w:type="auto"/>
          </w:tcPr>
          <w:p w14:paraId="6CF977F5"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Az idősek gyakran élnek egyedül, családjuktól távol, magányosan.</w:t>
            </w:r>
          </w:p>
        </w:tc>
        <w:tc>
          <w:tcPr>
            <w:tcW w:w="0" w:type="auto"/>
          </w:tcPr>
          <w:p w14:paraId="397BD8A8"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proofErr w:type="gramStart"/>
            <w:r w:rsidRPr="00FA3300">
              <w:rPr>
                <w:rFonts w:asciiTheme="minorHAnsi" w:eastAsiaTheme="minorEastAsia" w:hAnsiTheme="minorHAnsi" w:cstheme="minorBidi"/>
                <w:sz w:val="16"/>
                <w:szCs w:val="22"/>
              </w:rPr>
              <w:t>Rövid távon</w:t>
            </w:r>
            <w:proofErr w:type="gramEnd"/>
            <w:r w:rsidRPr="00FA3300">
              <w:rPr>
                <w:rFonts w:asciiTheme="minorHAnsi" w:eastAsiaTheme="minorEastAsia" w:hAnsiTheme="minorHAnsi" w:cstheme="minorBidi"/>
                <w:sz w:val="16"/>
                <w:szCs w:val="22"/>
              </w:rPr>
              <w:t>: Elmagányosodás megelőzése, az idősek bevonása tartalmas szabadidős programokba. Hosszabb távon: Generációk közötti kapcsolat erősítése, kölcsönös előnyök kiaknázása.</w:t>
            </w:r>
          </w:p>
        </w:tc>
        <w:tc>
          <w:tcPr>
            <w:tcW w:w="0" w:type="auto"/>
          </w:tcPr>
          <w:p w14:paraId="5F33792D"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Az önkormányzat gazdasági programjával, az éves költségvetési rendelettel, közművelődés szolgáltatási tervvel összhangban.</w:t>
            </w:r>
          </w:p>
        </w:tc>
        <w:tc>
          <w:tcPr>
            <w:tcW w:w="0" w:type="auto"/>
          </w:tcPr>
          <w:p w14:paraId="54BC8C83"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Összhangban: Idősügyi Nemzeti Stratégia (2023-2024).</w:t>
            </w:r>
          </w:p>
        </w:tc>
        <w:tc>
          <w:tcPr>
            <w:tcW w:w="0" w:type="auto"/>
          </w:tcPr>
          <w:p w14:paraId="60675D46"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proofErr w:type="gramStart"/>
            <w:r w:rsidRPr="00FA3300">
              <w:rPr>
                <w:rFonts w:asciiTheme="minorHAnsi" w:eastAsiaTheme="minorEastAsia" w:hAnsiTheme="minorHAnsi" w:cstheme="minorBidi"/>
                <w:sz w:val="16"/>
                <w:szCs w:val="22"/>
              </w:rPr>
              <w:t>Generációs</w:t>
            </w:r>
            <w:proofErr w:type="gramEnd"/>
            <w:r w:rsidRPr="00FA3300">
              <w:rPr>
                <w:rFonts w:asciiTheme="minorHAnsi" w:eastAsiaTheme="minorEastAsia" w:hAnsiTheme="minorHAnsi" w:cstheme="minorBidi"/>
                <w:sz w:val="16"/>
                <w:szCs w:val="22"/>
              </w:rPr>
              <w:t xml:space="preserve"> együttműködést ösztönző programok: kulturális, közösségi programok, melyek szervezésébe is több generációt vonunk be az együttműködés érdekében.</w:t>
            </w:r>
          </w:p>
        </w:tc>
        <w:tc>
          <w:tcPr>
            <w:tcW w:w="0" w:type="auto"/>
          </w:tcPr>
          <w:p w14:paraId="78721E8B"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önkormányzat, Vargai Kultúrház Közösségi Tér</w:t>
            </w:r>
          </w:p>
        </w:tc>
        <w:tc>
          <w:tcPr>
            <w:tcW w:w="0" w:type="auto"/>
          </w:tcPr>
          <w:p w14:paraId="4D0AABB6"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2028. 12. 31. (vasárnap)</w:t>
            </w:r>
          </w:p>
        </w:tc>
        <w:tc>
          <w:tcPr>
            <w:tcW w:w="0" w:type="auto"/>
          </w:tcPr>
          <w:p w14:paraId="2D6A50A4"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Programokon résztvevő idősek száma.</w:t>
            </w:r>
          </w:p>
        </w:tc>
        <w:tc>
          <w:tcPr>
            <w:tcW w:w="0" w:type="auto"/>
          </w:tcPr>
          <w:p w14:paraId="62A47027"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közösségi programokhoz a humán erőforrás és az anyagi fedezet a közművelődési feladatellátásban rendelkezésre áll.</w:t>
            </w:r>
          </w:p>
        </w:tc>
        <w:tc>
          <w:tcPr>
            <w:tcW w:w="0" w:type="auto"/>
          </w:tcPr>
          <w:p w14:paraId="596F7A6F"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Az önkormányzat </w:t>
            </w:r>
            <w:proofErr w:type="gramStart"/>
            <w:r w:rsidRPr="00FA3300">
              <w:rPr>
                <w:rFonts w:asciiTheme="minorHAnsi" w:eastAsiaTheme="minorEastAsia" w:hAnsiTheme="minorHAnsi" w:cstheme="minorBidi"/>
                <w:sz w:val="16"/>
                <w:szCs w:val="22"/>
              </w:rPr>
              <w:t>finanszírozásával</w:t>
            </w:r>
            <w:proofErr w:type="gramEnd"/>
            <w:r w:rsidRPr="00FA3300">
              <w:rPr>
                <w:rFonts w:asciiTheme="minorHAnsi" w:eastAsiaTheme="minorEastAsia" w:hAnsiTheme="minorHAnsi" w:cstheme="minorBidi"/>
                <w:sz w:val="16"/>
                <w:szCs w:val="22"/>
              </w:rPr>
              <w:t xml:space="preserve"> fenntartható.</w:t>
            </w:r>
          </w:p>
        </w:tc>
        <w:tc>
          <w:tcPr>
            <w:tcW w:w="0" w:type="auto"/>
          </w:tcPr>
          <w:p w14:paraId="24B8CE3D"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Nem releváns</w:t>
            </w:r>
          </w:p>
        </w:tc>
      </w:tr>
      <w:tr w:rsidR="00FA3300" w:rsidRPr="00FA3300" w14:paraId="437AA492" w14:textId="77777777" w:rsidTr="00E90D3C">
        <w:tblPrEx>
          <w:tblCellMar>
            <w:top w:w="0" w:type="dxa"/>
            <w:bottom w:w="0" w:type="dxa"/>
          </w:tblCellMar>
        </w:tblPrEx>
        <w:tc>
          <w:tcPr>
            <w:tcW w:w="0" w:type="auto"/>
          </w:tcPr>
          <w:p w14:paraId="2CBFD7BE"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2</w:t>
            </w:r>
          </w:p>
        </w:tc>
        <w:tc>
          <w:tcPr>
            <w:tcW w:w="0" w:type="auto"/>
          </w:tcPr>
          <w:p w14:paraId="56C4629F"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Elmagányosodás megelőzése</w:t>
            </w:r>
          </w:p>
        </w:tc>
        <w:tc>
          <w:tcPr>
            <w:tcW w:w="0" w:type="auto"/>
          </w:tcPr>
          <w:p w14:paraId="47085C5B"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Az idősek jó része él magányosan, család nélkül, őket az elmagányosodás fokozottan veszélyezteti.</w:t>
            </w:r>
          </w:p>
        </w:tc>
        <w:tc>
          <w:tcPr>
            <w:tcW w:w="0" w:type="auto"/>
          </w:tcPr>
          <w:p w14:paraId="26CBECCC"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Elmagányosodás megelőzése.</w:t>
            </w:r>
          </w:p>
        </w:tc>
        <w:tc>
          <w:tcPr>
            <w:tcW w:w="0" w:type="auto"/>
          </w:tcPr>
          <w:p w14:paraId="78480A80"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gazdasági program, éves költségvetési rendelet, falugondnoki szolgálat szakmai programja tartalmával összhangban.</w:t>
            </w:r>
          </w:p>
        </w:tc>
        <w:tc>
          <w:tcPr>
            <w:tcW w:w="0" w:type="auto"/>
          </w:tcPr>
          <w:p w14:paraId="7EC7B9C5"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Összhangban: Idősügyi Nemzeti Stratégia (2023-2024).</w:t>
            </w:r>
          </w:p>
        </w:tc>
        <w:tc>
          <w:tcPr>
            <w:tcW w:w="0" w:type="auto"/>
          </w:tcPr>
          <w:p w14:paraId="4F2EC2B6"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A falugondnoki </w:t>
            </w:r>
            <w:proofErr w:type="gramStart"/>
            <w:r w:rsidRPr="00FA3300">
              <w:rPr>
                <w:rFonts w:asciiTheme="minorHAnsi" w:eastAsiaTheme="minorEastAsia" w:hAnsiTheme="minorHAnsi" w:cstheme="minorBidi"/>
                <w:sz w:val="16"/>
                <w:szCs w:val="22"/>
              </w:rPr>
              <w:t>szolgálat szervező</w:t>
            </w:r>
            <w:proofErr w:type="gramEnd"/>
            <w:r w:rsidRPr="00FA3300">
              <w:rPr>
                <w:rFonts w:asciiTheme="minorHAnsi" w:eastAsiaTheme="minorEastAsia" w:hAnsiTheme="minorHAnsi" w:cstheme="minorBidi"/>
                <w:sz w:val="16"/>
                <w:szCs w:val="22"/>
              </w:rPr>
              <w:t xml:space="preserve"> tevékenysége az idősekkel való kapcsolattartás, a nappali ellátás és egyéb szociális szolgáltatások, lehetőségek iránti igények szervezése érdekében.</w:t>
            </w:r>
          </w:p>
        </w:tc>
        <w:tc>
          <w:tcPr>
            <w:tcW w:w="0" w:type="auto"/>
          </w:tcPr>
          <w:p w14:paraId="4FF09B9B"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önkormányzat</w:t>
            </w:r>
          </w:p>
        </w:tc>
        <w:tc>
          <w:tcPr>
            <w:tcW w:w="0" w:type="auto"/>
          </w:tcPr>
          <w:p w14:paraId="5C8E5AD4"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2028. 12. 31. (vasárnap)</w:t>
            </w:r>
          </w:p>
        </w:tc>
        <w:tc>
          <w:tcPr>
            <w:tcW w:w="0" w:type="auto"/>
          </w:tcPr>
          <w:p w14:paraId="5C3F68D5"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A falugondnoki </w:t>
            </w:r>
            <w:proofErr w:type="gramStart"/>
            <w:r w:rsidRPr="00FA3300">
              <w:rPr>
                <w:rFonts w:asciiTheme="minorHAnsi" w:eastAsiaTheme="minorEastAsia" w:hAnsiTheme="minorHAnsi" w:cstheme="minorBidi"/>
                <w:sz w:val="16"/>
                <w:szCs w:val="22"/>
              </w:rPr>
              <w:t>szolgálat szervező</w:t>
            </w:r>
            <w:proofErr w:type="gramEnd"/>
            <w:r w:rsidRPr="00FA3300">
              <w:rPr>
                <w:rFonts w:asciiTheme="minorHAnsi" w:eastAsiaTheme="minorEastAsia" w:hAnsiTheme="minorHAnsi" w:cstheme="minorBidi"/>
                <w:sz w:val="16"/>
                <w:szCs w:val="22"/>
              </w:rPr>
              <w:t>, informáló tevékenysége útján a nappali ellátás és egyéb szociális szolgáltatások, lehetőségek igénybe vétele, a falugondnoki beszámoló alapján.</w:t>
            </w:r>
          </w:p>
        </w:tc>
        <w:tc>
          <w:tcPr>
            <w:tcW w:w="0" w:type="auto"/>
          </w:tcPr>
          <w:p w14:paraId="07A589DA"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falugondnoki szolgálat fenntartásához szükséges humán erőforrás, a gépjármű és a pénzügyi feltételek rendelkezésre állnak.</w:t>
            </w:r>
          </w:p>
        </w:tc>
        <w:tc>
          <w:tcPr>
            <w:tcW w:w="0" w:type="auto"/>
          </w:tcPr>
          <w:p w14:paraId="74A614D5"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Az önkormányzat </w:t>
            </w:r>
            <w:proofErr w:type="gramStart"/>
            <w:r w:rsidRPr="00FA3300">
              <w:rPr>
                <w:rFonts w:asciiTheme="minorHAnsi" w:eastAsiaTheme="minorEastAsia" w:hAnsiTheme="minorHAnsi" w:cstheme="minorBidi"/>
                <w:sz w:val="16"/>
                <w:szCs w:val="22"/>
              </w:rPr>
              <w:t>finanszírozásával</w:t>
            </w:r>
            <w:proofErr w:type="gramEnd"/>
            <w:r w:rsidRPr="00FA3300">
              <w:rPr>
                <w:rFonts w:asciiTheme="minorHAnsi" w:eastAsiaTheme="minorEastAsia" w:hAnsiTheme="minorHAnsi" w:cstheme="minorBidi"/>
                <w:sz w:val="16"/>
                <w:szCs w:val="22"/>
              </w:rPr>
              <w:t xml:space="preserve"> fenntartható.</w:t>
            </w:r>
          </w:p>
        </w:tc>
        <w:tc>
          <w:tcPr>
            <w:tcW w:w="0" w:type="auto"/>
          </w:tcPr>
          <w:p w14:paraId="227A28C4"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Nem releváns</w:t>
            </w:r>
          </w:p>
        </w:tc>
      </w:tr>
      <w:tr w:rsidR="00FA3300" w:rsidRPr="00FA3300" w14:paraId="49D3CA6C" w14:textId="77777777" w:rsidTr="00E90D3C">
        <w:tblPrEx>
          <w:tblCellMar>
            <w:top w:w="0" w:type="dxa"/>
            <w:bottom w:w="0" w:type="dxa"/>
          </w:tblCellMar>
        </w:tblPrEx>
        <w:tc>
          <w:tcPr>
            <w:tcW w:w="0" w:type="auto"/>
          </w:tcPr>
          <w:p w14:paraId="530845D0"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3</w:t>
            </w:r>
          </w:p>
        </w:tc>
        <w:tc>
          <w:tcPr>
            <w:tcW w:w="0" w:type="auto"/>
          </w:tcPr>
          <w:p w14:paraId="7F6B0F0E"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Idősek életminőségének javítása</w:t>
            </w:r>
          </w:p>
        </w:tc>
        <w:tc>
          <w:tcPr>
            <w:tcW w:w="0" w:type="auto"/>
          </w:tcPr>
          <w:p w14:paraId="492D8BC3"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Az idősek a számukra lényeges szolgáltatásokat legközelebb Sásdon tudják igénybe venni, közlekedésük, általában a korábban megszokott </w:t>
            </w:r>
            <w:proofErr w:type="gramStart"/>
            <w:r w:rsidRPr="00FA3300">
              <w:rPr>
                <w:rFonts w:asciiTheme="minorHAnsi" w:eastAsiaTheme="minorEastAsia" w:hAnsiTheme="minorHAnsi" w:cstheme="minorBidi"/>
                <w:sz w:val="16"/>
                <w:szCs w:val="22"/>
              </w:rPr>
              <w:t>életvitelük koruk</w:t>
            </w:r>
            <w:proofErr w:type="gramEnd"/>
            <w:r w:rsidRPr="00FA3300">
              <w:rPr>
                <w:rFonts w:asciiTheme="minorHAnsi" w:eastAsiaTheme="minorEastAsia" w:hAnsiTheme="minorHAnsi" w:cstheme="minorBidi"/>
                <w:sz w:val="16"/>
                <w:szCs w:val="22"/>
              </w:rPr>
              <w:t xml:space="preserve"> és egészségi állapotuk miatt nehézkes.</w:t>
            </w:r>
          </w:p>
        </w:tc>
        <w:tc>
          <w:tcPr>
            <w:tcW w:w="0" w:type="auto"/>
          </w:tcPr>
          <w:p w14:paraId="7357A575"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Az idősek közszolgáltatásokhoz való hozzáférésének javítása.</w:t>
            </w:r>
          </w:p>
        </w:tc>
        <w:tc>
          <w:tcPr>
            <w:tcW w:w="0" w:type="auto"/>
          </w:tcPr>
          <w:p w14:paraId="04736FBF"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gazdasági program, falugondnoki szolgálat szakmai programja, éves költségvetési rendelet tartalmával összhangban.</w:t>
            </w:r>
          </w:p>
        </w:tc>
        <w:tc>
          <w:tcPr>
            <w:tcW w:w="0" w:type="auto"/>
          </w:tcPr>
          <w:p w14:paraId="5B9297C6"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Összhangban: Idősügyi Nemzeti Stratégia (2023-2024).</w:t>
            </w:r>
          </w:p>
        </w:tc>
        <w:tc>
          <w:tcPr>
            <w:tcW w:w="0" w:type="auto"/>
          </w:tcPr>
          <w:p w14:paraId="21D57946"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Az idősek életminőségének javítása, korábban megszokott életvitelük fenntartása a falugondnoki </w:t>
            </w:r>
            <w:proofErr w:type="gramStart"/>
            <w:r w:rsidRPr="00FA3300">
              <w:rPr>
                <w:rFonts w:asciiTheme="minorHAnsi" w:eastAsiaTheme="minorEastAsia" w:hAnsiTheme="minorHAnsi" w:cstheme="minorBidi"/>
                <w:sz w:val="16"/>
                <w:szCs w:val="22"/>
              </w:rPr>
              <w:t>szolgálat szállító</w:t>
            </w:r>
            <w:proofErr w:type="gramEnd"/>
            <w:r w:rsidRPr="00FA3300">
              <w:rPr>
                <w:rFonts w:asciiTheme="minorHAnsi" w:eastAsiaTheme="minorEastAsia" w:hAnsiTheme="minorHAnsi" w:cstheme="minorBidi"/>
                <w:sz w:val="16"/>
                <w:szCs w:val="22"/>
              </w:rPr>
              <w:t xml:space="preserve"> szolgáltatásai által.</w:t>
            </w:r>
          </w:p>
        </w:tc>
        <w:tc>
          <w:tcPr>
            <w:tcW w:w="0" w:type="auto"/>
          </w:tcPr>
          <w:p w14:paraId="159A2CF4"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önkormányzat, falugondnoki szolgálat</w:t>
            </w:r>
          </w:p>
        </w:tc>
        <w:tc>
          <w:tcPr>
            <w:tcW w:w="0" w:type="auto"/>
          </w:tcPr>
          <w:p w14:paraId="56BB3ACC"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2028. 12. 31. (vasárnap)</w:t>
            </w:r>
          </w:p>
        </w:tc>
        <w:tc>
          <w:tcPr>
            <w:tcW w:w="0" w:type="auto"/>
          </w:tcPr>
          <w:p w14:paraId="67CB79C0"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falugondnoki szolgálattal kapcsolatot tartó idősek száma, a falugondnoki beszámoló alapján.</w:t>
            </w:r>
          </w:p>
        </w:tc>
        <w:tc>
          <w:tcPr>
            <w:tcW w:w="0" w:type="auto"/>
          </w:tcPr>
          <w:p w14:paraId="040AAC32"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falugondnoki szolgálat keretében a szükséges erőforrások rendelkezésre állnak.</w:t>
            </w:r>
          </w:p>
        </w:tc>
        <w:tc>
          <w:tcPr>
            <w:tcW w:w="0" w:type="auto"/>
          </w:tcPr>
          <w:p w14:paraId="287CADCB"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Az önkormányzat </w:t>
            </w:r>
            <w:proofErr w:type="gramStart"/>
            <w:r w:rsidRPr="00FA3300">
              <w:rPr>
                <w:rFonts w:asciiTheme="minorHAnsi" w:eastAsiaTheme="minorEastAsia" w:hAnsiTheme="minorHAnsi" w:cstheme="minorBidi"/>
                <w:sz w:val="16"/>
                <w:szCs w:val="22"/>
              </w:rPr>
              <w:t>finanszírozásával</w:t>
            </w:r>
            <w:proofErr w:type="gramEnd"/>
            <w:r w:rsidRPr="00FA3300">
              <w:rPr>
                <w:rFonts w:asciiTheme="minorHAnsi" w:eastAsiaTheme="minorEastAsia" w:hAnsiTheme="minorHAnsi" w:cstheme="minorBidi"/>
                <w:sz w:val="16"/>
                <w:szCs w:val="22"/>
              </w:rPr>
              <w:t xml:space="preserve"> fenntartható.</w:t>
            </w:r>
          </w:p>
        </w:tc>
        <w:tc>
          <w:tcPr>
            <w:tcW w:w="0" w:type="auto"/>
          </w:tcPr>
          <w:p w14:paraId="5223FDFE"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Nem releváns</w:t>
            </w:r>
          </w:p>
        </w:tc>
      </w:tr>
      <w:tr w:rsidR="00FA3300" w:rsidRPr="00FA3300" w14:paraId="4BBCBC53" w14:textId="77777777" w:rsidTr="00E90D3C">
        <w:tblPrEx>
          <w:tblCellMar>
            <w:top w:w="0" w:type="dxa"/>
            <w:bottom w:w="0" w:type="dxa"/>
          </w:tblCellMar>
        </w:tblPrEx>
        <w:trPr>
          <w:gridAfter w:val="2"/>
        </w:trPr>
        <w:tc>
          <w:tcPr>
            <w:tcW w:w="0" w:type="auto"/>
            <w:gridSpan w:val="11"/>
          </w:tcPr>
          <w:p w14:paraId="5D096035"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V. </w:t>
            </w:r>
            <w:proofErr w:type="gramStart"/>
            <w:r w:rsidRPr="00FA3300">
              <w:rPr>
                <w:rFonts w:asciiTheme="minorHAnsi" w:eastAsiaTheme="minorEastAsia" w:hAnsiTheme="minorHAnsi" w:cstheme="minorBidi"/>
                <w:sz w:val="16"/>
                <w:szCs w:val="22"/>
              </w:rPr>
              <w:t>A</w:t>
            </w:r>
            <w:proofErr w:type="gramEnd"/>
            <w:r w:rsidRPr="00FA3300">
              <w:rPr>
                <w:rFonts w:asciiTheme="minorHAnsi" w:eastAsiaTheme="minorEastAsia" w:hAnsiTheme="minorHAnsi" w:cstheme="minorBidi"/>
                <w:sz w:val="16"/>
                <w:szCs w:val="22"/>
              </w:rPr>
              <w:t xml:space="preserve"> fogyatékkal élők esélyegyenlősége</w:t>
            </w:r>
          </w:p>
        </w:tc>
      </w:tr>
      <w:tr w:rsidR="00FA3300" w:rsidRPr="00FA3300" w14:paraId="05298F38" w14:textId="77777777" w:rsidTr="00E90D3C">
        <w:tblPrEx>
          <w:tblCellMar>
            <w:top w:w="0" w:type="dxa"/>
            <w:bottom w:w="0" w:type="dxa"/>
          </w:tblCellMar>
        </w:tblPrEx>
        <w:tc>
          <w:tcPr>
            <w:tcW w:w="0" w:type="auto"/>
          </w:tcPr>
          <w:p w14:paraId="2291ABA6"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lastRenderedPageBreak/>
              <w:t>1</w:t>
            </w:r>
          </w:p>
        </w:tc>
        <w:tc>
          <w:tcPr>
            <w:tcW w:w="0" w:type="auto"/>
          </w:tcPr>
          <w:p w14:paraId="4972BD92"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Faluház teljesebb akadálymentesítése</w:t>
            </w:r>
          </w:p>
        </w:tc>
        <w:tc>
          <w:tcPr>
            <w:tcW w:w="0" w:type="auto"/>
          </w:tcPr>
          <w:p w14:paraId="51DF61B4"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település legfontosabb középülete, a kultúrház épülete akadálymentesítése nem teljes, a vizesblokk, mosdó nem akadálymentes.</w:t>
            </w:r>
          </w:p>
        </w:tc>
        <w:tc>
          <w:tcPr>
            <w:tcW w:w="0" w:type="auto"/>
          </w:tcPr>
          <w:p w14:paraId="01B4242A"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faluház a település minden lakója, így a fogyatékossággal élők számára is használható, az itt elérhető közszolgáltatások igénybe vételére alkalmas legyen.</w:t>
            </w:r>
          </w:p>
        </w:tc>
        <w:tc>
          <w:tcPr>
            <w:tcW w:w="0" w:type="auto"/>
          </w:tcPr>
          <w:p w14:paraId="76DC16B4"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Az önkormányzat gazdasági ciklusprogramja és költségvetési tartalmával összhangban.</w:t>
            </w:r>
          </w:p>
        </w:tc>
        <w:tc>
          <w:tcPr>
            <w:tcW w:w="0" w:type="auto"/>
          </w:tcPr>
          <w:p w14:paraId="745FE11D"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Összhangban: Országos Fogyatékosságügyi Program (2015-2025).</w:t>
            </w:r>
          </w:p>
        </w:tc>
        <w:tc>
          <w:tcPr>
            <w:tcW w:w="0" w:type="auto"/>
          </w:tcPr>
          <w:p w14:paraId="1D4C11B2"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A faluház mosdójának az akadálymentesség szempontjainak megfelelő </w:t>
            </w:r>
            <w:proofErr w:type="gramStart"/>
            <w:r w:rsidRPr="00FA3300">
              <w:rPr>
                <w:rFonts w:asciiTheme="minorHAnsi" w:eastAsiaTheme="minorEastAsia" w:hAnsiTheme="minorHAnsi" w:cstheme="minorBidi"/>
                <w:sz w:val="16"/>
                <w:szCs w:val="22"/>
              </w:rPr>
              <w:t>felújítása .</w:t>
            </w:r>
            <w:proofErr w:type="gramEnd"/>
          </w:p>
        </w:tc>
        <w:tc>
          <w:tcPr>
            <w:tcW w:w="0" w:type="auto"/>
          </w:tcPr>
          <w:p w14:paraId="0A4F8C65"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önkormányzat</w:t>
            </w:r>
          </w:p>
        </w:tc>
        <w:tc>
          <w:tcPr>
            <w:tcW w:w="0" w:type="auto"/>
          </w:tcPr>
          <w:p w14:paraId="28C9B10C"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2028. 12. 31. (vasárnap)</w:t>
            </w:r>
          </w:p>
        </w:tc>
        <w:tc>
          <w:tcPr>
            <w:tcW w:w="0" w:type="auto"/>
          </w:tcPr>
          <w:p w14:paraId="5C99CF3B"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Faluház mosdójának akadálymentesítése, felújítása.</w:t>
            </w:r>
          </w:p>
        </w:tc>
        <w:tc>
          <w:tcPr>
            <w:tcW w:w="0" w:type="auto"/>
          </w:tcPr>
          <w:p w14:paraId="13AFFB47"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szükséges anyagi fedezet nem áll rendelkezésre, erre pályázati lehetőségeket kell feltárni.</w:t>
            </w:r>
          </w:p>
        </w:tc>
        <w:tc>
          <w:tcPr>
            <w:tcW w:w="0" w:type="auto"/>
          </w:tcPr>
          <w:p w14:paraId="61479B66"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felújított mosdó fenntartása önkormányzati forrásból biztosítható.</w:t>
            </w:r>
          </w:p>
        </w:tc>
        <w:tc>
          <w:tcPr>
            <w:tcW w:w="0" w:type="auto"/>
          </w:tcPr>
          <w:p w14:paraId="13217245"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Nem releváns</w:t>
            </w:r>
          </w:p>
        </w:tc>
      </w:tr>
      <w:tr w:rsidR="00FA3300" w:rsidRPr="00FA3300" w14:paraId="0FD99354" w14:textId="77777777" w:rsidTr="00E90D3C">
        <w:tblPrEx>
          <w:tblCellMar>
            <w:top w:w="0" w:type="dxa"/>
            <w:bottom w:w="0" w:type="dxa"/>
          </w:tblCellMar>
        </w:tblPrEx>
        <w:tc>
          <w:tcPr>
            <w:tcW w:w="0" w:type="auto"/>
          </w:tcPr>
          <w:p w14:paraId="26681C21"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2</w:t>
            </w:r>
          </w:p>
        </w:tc>
        <w:tc>
          <w:tcPr>
            <w:tcW w:w="0" w:type="auto"/>
          </w:tcPr>
          <w:p w14:paraId="030BEE17"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Akadálymentes közterületek</w:t>
            </w:r>
          </w:p>
        </w:tc>
        <w:tc>
          <w:tcPr>
            <w:tcW w:w="0" w:type="auto"/>
          </w:tcPr>
          <w:p w14:paraId="7BB9A27F"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Közterületek akadálymentesítése, a középületekhez vezető járdák akadálymentessége nem teljesen megoldott.</w:t>
            </w:r>
          </w:p>
        </w:tc>
        <w:tc>
          <w:tcPr>
            <w:tcW w:w="0" w:type="auto"/>
          </w:tcPr>
          <w:p w14:paraId="1B9BE08C"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Sásdi Sándor emlékház közterületi akadálymentes megközelíthetősége tovább javuljon.</w:t>
            </w:r>
          </w:p>
        </w:tc>
        <w:tc>
          <w:tcPr>
            <w:tcW w:w="0" w:type="auto"/>
          </w:tcPr>
          <w:p w14:paraId="46020F62"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Az éves költségvetési rendelet, az önkormányzat gazdasági ciklusprogramja tartalmával összhangban.</w:t>
            </w:r>
          </w:p>
        </w:tc>
        <w:tc>
          <w:tcPr>
            <w:tcW w:w="0" w:type="auto"/>
          </w:tcPr>
          <w:p w14:paraId="5815091A"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Összhangban: Országos Fogyatékosságügyi Program (2015-2025).</w:t>
            </w:r>
          </w:p>
        </w:tc>
        <w:tc>
          <w:tcPr>
            <w:tcW w:w="0" w:type="auto"/>
          </w:tcPr>
          <w:p w14:paraId="3A0B16DE"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Az emlékházhoz vezető járdák akadálymentesítésének újabb üteme: a lépcsősor kiváltása, új, akadálymentes járda építése.</w:t>
            </w:r>
          </w:p>
        </w:tc>
        <w:tc>
          <w:tcPr>
            <w:tcW w:w="0" w:type="auto"/>
          </w:tcPr>
          <w:p w14:paraId="5679161E"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önkormányzat</w:t>
            </w:r>
          </w:p>
        </w:tc>
        <w:tc>
          <w:tcPr>
            <w:tcW w:w="0" w:type="auto"/>
          </w:tcPr>
          <w:p w14:paraId="7E526412"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2028. 12. 31. (vasárnap)</w:t>
            </w:r>
          </w:p>
        </w:tc>
        <w:tc>
          <w:tcPr>
            <w:tcW w:w="0" w:type="auto"/>
          </w:tcPr>
          <w:p w14:paraId="39D60B50"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Felújított járdák hossza.</w:t>
            </w:r>
          </w:p>
        </w:tc>
        <w:tc>
          <w:tcPr>
            <w:tcW w:w="0" w:type="auto"/>
          </w:tcPr>
          <w:p w14:paraId="637CD0CE"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lépcső kiváltása, új járda építése anyagi forrása a költségvetésben nem áll rendelkezésre, azt pályázati forrásból kell előteremteni.</w:t>
            </w:r>
          </w:p>
        </w:tc>
        <w:tc>
          <w:tcPr>
            <w:tcW w:w="0" w:type="auto"/>
          </w:tcPr>
          <w:p w14:paraId="46635962"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Az elkészült járda fenntartása önkormányzati forrásból biztosítható.</w:t>
            </w:r>
          </w:p>
        </w:tc>
        <w:tc>
          <w:tcPr>
            <w:tcW w:w="0" w:type="auto"/>
          </w:tcPr>
          <w:p w14:paraId="6C68E9AD"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Nem releváns</w:t>
            </w:r>
          </w:p>
        </w:tc>
      </w:tr>
      <w:tr w:rsidR="00FA3300" w:rsidRPr="00FA3300" w14:paraId="474790A0" w14:textId="77777777" w:rsidTr="00E90D3C">
        <w:tblPrEx>
          <w:tblCellMar>
            <w:top w:w="0" w:type="dxa"/>
            <w:bottom w:w="0" w:type="dxa"/>
          </w:tblCellMar>
        </w:tblPrEx>
        <w:tc>
          <w:tcPr>
            <w:tcW w:w="0" w:type="auto"/>
          </w:tcPr>
          <w:p w14:paraId="28F5AC33"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3</w:t>
            </w:r>
          </w:p>
        </w:tc>
        <w:tc>
          <w:tcPr>
            <w:tcW w:w="0" w:type="auto"/>
          </w:tcPr>
          <w:p w14:paraId="73DBDA38"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Falugondnoki szolgáltatás a fogyatékossággal élőkért</w:t>
            </w:r>
          </w:p>
        </w:tc>
        <w:tc>
          <w:tcPr>
            <w:tcW w:w="0" w:type="auto"/>
          </w:tcPr>
          <w:p w14:paraId="544F914D"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nehezen mozgók számára lényeges szolgáltatásokat legközelebb Sásdon tudják igénybe venni, közlekedésük, általában a korábban megszokott életvitelük egészségi állapotuk miatt nehézkes.</w:t>
            </w:r>
          </w:p>
        </w:tc>
        <w:tc>
          <w:tcPr>
            <w:tcW w:w="0" w:type="auto"/>
          </w:tcPr>
          <w:p w14:paraId="0B8613AA"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fogyatékossággal élők közszolgáltatásokhoz való hozzáférésének javítása.</w:t>
            </w:r>
          </w:p>
        </w:tc>
        <w:tc>
          <w:tcPr>
            <w:tcW w:w="0" w:type="auto"/>
          </w:tcPr>
          <w:p w14:paraId="31AD0852"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falugondnoki szolgálat szakmai programja, éves költségvetési rendelet tartalmával összhangban.</w:t>
            </w:r>
          </w:p>
        </w:tc>
        <w:tc>
          <w:tcPr>
            <w:tcW w:w="0" w:type="auto"/>
          </w:tcPr>
          <w:p w14:paraId="56250808"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Összhangban: Országos Fogyatékosságügyi Program (2015-2025).</w:t>
            </w:r>
          </w:p>
        </w:tc>
        <w:tc>
          <w:tcPr>
            <w:tcW w:w="0" w:type="auto"/>
          </w:tcPr>
          <w:p w14:paraId="65B1F75E"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Fogyatékossággal élők életminőségének javítása, korábban megszokott életvitelük fenntartása a falugondnoki </w:t>
            </w:r>
            <w:proofErr w:type="gramStart"/>
            <w:r w:rsidRPr="00FA3300">
              <w:rPr>
                <w:rFonts w:asciiTheme="minorHAnsi" w:eastAsiaTheme="minorEastAsia" w:hAnsiTheme="minorHAnsi" w:cstheme="minorBidi"/>
                <w:sz w:val="16"/>
                <w:szCs w:val="22"/>
              </w:rPr>
              <w:t>szolgálat szállító</w:t>
            </w:r>
            <w:proofErr w:type="gramEnd"/>
            <w:r w:rsidRPr="00FA3300">
              <w:rPr>
                <w:rFonts w:asciiTheme="minorHAnsi" w:eastAsiaTheme="minorEastAsia" w:hAnsiTheme="minorHAnsi" w:cstheme="minorBidi"/>
                <w:sz w:val="16"/>
                <w:szCs w:val="22"/>
              </w:rPr>
              <w:t xml:space="preserve"> szolgáltatásai által,</w:t>
            </w:r>
          </w:p>
        </w:tc>
        <w:tc>
          <w:tcPr>
            <w:tcW w:w="0" w:type="auto"/>
          </w:tcPr>
          <w:p w14:paraId="776BB087"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önkormányzat, falugondnoki szolgálat</w:t>
            </w:r>
          </w:p>
        </w:tc>
        <w:tc>
          <w:tcPr>
            <w:tcW w:w="0" w:type="auto"/>
          </w:tcPr>
          <w:p w14:paraId="79603402"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2028. 12. 31. (vasárnap)</w:t>
            </w:r>
          </w:p>
        </w:tc>
        <w:tc>
          <w:tcPr>
            <w:tcW w:w="0" w:type="auto"/>
          </w:tcPr>
          <w:p w14:paraId="7AB8326D"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Falugondnoki szolgálattal kapcsolatot tartók száma, a falugondnoki beszámoló alapján.</w:t>
            </w:r>
          </w:p>
        </w:tc>
        <w:tc>
          <w:tcPr>
            <w:tcW w:w="0" w:type="auto"/>
          </w:tcPr>
          <w:p w14:paraId="077369A0"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A falugondnoki szolgálat keretében rendelkezésre áll a szükséges erőforrás.</w:t>
            </w:r>
          </w:p>
        </w:tc>
        <w:tc>
          <w:tcPr>
            <w:tcW w:w="0" w:type="auto"/>
          </w:tcPr>
          <w:p w14:paraId="71A7D37F"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 xml:space="preserve">Önkormányzati </w:t>
            </w:r>
            <w:proofErr w:type="gramStart"/>
            <w:r w:rsidRPr="00FA3300">
              <w:rPr>
                <w:rFonts w:asciiTheme="minorHAnsi" w:eastAsiaTheme="minorEastAsia" w:hAnsiTheme="minorHAnsi" w:cstheme="minorBidi"/>
                <w:sz w:val="16"/>
                <w:szCs w:val="22"/>
              </w:rPr>
              <w:t>finanszírozásból</w:t>
            </w:r>
            <w:proofErr w:type="gramEnd"/>
            <w:r w:rsidRPr="00FA3300">
              <w:rPr>
                <w:rFonts w:asciiTheme="minorHAnsi" w:eastAsiaTheme="minorEastAsia" w:hAnsiTheme="minorHAnsi" w:cstheme="minorBidi"/>
                <w:sz w:val="16"/>
                <w:szCs w:val="22"/>
              </w:rPr>
              <w:t>, állami normatív támogatás igénybe vételével fenntartható.</w:t>
            </w:r>
          </w:p>
        </w:tc>
        <w:tc>
          <w:tcPr>
            <w:tcW w:w="0" w:type="auto"/>
          </w:tcPr>
          <w:p w14:paraId="4E69AE11"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r w:rsidRPr="00FA3300">
              <w:rPr>
                <w:rFonts w:asciiTheme="minorHAnsi" w:eastAsiaTheme="minorEastAsia" w:hAnsiTheme="minorHAnsi" w:cstheme="minorBidi"/>
                <w:sz w:val="16"/>
                <w:szCs w:val="22"/>
              </w:rPr>
              <w:t>Nem releváns</w:t>
            </w:r>
          </w:p>
        </w:tc>
      </w:tr>
    </w:tbl>
    <w:p w14:paraId="1F842AC9" w14:textId="77777777" w:rsidR="00FA3300" w:rsidRPr="00FA3300" w:rsidRDefault="00FA3300" w:rsidP="00FA3300">
      <w:pPr>
        <w:spacing w:after="160" w:line="259" w:lineRule="auto"/>
        <w:jc w:val="left"/>
        <w:rPr>
          <w:rFonts w:asciiTheme="minorHAnsi" w:eastAsiaTheme="minorEastAsia" w:hAnsiTheme="minorHAnsi" w:cstheme="minorBidi"/>
          <w:sz w:val="22"/>
          <w:szCs w:val="22"/>
        </w:rPr>
      </w:pPr>
    </w:p>
    <w:p w14:paraId="25F9BAC2" w14:textId="77777777" w:rsidR="00763CCB" w:rsidRDefault="00763CCB" w:rsidP="00792C37">
      <w:pPr>
        <w:widowControl w:val="0"/>
        <w:autoSpaceDE w:val="0"/>
        <w:autoSpaceDN w:val="0"/>
        <w:adjustRightInd w:val="0"/>
        <w:sectPr w:rsidR="00763CCB" w:rsidSect="004871E5">
          <w:pgSz w:w="16840" w:h="11907" w:orient="landscape"/>
          <w:pgMar w:top="1134" w:right="851" w:bottom="426" w:left="851" w:header="708" w:footer="708" w:gutter="0"/>
          <w:cols w:space="708"/>
          <w:noEndnote/>
        </w:sectPr>
      </w:pPr>
    </w:p>
    <w:p w14:paraId="787E78C5" w14:textId="77777777" w:rsidR="004B543E" w:rsidRPr="00CB59E1" w:rsidRDefault="004F3E3C" w:rsidP="003520F2">
      <w:pPr>
        <w:pStyle w:val="Cmsor3"/>
        <w:rPr>
          <w:szCs w:val="24"/>
        </w:rPr>
      </w:pPr>
      <w:bookmarkStart w:id="170" w:name="_Toc212562048"/>
      <w:bookmarkStart w:id="171" w:name="_Toc212697738"/>
      <w:bookmarkStart w:id="172" w:name="_Toc212699633"/>
      <w:bookmarkStart w:id="173" w:name="_Toc212716891"/>
      <w:bookmarkStart w:id="174" w:name="_Toc212717008"/>
      <w:bookmarkStart w:id="175" w:name="_Toc214529845"/>
      <w:bookmarkStart w:id="176" w:name="_Toc143091536"/>
      <w:bookmarkStart w:id="177" w:name="_Toc150244112"/>
      <w:bookmarkStart w:id="178" w:name="_Toc150244132"/>
      <w:r w:rsidRPr="00CB59E1">
        <w:rPr>
          <w:szCs w:val="24"/>
        </w:rPr>
        <w:lastRenderedPageBreak/>
        <w:t xml:space="preserve">3. </w:t>
      </w:r>
      <w:r w:rsidR="004B543E" w:rsidRPr="00CB59E1">
        <w:rPr>
          <w:szCs w:val="24"/>
        </w:rPr>
        <w:t>Megvalósítás</w:t>
      </w:r>
      <w:bookmarkEnd w:id="170"/>
      <w:bookmarkEnd w:id="171"/>
      <w:bookmarkEnd w:id="172"/>
      <w:bookmarkEnd w:id="173"/>
      <w:bookmarkEnd w:id="174"/>
      <w:bookmarkEnd w:id="175"/>
      <w:bookmarkEnd w:id="176"/>
      <w:bookmarkEnd w:id="177"/>
      <w:bookmarkEnd w:id="178"/>
    </w:p>
    <w:p w14:paraId="26EC04AB" w14:textId="77777777" w:rsidR="00942022" w:rsidRPr="00CB59E1" w:rsidRDefault="00942022" w:rsidP="00EB4686"/>
    <w:p w14:paraId="477BEB90" w14:textId="77777777" w:rsidR="0020471C" w:rsidRPr="00565ED4" w:rsidRDefault="00565ED4" w:rsidP="00C76BE7">
      <w:pPr>
        <w:pStyle w:val="Cmsor4"/>
        <w:pBdr>
          <w:top w:val="none" w:sz="0" w:space="0" w:color="auto"/>
          <w:left w:val="none" w:sz="0" w:space="0" w:color="auto"/>
          <w:bottom w:val="none" w:sz="0" w:space="0" w:color="auto"/>
          <w:right w:val="none" w:sz="0" w:space="0" w:color="auto"/>
        </w:pBdr>
        <w:rPr>
          <w:b/>
          <w:szCs w:val="24"/>
        </w:rPr>
      </w:pPr>
      <w:bookmarkStart w:id="179" w:name="_Toc143091537"/>
      <w:r w:rsidRPr="00565ED4">
        <w:rPr>
          <w:b/>
          <w:szCs w:val="24"/>
        </w:rPr>
        <w:t xml:space="preserve">3.1 </w:t>
      </w:r>
      <w:r w:rsidR="00804572" w:rsidRPr="00565ED4">
        <w:rPr>
          <w:b/>
          <w:szCs w:val="24"/>
        </w:rPr>
        <w:t>A megvalósítás előkészítése</w:t>
      </w:r>
      <w:bookmarkEnd w:id="179"/>
    </w:p>
    <w:p w14:paraId="7808CC2D" w14:textId="77777777" w:rsidR="00804572" w:rsidRPr="00CB59E1" w:rsidRDefault="00804572" w:rsidP="0020471C"/>
    <w:p w14:paraId="048DC486" w14:textId="77777777" w:rsidR="0020471C" w:rsidRPr="00CB59E1" w:rsidRDefault="004B543E" w:rsidP="00C76BE7">
      <w:r w:rsidRPr="00CB59E1">
        <w:t>Önkormányzatunk az általa fenntartott intézmények</w:t>
      </w:r>
      <w:r w:rsidR="0020471C" w:rsidRPr="00CB59E1">
        <w:t xml:space="preserve"> vezetői számára feladatul adja</w:t>
      </w:r>
      <w:r w:rsidRPr="00CB59E1">
        <w:t xml:space="preserve"> és ellenőrzi, a településen működő nem önkormányzati fenntartású intézmények vezetőit pedig </w:t>
      </w:r>
      <w:r w:rsidR="0020471C" w:rsidRPr="00CB59E1">
        <w:t xml:space="preserve">partneri viszony során </w:t>
      </w:r>
      <w:r w:rsidRPr="00CB59E1">
        <w:t>kéri</w:t>
      </w:r>
      <w:r w:rsidR="00696E21" w:rsidRPr="00CB59E1">
        <w:t xml:space="preserve">, hogy </w:t>
      </w:r>
      <w:r w:rsidR="0020471C" w:rsidRPr="00CB59E1">
        <w:t>a Helyi Esélyegyenlőségi Program</w:t>
      </w:r>
      <w:r w:rsidR="00696E21" w:rsidRPr="00CB59E1">
        <w:t>ot valósít</w:t>
      </w:r>
      <w:r w:rsidR="0020471C" w:rsidRPr="00CB59E1">
        <w:t>sá</w:t>
      </w:r>
      <w:r w:rsidR="00696E21" w:rsidRPr="00CB59E1">
        <w:t>k meg, illetve támogassák</w:t>
      </w:r>
      <w:r w:rsidR="0020471C" w:rsidRPr="00CB59E1">
        <w:t xml:space="preserve">. </w:t>
      </w:r>
    </w:p>
    <w:p w14:paraId="4DB90AFE" w14:textId="77777777" w:rsidR="00696E21" w:rsidRPr="00CB59E1" w:rsidRDefault="00696E21" w:rsidP="00C76BE7"/>
    <w:p w14:paraId="4EE78299" w14:textId="77777777" w:rsidR="004B543E" w:rsidRPr="00CB59E1" w:rsidRDefault="0020471C" w:rsidP="00C76BE7">
      <w:r w:rsidRPr="00CB59E1">
        <w:t xml:space="preserve">Önkormányzatunk azt is kéri intézményeitől és partnereitől, </w:t>
      </w:r>
      <w:r w:rsidR="004B543E" w:rsidRPr="00CB59E1">
        <w:t>hogy</w:t>
      </w:r>
      <w:r w:rsidRPr="00CB59E1">
        <w:t xml:space="preserve"> </w:t>
      </w:r>
      <w:r w:rsidR="004B543E" w:rsidRPr="00CB59E1">
        <w:t>vizsgálják meg, és a program elfogadását követően biztosítsák, hogy az intézményük működését érintő, és az esélyegyenlőség szempont</w:t>
      </w:r>
      <w:r w:rsidR="00696E21" w:rsidRPr="00CB59E1">
        <w:t>já</w:t>
      </w:r>
      <w:r w:rsidR="004B543E" w:rsidRPr="00CB59E1">
        <w:t>ból fontos egyéb közszolgáltatásokat meghatározó stratégiai dokumentumokba és iránymutatásokba épüljenek</w:t>
      </w:r>
      <w:r w:rsidR="00696E21" w:rsidRPr="00CB59E1">
        <w:t xml:space="preserve"> be</w:t>
      </w:r>
      <w:r w:rsidR="004B543E" w:rsidRPr="00CB59E1">
        <w:t xml:space="preserve"> és érvényesüljenek az egyenlő bánásmódra és esélyegyenlőségre vonatkozó </w:t>
      </w:r>
      <w:r w:rsidRPr="00CB59E1">
        <w:t xml:space="preserve">azon </w:t>
      </w:r>
      <w:r w:rsidR="004B543E" w:rsidRPr="00CB59E1">
        <w:t>kötelezettségek</w:t>
      </w:r>
      <w:r w:rsidRPr="00CB59E1">
        <w:t xml:space="preserve">, melyek </w:t>
      </w:r>
      <w:r w:rsidR="004B543E" w:rsidRPr="00CB59E1">
        <w:t>a</w:t>
      </w:r>
      <w:r w:rsidRPr="00CB59E1">
        <w:t>z önkormányzat Helyi Esélyegyenlőségi</w:t>
      </w:r>
      <w:r w:rsidR="004B543E" w:rsidRPr="00CB59E1">
        <w:t xml:space="preserve"> </w:t>
      </w:r>
      <w:r w:rsidRPr="00CB59E1">
        <w:t>P</w:t>
      </w:r>
      <w:r w:rsidR="004B543E" w:rsidRPr="00CB59E1">
        <w:t>rogram</w:t>
      </w:r>
      <w:r w:rsidRPr="00CB59E1">
        <w:t>jában részletes leírásra kerültek.</w:t>
      </w:r>
      <w:r w:rsidR="004B543E" w:rsidRPr="00CB59E1">
        <w:t xml:space="preserve"> </w:t>
      </w:r>
    </w:p>
    <w:p w14:paraId="2289F6A2" w14:textId="77777777" w:rsidR="004B543E" w:rsidRPr="00CB59E1" w:rsidRDefault="004B543E" w:rsidP="00C76BE7">
      <w:pPr>
        <w:rPr>
          <w:bCs/>
          <w:iCs/>
        </w:rPr>
      </w:pPr>
    </w:p>
    <w:p w14:paraId="21C77088" w14:textId="77777777" w:rsidR="00B035C5" w:rsidRPr="00CB59E1" w:rsidRDefault="00B035C5" w:rsidP="00C76BE7">
      <w:r w:rsidRPr="00CB59E1">
        <w:t>Önkormányzatunk elvárja, hogy intézményei a</w:t>
      </w:r>
      <w:r w:rsidR="0020471C" w:rsidRPr="00CB59E1">
        <w:t xml:space="preserve"> Helyi Esélye</w:t>
      </w:r>
      <w:r w:rsidR="0065544C" w:rsidRPr="00CB59E1">
        <w:t>gyenlőségi Program Intézkedési T</w:t>
      </w:r>
      <w:r w:rsidR="004565D9" w:rsidRPr="00CB59E1">
        <w:t>ervében</w:t>
      </w:r>
      <w:r w:rsidRPr="00CB59E1">
        <w:t xml:space="preserve"> szereplő vállalásokról, az </w:t>
      </w:r>
      <w:r w:rsidR="004B543E" w:rsidRPr="00CB59E1">
        <w:t xml:space="preserve">őket érintő konkrét feladatokról </w:t>
      </w:r>
      <w:r w:rsidR="000C29F3" w:rsidRPr="00CB59E1">
        <w:t>intézményi szintű akcióterveket</w:t>
      </w:r>
      <w:r w:rsidR="004B543E" w:rsidRPr="00CB59E1">
        <w:t xml:space="preserve"> </w:t>
      </w:r>
      <w:r w:rsidR="000C29F3" w:rsidRPr="00CB59E1">
        <w:t xml:space="preserve">és évente </w:t>
      </w:r>
      <w:r w:rsidR="004B543E" w:rsidRPr="00CB59E1">
        <w:t>cselekvési ütemterveket készít</w:t>
      </w:r>
      <w:r w:rsidR="00FE3CAD" w:rsidRPr="00CB59E1">
        <w:t>s</w:t>
      </w:r>
      <w:r w:rsidR="004B543E" w:rsidRPr="00CB59E1">
        <w:t xml:space="preserve">enek. </w:t>
      </w:r>
    </w:p>
    <w:p w14:paraId="7B34D669" w14:textId="77777777" w:rsidR="00B035C5" w:rsidRPr="00CB59E1" w:rsidRDefault="00B035C5" w:rsidP="00C76BE7"/>
    <w:p w14:paraId="35128583" w14:textId="77777777" w:rsidR="00B035C5" w:rsidRPr="00CB59E1" w:rsidRDefault="00B035C5" w:rsidP="00C76BE7">
      <w:r w:rsidRPr="00CB59E1">
        <w:t xml:space="preserve">Önkormányzatunk a HEP kidolgozására és megvalósítására, továbbá értékelésére, ellenőrzésére és az ennek során nyert információk visszacsatolására, valamint a programba történő beépítésének garantálására </w:t>
      </w:r>
      <w:r w:rsidRPr="00565ED4">
        <w:rPr>
          <w:b/>
        </w:rPr>
        <w:t>Helyi Esélyegyenlőségi Programért Felelős Fórumot</w:t>
      </w:r>
      <w:r w:rsidRPr="00CB59E1">
        <w:t xml:space="preserve"> hoz létre és működtet. </w:t>
      </w:r>
    </w:p>
    <w:p w14:paraId="2298C6BD" w14:textId="77777777" w:rsidR="00B035C5" w:rsidRPr="00CB59E1" w:rsidRDefault="00B035C5" w:rsidP="00C76BE7"/>
    <w:p w14:paraId="5A0CF376" w14:textId="77777777" w:rsidR="004B543E" w:rsidRPr="00CB59E1" w:rsidRDefault="00B035C5" w:rsidP="00C76BE7">
      <w:r w:rsidRPr="00CB59E1">
        <w:t>A fentiekkel kívánjuk</w:t>
      </w:r>
      <w:r w:rsidR="004B543E" w:rsidRPr="00CB59E1">
        <w:t xml:space="preserve"> biztosít</w:t>
      </w:r>
      <w:r w:rsidRPr="00CB59E1">
        <w:t>ani, hogy</w:t>
      </w:r>
      <w:r w:rsidR="004B543E" w:rsidRPr="00CB59E1">
        <w:t xml:space="preserve"> az </w:t>
      </w:r>
      <w:r w:rsidR="00E74FF7" w:rsidRPr="00CB59E1">
        <w:t>HEP IT-ben</w:t>
      </w:r>
      <w:r w:rsidR="004B543E" w:rsidRPr="00CB59E1">
        <w:t xml:space="preserve"> vállalt feladatok </w:t>
      </w:r>
      <w:r w:rsidRPr="00CB59E1">
        <w:t xml:space="preserve">településünkön </w:t>
      </w:r>
      <w:r w:rsidR="004B543E" w:rsidRPr="00CB59E1">
        <w:t>maradéktalanul megvalósuljanak.</w:t>
      </w:r>
    </w:p>
    <w:p w14:paraId="3DE4D58D" w14:textId="77777777" w:rsidR="00D55F85" w:rsidRPr="00CB59E1" w:rsidRDefault="00D55F85" w:rsidP="00C76BE7">
      <w:pPr>
        <w:pStyle w:val="Cmsor4"/>
        <w:pBdr>
          <w:top w:val="none" w:sz="0" w:space="0" w:color="auto"/>
          <w:left w:val="none" w:sz="0" w:space="0" w:color="auto"/>
          <w:bottom w:val="none" w:sz="0" w:space="0" w:color="auto"/>
          <w:right w:val="none" w:sz="0" w:space="0" w:color="auto"/>
        </w:pBdr>
        <w:rPr>
          <w:szCs w:val="24"/>
        </w:rPr>
      </w:pPr>
    </w:p>
    <w:p w14:paraId="0EE15A57" w14:textId="77777777" w:rsidR="00804572" w:rsidRPr="008B6973" w:rsidRDefault="00282097" w:rsidP="008B6973">
      <w:pPr>
        <w:pStyle w:val="Cmsor4"/>
        <w:pBdr>
          <w:top w:val="none" w:sz="0" w:space="0" w:color="auto"/>
          <w:left w:val="none" w:sz="0" w:space="0" w:color="auto"/>
          <w:bottom w:val="none" w:sz="0" w:space="0" w:color="auto"/>
          <w:right w:val="none" w:sz="0" w:space="0" w:color="auto"/>
        </w:pBdr>
        <w:rPr>
          <w:b/>
          <w:szCs w:val="24"/>
        </w:rPr>
      </w:pPr>
      <w:bookmarkStart w:id="180" w:name="_Toc143091538"/>
      <w:r w:rsidRPr="00282097">
        <w:rPr>
          <w:b/>
          <w:szCs w:val="24"/>
        </w:rPr>
        <w:t xml:space="preserve">3.2 </w:t>
      </w:r>
      <w:r w:rsidR="00804572" w:rsidRPr="00282097">
        <w:rPr>
          <w:b/>
          <w:szCs w:val="24"/>
        </w:rPr>
        <w:t>A megvalósítás folyamata</w:t>
      </w:r>
      <w:bookmarkEnd w:id="180"/>
    </w:p>
    <w:p w14:paraId="76538675" w14:textId="77777777" w:rsidR="00E30038" w:rsidRPr="00E30038" w:rsidRDefault="00E30038" w:rsidP="00E30038">
      <w:pPr>
        <w:pStyle w:val="Nincstrkz"/>
        <w:rPr>
          <w:rFonts w:ascii="Times New Roman" w:hAnsi="Times New Roman"/>
          <w:sz w:val="24"/>
          <w:szCs w:val="24"/>
        </w:rPr>
      </w:pPr>
      <w:r w:rsidRPr="00E30038">
        <w:rPr>
          <w:rFonts w:ascii="Times New Roman" w:hAnsi="Times New Roman"/>
          <w:sz w:val="24"/>
          <w:szCs w:val="24"/>
        </w:rPr>
        <w:t xml:space="preserve">A társadalmi partnerség és együttműködés egyik eszköze a HEP Fórumok szervezése lehet. </w:t>
      </w:r>
    </w:p>
    <w:p w14:paraId="7D5A21F3" w14:textId="77777777" w:rsidR="00804572" w:rsidRDefault="00E30038" w:rsidP="00CD6DD8">
      <w:pPr>
        <w:pStyle w:val="Nincstrkz"/>
        <w:jc w:val="both"/>
        <w:rPr>
          <w:rFonts w:ascii="Times New Roman" w:hAnsi="Times New Roman"/>
          <w:sz w:val="24"/>
          <w:szCs w:val="24"/>
        </w:rPr>
      </w:pPr>
      <w:r w:rsidRPr="00E30038">
        <w:rPr>
          <w:rFonts w:ascii="Times New Roman" w:hAnsi="Times New Roman"/>
          <w:sz w:val="24"/>
          <w:szCs w:val="24"/>
        </w:rPr>
        <w:t>HEP Fórumok segítségével a helyi állami, önkormányzati, egyházi és civil szervezetek között a hatékonyabb együttműködés alakulhat ki</w:t>
      </w:r>
      <w:r>
        <w:rPr>
          <w:rFonts w:ascii="Times New Roman" w:hAnsi="Times New Roman"/>
          <w:sz w:val="24"/>
          <w:szCs w:val="24"/>
        </w:rPr>
        <w:t>.</w:t>
      </w:r>
      <w:r w:rsidRPr="00E30038">
        <w:rPr>
          <w:rFonts w:ascii="Times New Roman" w:hAnsi="Times New Roman"/>
          <w:sz w:val="24"/>
          <w:szCs w:val="24"/>
        </w:rPr>
        <w:t xml:space="preserve"> a célcsoportok esélyegyenlőségi problémáinak a beazonosításában, a problémákra adekvátan válaszoló intézkedések megfogalmazásában, összehangolásában, valamint a HEP intézkedéseinek megvalósításában, megkönnyítve így az önkormányzatok esélyteremtő feladatainak ellátását.</w:t>
      </w:r>
    </w:p>
    <w:p w14:paraId="05D55367" w14:textId="77777777" w:rsidR="00E30038" w:rsidRPr="00CB59E1" w:rsidRDefault="00E30038" w:rsidP="00E30038">
      <w:pPr>
        <w:pStyle w:val="Nincstrkz"/>
        <w:jc w:val="both"/>
        <w:rPr>
          <w:rFonts w:ascii="Times New Roman" w:hAnsi="Times New Roman"/>
          <w:color w:val="000000"/>
          <w:sz w:val="24"/>
          <w:szCs w:val="24"/>
        </w:rPr>
      </w:pPr>
    </w:p>
    <w:p w14:paraId="63ED4E16" w14:textId="77777777" w:rsidR="00804572" w:rsidRPr="004A5D7B" w:rsidRDefault="00942022" w:rsidP="00C76BE7">
      <w:pPr>
        <w:pStyle w:val="Nincstrkz"/>
        <w:jc w:val="both"/>
        <w:rPr>
          <w:rFonts w:ascii="Times New Roman" w:hAnsi="Times New Roman"/>
          <w:b/>
          <w:sz w:val="24"/>
          <w:szCs w:val="24"/>
        </w:rPr>
      </w:pPr>
      <w:r w:rsidRPr="004A5D7B">
        <w:rPr>
          <w:rFonts w:ascii="Times New Roman" w:hAnsi="Times New Roman"/>
          <w:b/>
          <w:color w:val="000000"/>
          <w:sz w:val="24"/>
          <w:szCs w:val="24"/>
        </w:rPr>
        <w:t>A</w:t>
      </w:r>
      <w:r w:rsidR="00804572" w:rsidRPr="004A5D7B">
        <w:rPr>
          <w:rFonts w:ascii="Times New Roman" w:hAnsi="Times New Roman"/>
          <w:b/>
          <w:color w:val="000000"/>
          <w:sz w:val="24"/>
          <w:szCs w:val="24"/>
        </w:rPr>
        <w:t xml:space="preserve"> </w:t>
      </w:r>
      <w:r w:rsidR="00A117D1" w:rsidRPr="004A5D7B">
        <w:rPr>
          <w:rFonts w:ascii="Times New Roman" w:hAnsi="Times New Roman"/>
          <w:b/>
          <w:color w:val="000000"/>
          <w:sz w:val="24"/>
          <w:szCs w:val="24"/>
        </w:rPr>
        <w:t>HEP</w:t>
      </w:r>
      <w:r w:rsidR="00804572" w:rsidRPr="004A5D7B">
        <w:rPr>
          <w:rFonts w:ascii="Times New Roman" w:hAnsi="Times New Roman"/>
          <w:b/>
          <w:color w:val="000000"/>
          <w:sz w:val="24"/>
          <w:szCs w:val="24"/>
        </w:rPr>
        <w:t xml:space="preserve"> Fórum feladata</w:t>
      </w:r>
      <w:r w:rsidR="00B035C5" w:rsidRPr="004A5D7B">
        <w:rPr>
          <w:rFonts w:ascii="Times New Roman" w:hAnsi="Times New Roman"/>
          <w:b/>
          <w:color w:val="000000"/>
          <w:sz w:val="24"/>
          <w:szCs w:val="24"/>
        </w:rPr>
        <w:t>i</w:t>
      </w:r>
      <w:r w:rsidR="00804572" w:rsidRPr="004A5D7B">
        <w:rPr>
          <w:rFonts w:ascii="Times New Roman" w:hAnsi="Times New Roman"/>
          <w:b/>
          <w:color w:val="000000"/>
          <w:sz w:val="24"/>
          <w:szCs w:val="24"/>
        </w:rPr>
        <w:t>:</w:t>
      </w:r>
    </w:p>
    <w:p w14:paraId="21D9A0A0" w14:textId="77777777" w:rsidR="00E30038" w:rsidRDefault="00804572" w:rsidP="00C76BE7">
      <w:pPr>
        <w:pStyle w:val="Nincstrkz"/>
        <w:jc w:val="both"/>
        <w:rPr>
          <w:rFonts w:ascii="Times New Roman" w:hAnsi="Times New Roman"/>
          <w:color w:val="000000"/>
          <w:sz w:val="24"/>
          <w:szCs w:val="24"/>
        </w:rPr>
      </w:pPr>
      <w:r w:rsidRPr="00CB59E1">
        <w:rPr>
          <w:rFonts w:ascii="Times New Roman" w:hAnsi="Times New Roman"/>
          <w:color w:val="000000"/>
          <w:sz w:val="24"/>
          <w:szCs w:val="24"/>
        </w:rPr>
        <w:t xml:space="preserve">- </w:t>
      </w:r>
      <w:r w:rsidR="00E30038" w:rsidRPr="00E30038">
        <w:rPr>
          <w:rFonts w:ascii="Times New Roman" w:hAnsi="Times New Roman"/>
          <w:color w:val="000000"/>
          <w:sz w:val="24"/>
          <w:szCs w:val="24"/>
        </w:rPr>
        <w:t>a célcsoportok esélyegyenlőségi problémáinak a bea</w:t>
      </w:r>
      <w:r w:rsidR="00E30038">
        <w:rPr>
          <w:rFonts w:ascii="Times New Roman" w:hAnsi="Times New Roman"/>
          <w:color w:val="000000"/>
          <w:sz w:val="24"/>
          <w:szCs w:val="24"/>
        </w:rPr>
        <w:t>zonosítása</w:t>
      </w:r>
      <w:r w:rsidR="00E30038" w:rsidRPr="00E30038">
        <w:rPr>
          <w:rFonts w:ascii="Times New Roman" w:hAnsi="Times New Roman"/>
          <w:color w:val="000000"/>
          <w:sz w:val="24"/>
          <w:szCs w:val="24"/>
        </w:rPr>
        <w:t>, a problémákra adekvátan válaszol</w:t>
      </w:r>
      <w:r w:rsidR="00E30038">
        <w:rPr>
          <w:rFonts w:ascii="Times New Roman" w:hAnsi="Times New Roman"/>
          <w:color w:val="000000"/>
          <w:sz w:val="24"/>
          <w:szCs w:val="24"/>
        </w:rPr>
        <w:t>ó intézkedések megfogalmazása, összehangolása</w:t>
      </w:r>
      <w:r w:rsidR="00E30038" w:rsidRPr="00E30038">
        <w:rPr>
          <w:rFonts w:ascii="Times New Roman" w:hAnsi="Times New Roman"/>
          <w:color w:val="000000"/>
          <w:sz w:val="24"/>
          <w:szCs w:val="24"/>
        </w:rPr>
        <w:t xml:space="preserve">, </w:t>
      </w:r>
    </w:p>
    <w:p w14:paraId="34F3CC8E" w14:textId="77777777" w:rsidR="00E30038" w:rsidRDefault="00E30038" w:rsidP="00CD6DD8">
      <w:pPr>
        <w:pStyle w:val="Nincstrkz"/>
        <w:jc w:val="both"/>
        <w:rPr>
          <w:rFonts w:ascii="Times New Roman" w:hAnsi="Times New Roman"/>
          <w:color w:val="000000"/>
          <w:sz w:val="24"/>
          <w:szCs w:val="24"/>
        </w:rPr>
      </w:pPr>
      <w:r>
        <w:rPr>
          <w:rFonts w:ascii="Times New Roman" w:hAnsi="Times New Roman"/>
          <w:color w:val="000000"/>
          <w:sz w:val="24"/>
          <w:szCs w:val="24"/>
        </w:rPr>
        <w:t xml:space="preserve">- </w:t>
      </w:r>
      <w:r w:rsidRPr="00E30038">
        <w:rPr>
          <w:rFonts w:ascii="Times New Roman" w:hAnsi="Times New Roman"/>
          <w:color w:val="000000"/>
          <w:sz w:val="24"/>
          <w:szCs w:val="24"/>
        </w:rPr>
        <w:t>a HEP intézkedéseinek megvalósításában,</w:t>
      </w:r>
      <w:r w:rsidR="00CD6DD8">
        <w:rPr>
          <w:rFonts w:ascii="Times New Roman" w:hAnsi="Times New Roman"/>
          <w:color w:val="000000"/>
          <w:sz w:val="24"/>
          <w:szCs w:val="24"/>
        </w:rPr>
        <w:t xml:space="preserve"> </w:t>
      </w:r>
      <w:r w:rsidR="00804572" w:rsidRPr="00CB59E1">
        <w:rPr>
          <w:rFonts w:ascii="Times New Roman" w:hAnsi="Times New Roman"/>
          <w:color w:val="000000"/>
          <w:sz w:val="24"/>
          <w:szCs w:val="24"/>
        </w:rPr>
        <w:t xml:space="preserve">a HEP IT megvalósulásának figyelemmel kísérése, </w:t>
      </w:r>
      <w:r w:rsidRPr="00E30038">
        <w:rPr>
          <w:rFonts w:ascii="Times New Roman" w:hAnsi="Times New Roman"/>
          <w:color w:val="000000"/>
          <w:sz w:val="24"/>
          <w:szCs w:val="24"/>
        </w:rPr>
        <w:t>a HEP IT-ben lefektetett célok megvalósulásához szükséges beavatkoz</w:t>
      </w:r>
      <w:r>
        <w:rPr>
          <w:rFonts w:ascii="Times New Roman" w:hAnsi="Times New Roman"/>
          <w:color w:val="000000"/>
          <w:sz w:val="24"/>
          <w:szCs w:val="24"/>
        </w:rPr>
        <w:t>ások évenkénti felülvizsgálata,</w:t>
      </w:r>
    </w:p>
    <w:p w14:paraId="07FB206E" w14:textId="77777777" w:rsidR="00E30038" w:rsidRPr="00E30038" w:rsidRDefault="00E30038" w:rsidP="00CD6DD8">
      <w:pPr>
        <w:pStyle w:val="Nincstrkz"/>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Pr="00E30038">
        <w:rPr>
          <w:rFonts w:ascii="Times New Roman" w:hAnsi="Times New Roman"/>
          <w:color w:val="000000"/>
          <w:sz w:val="24"/>
          <w:szCs w:val="24"/>
        </w:rPr>
        <w:t>annak figyelemmel kísérése, hogy a megelőző időszakban végrehajtott intézkedések elősegítették-e a kitűzött célok megvalósulását, és az ezen tapasztalatok alapján esetleges új beavatkozások meghatározása</w:t>
      </w:r>
    </w:p>
    <w:p w14:paraId="4817E252" w14:textId="77777777" w:rsidR="00804572" w:rsidRPr="00CB59E1" w:rsidRDefault="00E30038" w:rsidP="00C76BE7">
      <w:pPr>
        <w:pStyle w:val="Nincstrkz"/>
        <w:jc w:val="both"/>
        <w:rPr>
          <w:rFonts w:ascii="Times New Roman" w:hAnsi="Times New Roman"/>
          <w:color w:val="000000"/>
          <w:sz w:val="24"/>
          <w:szCs w:val="24"/>
        </w:rPr>
      </w:pPr>
      <w:r w:rsidRPr="00E30038">
        <w:rPr>
          <w:rFonts w:ascii="Times New Roman" w:hAnsi="Times New Roman"/>
          <w:color w:val="000000"/>
          <w:sz w:val="24"/>
          <w:szCs w:val="24"/>
        </w:rPr>
        <w:t>- a HEP IT aktualizálása, az esetleges változások beépítése a HEP IT-be, a módosított HEP IT előkészítése képviselő-testületi döntésre</w:t>
      </w:r>
    </w:p>
    <w:p w14:paraId="57522CC5" w14:textId="77777777" w:rsidR="00804572" w:rsidRPr="00CB59E1" w:rsidRDefault="00804572" w:rsidP="00C76BE7">
      <w:pPr>
        <w:pStyle w:val="Nincstrkz"/>
        <w:jc w:val="both"/>
        <w:rPr>
          <w:rFonts w:ascii="Times New Roman" w:hAnsi="Times New Roman"/>
          <w:color w:val="000000"/>
          <w:sz w:val="24"/>
          <w:szCs w:val="24"/>
        </w:rPr>
      </w:pPr>
      <w:r w:rsidRPr="00CB59E1">
        <w:rPr>
          <w:rFonts w:ascii="Times New Roman" w:hAnsi="Times New Roman"/>
          <w:color w:val="000000"/>
          <w:sz w:val="24"/>
          <w:szCs w:val="24"/>
        </w:rPr>
        <w:t>- az esélyegyenlőséggel összefüggő problémák megvitatása</w:t>
      </w:r>
    </w:p>
    <w:p w14:paraId="068C5843" w14:textId="77777777" w:rsidR="00804572" w:rsidRPr="00CB59E1" w:rsidRDefault="00804572" w:rsidP="00C76BE7">
      <w:pPr>
        <w:pStyle w:val="Nincstrkz"/>
        <w:jc w:val="both"/>
        <w:rPr>
          <w:rFonts w:ascii="Times New Roman" w:hAnsi="Times New Roman"/>
          <w:color w:val="000000"/>
          <w:sz w:val="24"/>
          <w:szCs w:val="24"/>
        </w:rPr>
      </w:pPr>
      <w:r w:rsidRPr="00CB59E1">
        <w:rPr>
          <w:rFonts w:ascii="Times New Roman" w:hAnsi="Times New Roman"/>
          <w:color w:val="000000"/>
          <w:sz w:val="24"/>
          <w:szCs w:val="24"/>
        </w:rPr>
        <w:t>- a</w:t>
      </w:r>
      <w:r w:rsidR="00794557" w:rsidRPr="00CB59E1">
        <w:rPr>
          <w:rFonts w:ascii="Times New Roman" w:hAnsi="Times New Roman"/>
          <w:color w:val="000000"/>
          <w:sz w:val="24"/>
          <w:szCs w:val="24"/>
        </w:rPr>
        <w:t xml:space="preserve"> HEP IT</w:t>
      </w:r>
      <w:r w:rsidRPr="00CB59E1">
        <w:rPr>
          <w:rFonts w:ascii="Times New Roman" w:hAnsi="Times New Roman"/>
          <w:color w:val="000000"/>
          <w:sz w:val="24"/>
          <w:szCs w:val="24"/>
        </w:rPr>
        <w:t xml:space="preserve"> és az elért eredmények nyilvánosság elé tárása, </w:t>
      </w:r>
      <w:r w:rsidR="00E30038">
        <w:rPr>
          <w:rFonts w:ascii="Times New Roman" w:hAnsi="Times New Roman"/>
          <w:color w:val="000000"/>
          <w:sz w:val="24"/>
          <w:szCs w:val="24"/>
        </w:rPr>
        <w:t xml:space="preserve">dokumentálása, </w:t>
      </w:r>
      <w:r w:rsidRPr="00CB59E1">
        <w:rPr>
          <w:rFonts w:ascii="Times New Roman" w:hAnsi="Times New Roman"/>
          <w:color w:val="000000"/>
          <w:sz w:val="24"/>
          <w:szCs w:val="24"/>
        </w:rPr>
        <w:t>kommunikálása</w:t>
      </w:r>
    </w:p>
    <w:p w14:paraId="5122BBE2" w14:textId="77777777" w:rsidR="00804572" w:rsidRPr="00CB59E1" w:rsidRDefault="00804572" w:rsidP="00D55F85">
      <w:pPr>
        <w:pStyle w:val="Nincstrkz"/>
        <w:jc w:val="both"/>
        <w:rPr>
          <w:rFonts w:ascii="Times New Roman" w:hAnsi="Times New Roman"/>
          <w:sz w:val="24"/>
          <w:szCs w:val="24"/>
        </w:rPr>
      </w:pPr>
    </w:p>
    <w:p w14:paraId="3C8EBA1F" w14:textId="77777777" w:rsidR="00804572" w:rsidRPr="00CB59E1" w:rsidRDefault="00794557" w:rsidP="00C76BE7">
      <w:r w:rsidRPr="00CB59E1">
        <w:t xml:space="preserve">Az esélyegyenlőség fókuszban lévő célcsoportjaihoz és/vagy </w:t>
      </w:r>
      <w:r w:rsidR="00804572" w:rsidRPr="00CB59E1">
        <w:t xml:space="preserve">kiemelt problématerületekre a terület </w:t>
      </w:r>
      <w:proofErr w:type="spellStart"/>
      <w:r w:rsidR="00804572" w:rsidRPr="00CB59E1">
        <w:t>aktorainak</w:t>
      </w:r>
      <w:proofErr w:type="spellEnd"/>
      <w:r w:rsidR="00804572" w:rsidRPr="00CB59E1">
        <w:t xml:space="preserve"> részvételével </w:t>
      </w:r>
      <w:r w:rsidR="00804572" w:rsidRPr="00EE4C0D">
        <w:t>tematikus munkacsoportokat alakít</w:t>
      </w:r>
      <w:r w:rsidR="00FA314B" w:rsidRPr="00EE4C0D">
        <w:t>hatunk 2 ezer fő feletti településeken</w:t>
      </w:r>
      <w:r w:rsidR="00804572" w:rsidRPr="00EE4C0D">
        <w:t xml:space="preserve"> </w:t>
      </w:r>
      <w:r w:rsidR="00962F61" w:rsidRPr="00EE4C0D">
        <w:t xml:space="preserve">(opcionális) </w:t>
      </w:r>
      <w:r w:rsidR="00804572" w:rsidRPr="00EE4C0D">
        <w:t>a</w:t>
      </w:r>
      <w:r w:rsidR="00B035C5" w:rsidRPr="00EE4C0D">
        <w:t>z a</w:t>
      </w:r>
      <w:r w:rsidR="00B035C5" w:rsidRPr="00CB59E1">
        <w:t>dott</w:t>
      </w:r>
      <w:r w:rsidR="00804572" w:rsidRPr="00CB59E1">
        <w:t xml:space="preserve"> területen kitűzött célok megvalósítása érdekében. A munkacsoportok vezetői egyben tagjai az Esélyegyenlőségi Fórumnak is, a munkacsoportok rendszeresen (min</w:t>
      </w:r>
      <w:r w:rsidR="00B035C5" w:rsidRPr="00CB59E1">
        <w:t>imum</w:t>
      </w:r>
      <w:r w:rsidR="00804572" w:rsidRPr="00CB59E1">
        <w:t xml:space="preserve"> évente) beszámolnak munkájukról az Esélyegyenlőségi Fórum számára.</w:t>
      </w:r>
      <w:r w:rsidR="00B035C5" w:rsidRPr="00CB59E1">
        <w:t xml:space="preserve"> </w:t>
      </w:r>
    </w:p>
    <w:p w14:paraId="4A871C1D" w14:textId="77777777" w:rsidR="00804572" w:rsidRPr="00CB59E1" w:rsidRDefault="00804572" w:rsidP="00C76BE7">
      <w:pPr>
        <w:pStyle w:val="Nincstrkz"/>
        <w:jc w:val="both"/>
        <w:rPr>
          <w:rFonts w:ascii="Times New Roman" w:hAnsi="Times New Roman"/>
          <w:color w:val="000000"/>
          <w:sz w:val="24"/>
          <w:szCs w:val="24"/>
        </w:rPr>
      </w:pPr>
    </w:p>
    <w:p w14:paraId="3C4E711B" w14:textId="77777777" w:rsidR="00804572" w:rsidRPr="00CB59E1" w:rsidRDefault="00804572" w:rsidP="00C76BE7">
      <w:pPr>
        <w:pStyle w:val="Nincstrkz"/>
        <w:jc w:val="both"/>
        <w:rPr>
          <w:rFonts w:ascii="Times New Roman" w:hAnsi="Times New Roman"/>
          <w:sz w:val="24"/>
          <w:szCs w:val="24"/>
        </w:rPr>
      </w:pPr>
    </w:p>
    <w:p w14:paraId="2855FA38" w14:textId="77777777" w:rsidR="00794557" w:rsidRPr="00CB59E1" w:rsidRDefault="00794557" w:rsidP="00C76BE7">
      <w:pPr>
        <w:pStyle w:val="Nincstrkz"/>
        <w:jc w:val="both"/>
        <w:rPr>
          <w:rFonts w:ascii="Times New Roman" w:hAnsi="Times New Roman"/>
          <w:sz w:val="24"/>
          <w:szCs w:val="24"/>
        </w:rPr>
      </w:pPr>
    </w:p>
    <w:p w14:paraId="056CEEEB" w14:textId="77777777" w:rsidR="00794557" w:rsidRPr="00CB59E1" w:rsidRDefault="002715A3" w:rsidP="00C76BE7">
      <w:pPr>
        <w:pStyle w:val="Nincstrkz"/>
        <w:jc w:val="both"/>
        <w:rPr>
          <w:rFonts w:ascii="Times New Roman" w:hAnsi="Times New Roman"/>
          <w:sz w:val="24"/>
          <w:szCs w:val="24"/>
        </w:rPr>
      </w:pPr>
      <w:r w:rsidRPr="00CB59E1">
        <w:rPr>
          <w:rFonts w:ascii="Times New Roman" w:hAnsi="Times New Roman"/>
          <w:noProof/>
          <w:sz w:val="24"/>
          <w:szCs w:val="24"/>
          <w:lang w:eastAsia="hu-HU"/>
        </w:rPr>
        <w:drawing>
          <wp:inline distT="0" distB="0" distL="0" distR="0" wp14:anchorId="53507BA3" wp14:editId="58788C94">
            <wp:extent cx="5715000" cy="5566410"/>
            <wp:effectExtent l="0" t="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3F16662B" w14:textId="77777777" w:rsidR="00A117D1" w:rsidRPr="00CB59E1" w:rsidRDefault="00A117D1" w:rsidP="00C76BE7">
      <w:pPr>
        <w:pStyle w:val="Nincstrkz"/>
        <w:jc w:val="both"/>
        <w:rPr>
          <w:rFonts w:ascii="Times New Roman" w:hAnsi="Times New Roman"/>
          <w:color w:val="000000"/>
          <w:sz w:val="24"/>
          <w:szCs w:val="24"/>
        </w:rPr>
      </w:pPr>
    </w:p>
    <w:p w14:paraId="595A4D52" w14:textId="77777777" w:rsidR="004F681B" w:rsidRPr="00CB59E1" w:rsidRDefault="004F681B" w:rsidP="00C76BE7">
      <w:pPr>
        <w:pStyle w:val="Nincstrkz"/>
        <w:jc w:val="both"/>
        <w:rPr>
          <w:rFonts w:ascii="Times New Roman" w:hAnsi="Times New Roman"/>
          <w:color w:val="000000"/>
          <w:sz w:val="24"/>
          <w:szCs w:val="24"/>
        </w:rPr>
      </w:pPr>
    </w:p>
    <w:p w14:paraId="78552A7D" w14:textId="77777777" w:rsidR="0063128D" w:rsidRDefault="0063128D" w:rsidP="00C76BE7">
      <w:pPr>
        <w:pStyle w:val="Nincstrkz"/>
        <w:jc w:val="both"/>
        <w:rPr>
          <w:rFonts w:ascii="Times New Roman" w:hAnsi="Times New Roman"/>
          <w:color w:val="000000"/>
          <w:sz w:val="24"/>
          <w:szCs w:val="24"/>
        </w:rPr>
      </w:pPr>
    </w:p>
    <w:p w14:paraId="764BE63B" w14:textId="77777777" w:rsidR="00804572" w:rsidRPr="00E42813" w:rsidRDefault="00804572" w:rsidP="00C76BE7">
      <w:pPr>
        <w:pStyle w:val="Nincstrkz"/>
        <w:jc w:val="both"/>
        <w:rPr>
          <w:rFonts w:ascii="Times New Roman" w:hAnsi="Times New Roman"/>
          <w:b/>
          <w:color w:val="000000"/>
          <w:sz w:val="24"/>
          <w:szCs w:val="24"/>
        </w:rPr>
      </w:pPr>
      <w:r w:rsidRPr="00E42813">
        <w:rPr>
          <w:rFonts w:ascii="Times New Roman" w:hAnsi="Times New Roman"/>
          <w:b/>
          <w:color w:val="000000"/>
          <w:sz w:val="24"/>
          <w:szCs w:val="24"/>
        </w:rPr>
        <w:t>A</w:t>
      </w:r>
      <w:r w:rsidR="00A117D1" w:rsidRPr="00E42813">
        <w:rPr>
          <w:rFonts w:ascii="Times New Roman" w:hAnsi="Times New Roman"/>
          <w:b/>
          <w:color w:val="000000"/>
          <w:sz w:val="24"/>
          <w:szCs w:val="24"/>
        </w:rPr>
        <w:t xml:space="preserve"> HEP</w:t>
      </w:r>
      <w:r w:rsidRPr="00E42813">
        <w:rPr>
          <w:rFonts w:ascii="Times New Roman" w:hAnsi="Times New Roman"/>
          <w:b/>
          <w:color w:val="000000"/>
          <w:sz w:val="24"/>
          <w:szCs w:val="24"/>
        </w:rPr>
        <w:t xml:space="preserve"> Fórum működése</w:t>
      </w:r>
      <w:r w:rsidR="00B035C5" w:rsidRPr="00E42813">
        <w:rPr>
          <w:rFonts w:ascii="Times New Roman" w:hAnsi="Times New Roman"/>
          <w:b/>
          <w:color w:val="000000"/>
          <w:sz w:val="24"/>
          <w:szCs w:val="24"/>
        </w:rPr>
        <w:t>:</w:t>
      </w:r>
    </w:p>
    <w:p w14:paraId="58CC6A21" w14:textId="77777777" w:rsidR="00B035C5" w:rsidRPr="00CB59E1" w:rsidRDefault="00B035C5" w:rsidP="00C76BE7">
      <w:pPr>
        <w:pStyle w:val="Nincstrkz"/>
        <w:jc w:val="both"/>
        <w:rPr>
          <w:rFonts w:ascii="Times New Roman" w:hAnsi="Times New Roman"/>
          <w:color w:val="000000"/>
          <w:sz w:val="24"/>
          <w:szCs w:val="24"/>
        </w:rPr>
      </w:pPr>
    </w:p>
    <w:p w14:paraId="35106834" w14:textId="77777777" w:rsidR="00804572" w:rsidRPr="00CB59E1" w:rsidRDefault="00804572" w:rsidP="00C76BE7">
      <w:pPr>
        <w:pStyle w:val="Nincstrkz"/>
        <w:jc w:val="both"/>
        <w:rPr>
          <w:rFonts w:ascii="Times New Roman" w:hAnsi="Times New Roman"/>
          <w:sz w:val="24"/>
          <w:szCs w:val="24"/>
        </w:rPr>
      </w:pPr>
      <w:r w:rsidRPr="00EE4C0D">
        <w:rPr>
          <w:rFonts w:ascii="Times New Roman" w:hAnsi="Times New Roman"/>
          <w:color w:val="000000"/>
          <w:sz w:val="24"/>
          <w:szCs w:val="24"/>
        </w:rPr>
        <w:t xml:space="preserve">A Fórum legalább </w:t>
      </w:r>
      <w:r w:rsidR="00C92175" w:rsidRPr="00EE4C0D">
        <w:rPr>
          <w:rFonts w:ascii="Times New Roman" w:hAnsi="Times New Roman"/>
          <w:color w:val="000000"/>
          <w:sz w:val="24"/>
          <w:szCs w:val="24"/>
        </w:rPr>
        <w:t>két</w:t>
      </w:r>
      <w:r w:rsidRPr="00EE4C0D">
        <w:rPr>
          <w:rFonts w:ascii="Times New Roman" w:hAnsi="Times New Roman"/>
          <w:color w:val="000000"/>
          <w:sz w:val="24"/>
          <w:szCs w:val="24"/>
        </w:rPr>
        <w:t xml:space="preserve">évente, </w:t>
      </w:r>
      <w:r w:rsidR="00C92175" w:rsidRPr="00EE4C0D">
        <w:rPr>
          <w:rFonts w:ascii="Times New Roman" w:hAnsi="Times New Roman"/>
          <w:color w:val="000000"/>
          <w:sz w:val="24"/>
          <w:szCs w:val="24"/>
        </w:rPr>
        <w:t xml:space="preserve">a felülvizsgálatok és az új HEP elfogadása előtt, </w:t>
      </w:r>
      <w:r w:rsidRPr="00EE4C0D">
        <w:rPr>
          <w:rFonts w:ascii="Times New Roman" w:hAnsi="Times New Roman"/>
          <w:color w:val="000000"/>
          <w:sz w:val="24"/>
          <w:szCs w:val="24"/>
        </w:rPr>
        <w:t>de szükség esetén ennél gyakrabban ülésezik</w:t>
      </w:r>
      <w:r w:rsidR="00B035C5" w:rsidRPr="00EE4C0D">
        <w:rPr>
          <w:rFonts w:ascii="Times New Roman" w:hAnsi="Times New Roman"/>
          <w:color w:val="000000"/>
          <w:sz w:val="24"/>
          <w:szCs w:val="24"/>
        </w:rPr>
        <w:t>.</w:t>
      </w:r>
    </w:p>
    <w:p w14:paraId="517A622A" w14:textId="77777777" w:rsidR="00804572" w:rsidRPr="00CB59E1" w:rsidRDefault="00804572" w:rsidP="00C76BE7">
      <w:pPr>
        <w:pStyle w:val="Nincstrkz"/>
        <w:jc w:val="both"/>
        <w:rPr>
          <w:rFonts w:ascii="Times New Roman" w:hAnsi="Times New Roman"/>
          <w:sz w:val="24"/>
          <w:szCs w:val="24"/>
        </w:rPr>
      </w:pPr>
      <w:r w:rsidRPr="00CB59E1">
        <w:rPr>
          <w:rFonts w:ascii="Times New Roman" w:hAnsi="Times New Roman"/>
          <w:color w:val="000000"/>
          <w:sz w:val="24"/>
          <w:szCs w:val="24"/>
        </w:rPr>
        <w:t>A Fórum működését megfelelően dokumentál</w:t>
      </w:r>
      <w:r w:rsidR="00B035C5" w:rsidRPr="00CB59E1">
        <w:rPr>
          <w:rFonts w:ascii="Times New Roman" w:hAnsi="Times New Roman"/>
          <w:color w:val="000000"/>
          <w:sz w:val="24"/>
          <w:szCs w:val="24"/>
        </w:rPr>
        <w:t>ja</w:t>
      </w:r>
      <w:r w:rsidRPr="00CB59E1">
        <w:rPr>
          <w:rFonts w:ascii="Times New Roman" w:hAnsi="Times New Roman"/>
          <w:color w:val="000000"/>
          <w:sz w:val="24"/>
          <w:szCs w:val="24"/>
        </w:rPr>
        <w:t>, üléseiről jegyzőkönyv készül.</w:t>
      </w:r>
    </w:p>
    <w:p w14:paraId="5F14C5D7" w14:textId="77777777" w:rsidR="00804572" w:rsidRPr="00CB59E1" w:rsidRDefault="00804572" w:rsidP="00C76BE7">
      <w:pPr>
        <w:pStyle w:val="Nincstrkz"/>
        <w:jc w:val="both"/>
        <w:rPr>
          <w:rFonts w:ascii="Times New Roman" w:hAnsi="Times New Roman"/>
          <w:sz w:val="24"/>
          <w:szCs w:val="24"/>
        </w:rPr>
      </w:pPr>
      <w:r w:rsidRPr="00CB59E1">
        <w:rPr>
          <w:rFonts w:ascii="Times New Roman" w:hAnsi="Times New Roman"/>
          <w:color w:val="000000"/>
          <w:sz w:val="24"/>
          <w:szCs w:val="24"/>
        </w:rPr>
        <w:t xml:space="preserve">A Fórum javaslatot tesz az </w:t>
      </w:r>
      <w:r w:rsidR="00A117D1" w:rsidRPr="00CB59E1">
        <w:rPr>
          <w:rFonts w:ascii="Times New Roman" w:hAnsi="Times New Roman"/>
          <w:color w:val="000000"/>
          <w:sz w:val="24"/>
          <w:szCs w:val="24"/>
        </w:rPr>
        <w:t>HEP IT</w:t>
      </w:r>
      <w:r w:rsidRPr="00CB59E1">
        <w:rPr>
          <w:rFonts w:ascii="Times New Roman" w:hAnsi="Times New Roman"/>
          <w:color w:val="000000"/>
          <w:sz w:val="24"/>
          <w:szCs w:val="24"/>
        </w:rPr>
        <w:t xml:space="preserve"> megvalósulásáról készített beszámoló elfogadására, vagy átdolgoztatására</w:t>
      </w:r>
      <w:r w:rsidRPr="00CB59E1">
        <w:rPr>
          <w:rFonts w:ascii="Times New Roman" w:hAnsi="Times New Roman"/>
          <w:sz w:val="24"/>
          <w:szCs w:val="24"/>
        </w:rPr>
        <w:t>, valamint szükség szerinti módosítására</w:t>
      </w:r>
      <w:r w:rsidR="00B035C5" w:rsidRPr="00CB59E1">
        <w:rPr>
          <w:rFonts w:ascii="Times New Roman" w:hAnsi="Times New Roman"/>
          <w:sz w:val="24"/>
          <w:szCs w:val="24"/>
        </w:rPr>
        <w:t>.</w:t>
      </w:r>
    </w:p>
    <w:p w14:paraId="3AF6A81D" w14:textId="77777777" w:rsidR="00804572" w:rsidRPr="00CB59E1" w:rsidRDefault="00804572" w:rsidP="00C76BE7">
      <w:pPr>
        <w:pStyle w:val="Nincstrkz"/>
        <w:jc w:val="both"/>
        <w:rPr>
          <w:rFonts w:ascii="Times New Roman" w:hAnsi="Times New Roman"/>
          <w:color w:val="000000"/>
          <w:sz w:val="24"/>
          <w:szCs w:val="24"/>
        </w:rPr>
      </w:pPr>
      <w:r w:rsidRPr="00CB59E1">
        <w:rPr>
          <w:rFonts w:ascii="Times New Roman" w:hAnsi="Times New Roman"/>
          <w:color w:val="000000"/>
          <w:sz w:val="24"/>
          <w:szCs w:val="24"/>
        </w:rPr>
        <w:t xml:space="preserve">A </w:t>
      </w:r>
      <w:r w:rsidR="00A117D1" w:rsidRPr="00CB59E1">
        <w:rPr>
          <w:rFonts w:ascii="Times New Roman" w:hAnsi="Times New Roman"/>
          <w:color w:val="000000"/>
          <w:sz w:val="24"/>
          <w:szCs w:val="24"/>
        </w:rPr>
        <w:t xml:space="preserve">HEP </w:t>
      </w:r>
      <w:r w:rsidRPr="00CB59E1">
        <w:rPr>
          <w:rFonts w:ascii="Times New Roman" w:hAnsi="Times New Roman"/>
          <w:color w:val="000000"/>
          <w:sz w:val="24"/>
          <w:szCs w:val="24"/>
        </w:rPr>
        <w:t>Fórum egy-egy beavatkozási terület végrehajtására fel</w:t>
      </w:r>
      <w:r w:rsidR="00C92175">
        <w:rPr>
          <w:rFonts w:ascii="Times New Roman" w:hAnsi="Times New Roman"/>
          <w:color w:val="000000"/>
          <w:sz w:val="24"/>
          <w:szCs w:val="24"/>
        </w:rPr>
        <w:t>előst jelölhet ki tagjai közül.</w:t>
      </w:r>
    </w:p>
    <w:p w14:paraId="239C46AA" w14:textId="7B7CB317" w:rsidR="00B035C5" w:rsidRDefault="00A02AC1" w:rsidP="00A02AC1">
      <w:pPr>
        <w:tabs>
          <w:tab w:val="left" w:pos="3828"/>
        </w:tabs>
      </w:pPr>
      <w:bookmarkStart w:id="181" w:name="_Toc212697742"/>
      <w:bookmarkStart w:id="182" w:name="_Toc212699637"/>
      <w:bookmarkStart w:id="183" w:name="_Toc212716895"/>
      <w:bookmarkStart w:id="184" w:name="_Toc212717012"/>
      <w:bookmarkStart w:id="185" w:name="_Toc214529849"/>
      <w:r>
        <w:tab/>
      </w:r>
    </w:p>
    <w:p w14:paraId="3D4FB156" w14:textId="77777777" w:rsidR="00EE4C0D" w:rsidRPr="00EE4C0D" w:rsidRDefault="00EE4C0D" w:rsidP="00EE4C0D">
      <w:pPr>
        <w:spacing w:after="120"/>
        <w:rPr>
          <w:b/>
          <w:bCs/>
        </w:rPr>
      </w:pPr>
      <w:r w:rsidRPr="00EE4C0D">
        <w:rPr>
          <w:b/>
          <w:bCs/>
        </w:rPr>
        <w:t>A Helyi Esélyegyenlőségi Programban foglaltak végrehajtásának ellenőrzése érdekében HEP Fórumot hozunk létre, melynek tagjai:</w:t>
      </w:r>
    </w:p>
    <w:p w14:paraId="35531852" w14:textId="77777777" w:rsidR="00EE4C0D" w:rsidRPr="00EE4C0D" w:rsidRDefault="00BB725D" w:rsidP="00EE4C0D">
      <w:pPr>
        <w:spacing w:after="120"/>
        <w:rPr>
          <w:b/>
          <w:bCs/>
        </w:rPr>
      </w:pPr>
      <w:r>
        <w:rPr>
          <w:b/>
          <w:bCs/>
        </w:rPr>
        <w:t>Varga</w:t>
      </w:r>
      <w:r w:rsidR="00EE4C0D" w:rsidRPr="00EE4C0D">
        <w:rPr>
          <w:b/>
          <w:bCs/>
        </w:rPr>
        <w:t xml:space="preserve"> Község Önkormányzata</w:t>
      </w:r>
    </w:p>
    <w:p w14:paraId="4FD8C0BA" w14:textId="77777777" w:rsidR="00EE4C0D" w:rsidRPr="00EE4C0D" w:rsidRDefault="00EE4C0D" w:rsidP="00EE4C0D">
      <w:pPr>
        <w:spacing w:after="120"/>
        <w:rPr>
          <w:b/>
          <w:bCs/>
        </w:rPr>
      </w:pPr>
      <w:r w:rsidRPr="00EE4C0D">
        <w:rPr>
          <w:b/>
          <w:bCs/>
        </w:rPr>
        <w:t>Sásd Város Önkormányzata</w:t>
      </w:r>
    </w:p>
    <w:p w14:paraId="49668F96" w14:textId="77777777" w:rsidR="00EE4C0D" w:rsidRPr="00EE4C0D" w:rsidRDefault="00416981" w:rsidP="00EE4C0D">
      <w:pPr>
        <w:spacing w:after="120"/>
        <w:rPr>
          <w:b/>
          <w:bCs/>
        </w:rPr>
      </w:pPr>
      <w:r>
        <w:rPr>
          <w:b/>
          <w:bCs/>
        </w:rPr>
        <w:t>Felsőegerszeg</w:t>
      </w:r>
      <w:r w:rsidR="00EE4C0D" w:rsidRPr="00EE4C0D">
        <w:rPr>
          <w:b/>
          <w:bCs/>
        </w:rPr>
        <w:t xml:space="preserve"> Község Önkormányzata</w:t>
      </w:r>
    </w:p>
    <w:p w14:paraId="7E9F5C88" w14:textId="77777777" w:rsidR="00EE4C0D" w:rsidRPr="00EE4C0D" w:rsidRDefault="00605D00" w:rsidP="00EE4C0D">
      <w:pPr>
        <w:spacing w:after="120"/>
        <w:rPr>
          <w:b/>
          <w:bCs/>
        </w:rPr>
      </w:pPr>
      <w:r>
        <w:rPr>
          <w:b/>
          <w:bCs/>
        </w:rPr>
        <w:t>Meződ</w:t>
      </w:r>
      <w:r w:rsidR="00EE4C0D" w:rsidRPr="00EE4C0D">
        <w:rPr>
          <w:b/>
          <w:bCs/>
        </w:rPr>
        <w:t xml:space="preserve"> Község Önkormányzata</w:t>
      </w:r>
    </w:p>
    <w:p w14:paraId="42ADD4F4" w14:textId="77777777" w:rsidR="00EE4C0D" w:rsidRPr="00EE4C0D" w:rsidRDefault="00CD6DD8" w:rsidP="00EE4C0D">
      <w:pPr>
        <w:spacing w:after="120"/>
        <w:rPr>
          <w:b/>
          <w:bCs/>
        </w:rPr>
      </w:pPr>
      <w:r>
        <w:rPr>
          <w:b/>
          <w:bCs/>
        </w:rPr>
        <w:t>Palé</w:t>
      </w:r>
      <w:r w:rsidR="00EE4C0D" w:rsidRPr="00EE4C0D">
        <w:rPr>
          <w:b/>
          <w:bCs/>
        </w:rPr>
        <w:t xml:space="preserve"> Község Önkormányzata </w:t>
      </w:r>
    </w:p>
    <w:p w14:paraId="21CF5EBF" w14:textId="77777777" w:rsidR="00EE4C0D" w:rsidRPr="00EE4C0D" w:rsidRDefault="00EE4C0D" w:rsidP="00EE4C0D">
      <w:pPr>
        <w:spacing w:after="120"/>
        <w:rPr>
          <w:b/>
          <w:bCs/>
        </w:rPr>
      </w:pPr>
      <w:r w:rsidRPr="00EE4C0D">
        <w:rPr>
          <w:b/>
          <w:bCs/>
        </w:rPr>
        <w:t>Vázsnok Község Önkormányzata</w:t>
      </w:r>
    </w:p>
    <w:p w14:paraId="21B9791C" w14:textId="77777777" w:rsidR="004A6014" w:rsidRPr="004A6014" w:rsidRDefault="004A6014" w:rsidP="004A6014">
      <w:pPr>
        <w:spacing w:after="120"/>
        <w:rPr>
          <w:b/>
          <w:bCs/>
        </w:rPr>
      </w:pPr>
      <w:r w:rsidRPr="004A6014">
        <w:rPr>
          <w:b/>
          <w:bCs/>
        </w:rPr>
        <w:t>Sásd Város Roma Nemzetiségi Önkormányzata</w:t>
      </w:r>
    </w:p>
    <w:p w14:paraId="6367E9C8" w14:textId="77777777" w:rsidR="004A6014" w:rsidRPr="004A6014" w:rsidRDefault="004A6014" w:rsidP="004A6014">
      <w:pPr>
        <w:spacing w:after="120"/>
        <w:rPr>
          <w:b/>
          <w:bCs/>
        </w:rPr>
      </w:pPr>
      <w:r w:rsidRPr="004A6014">
        <w:rPr>
          <w:b/>
          <w:bCs/>
        </w:rPr>
        <w:t>Sásdi Általános Művelődési Központ Meserét Óvodája és Bölcsődéje</w:t>
      </w:r>
    </w:p>
    <w:p w14:paraId="248089DB" w14:textId="77777777" w:rsidR="004A6014" w:rsidRPr="004A6014" w:rsidRDefault="004A6014" w:rsidP="004A6014">
      <w:pPr>
        <w:spacing w:after="120"/>
        <w:rPr>
          <w:b/>
          <w:bCs/>
        </w:rPr>
      </w:pPr>
      <w:r w:rsidRPr="004A6014">
        <w:rPr>
          <w:b/>
          <w:bCs/>
        </w:rPr>
        <w:t>Sásdi Általános Művelődési Központ Városi Könyvtára és Művelődési Központja</w:t>
      </w:r>
    </w:p>
    <w:p w14:paraId="7235551F" w14:textId="77777777" w:rsidR="004A6014" w:rsidRPr="004A6014" w:rsidRDefault="004A6014" w:rsidP="004A6014">
      <w:pPr>
        <w:spacing w:after="120"/>
        <w:rPr>
          <w:b/>
          <w:bCs/>
        </w:rPr>
      </w:pPr>
      <w:r w:rsidRPr="004A6014">
        <w:rPr>
          <w:b/>
          <w:bCs/>
        </w:rPr>
        <w:t>Sásdi Szociális Szolgálat</w:t>
      </w:r>
    </w:p>
    <w:p w14:paraId="030F79CE" w14:textId="77777777" w:rsidR="004A6014" w:rsidRPr="004A6014" w:rsidRDefault="004A6014" w:rsidP="004A6014">
      <w:pPr>
        <w:spacing w:after="120"/>
        <w:rPr>
          <w:b/>
          <w:bCs/>
        </w:rPr>
      </w:pPr>
      <w:r w:rsidRPr="004A6014">
        <w:rPr>
          <w:b/>
          <w:bCs/>
        </w:rPr>
        <w:t>Sásdi Család- és Gyermekjóléti Központ</w:t>
      </w:r>
    </w:p>
    <w:p w14:paraId="03C08AEA" w14:textId="77777777" w:rsidR="004A6014" w:rsidRPr="004A6014" w:rsidRDefault="004A6014" w:rsidP="004A6014">
      <w:pPr>
        <w:spacing w:after="120"/>
        <w:rPr>
          <w:b/>
          <w:bCs/>
        </w:rPr>
      </w:pPr>
      <w:r w:rsidRPr="004A6014">
        <w:rPr>
          <w:b/>
          <w:bCs/>
        </w:rPr>
        <w:t>Sásdi Általános Iskola</w:t>
      </w:r>
    </w:p>
    <w:p w14:paraId="0C9DD388" w14:textId="77777777" w:rsidR="004A6014" w:rsidRPr="004A6014" w:rsidRDefault="004A6014" w:rsidP="004A6014">
      <w:pPr>
        <w:spacing w:after="120"/>
        <w:rPr>
          <w:b/>
          <w:bCs/>
        </w:rPr>
      </w:pPr>
      <w:r w:rsidRPr="004A6014">
        <w:rPr>
          <w:b/>
          <w:bCs/>
        </w:rPr>
        <w:t>Sásdi Alapfokú Művészeti Iskola</w:t>
      </w:r>
    </w:p>
    <w:p w14:paraId="1DC8CC6F" w14:textId="77777777" w:rsidR="004A6014" w:rsidRPr="004A6014" w:rsidRDefault="004A6014" w:rsidP="004A6014">
      <w:pPr>
        <w:spacing w:after="120"/>
        <w:rPr>
          <w:b/>
          <w:bCs/>
        </w:rPr>
      </w:pPr>
      <w:r w:rsidRPr="004A6014">
        <w:rPr>
          <w:b/>
          <w:bCs/>
        </w:rPr>
        <w:t>BSZC Sásdi Vendéglátóipari Szakképző Iskola</w:t>
      </w:r>
    </w:p>
    <w:p w14:paraId="3B578636" w14:textId="77777777" w:rsidR="004A6014" w:rsidRPr="004A6014" w:rsidRDefault="004A6014" w:rsidP="004A6014">
      <w:pPr>
        <w:spacing w:after="120"/>
        <w:rPr>
          <w:b/>
          <w:bCs/>
        </w:rPr>
      </w:pPr>
      <w:r w:rsidRPr="004A6014">
        <w:rPr>
          <w:b/>
          <w:bCs/>
        </w:rPr>
        <w:t>Barátok Felsőegerszegért Egyesület</w:t>
      </w:r>
    </w:p>
    <w:p w14:paraId="27C487EE" w14:textId="77777777" w:rsidR="004A6014" w:rsidRPr="004A6014" w:rsidRDefault="004A6014" w:rsidP="004A6014">
      <w:pPr>
        <w:spacing w:after="120"/>
        <w:rPr>
          <w:b/>
          <w:bCs/>
        </w:rPr>
      </w:pPr>
      <w:r w:rsidRPr="004A6014">
        <w:rPr>
          <w:b/>
          <w:bCs/>
        </w:rPr>
        <w:t>Meződért Egyesület</w:t>
      </w:r>
    </w:p>
    <w:p w14:paraId="399F85C9" w14:textId="77777777" w:rsidR="004A6014" w:rsidRPr="004A6014" w:rsidRDefault="004A6014" w:rsidP="004A6014">
      <w:pPr>
        <w:spacing w:after="120"/>
        <w:rPr>
          <w:b/>
          <w:bCs/>
        </w:rPr>
      </w:pPr>
      <w:r w:rsidRPr="004A6014">
        <w:rPr>
          <w:b/>
          <w:bCs/>
        </w:rPr>
        <w:t>Paléért Egyesület</w:t>
      </w:r>
    </w:p>
    <w:p w14:paraId="37DC3F12" w14:textId="77777777" w:rsidR="004A6014" w:rsidRPr="004A6014" w:rsidRDefault="004A6014" w:rsidP="004A6014">
      <w:pPr>
        <w:spacing w:after="120"/>
        <w:rPr>
          <w:b/>
          <w:bCs/>
        </w:rPr>
      </w:pPr>
      <w:r w:rsidRPr="004A6014">
        <w:rPr>
          <w:b/>
          <w:bCs/>
        </w:rPr>
        <w:t>Vargáért Egyesület</w:t>
      </w:r>
    </w:p>
    <w:p w14:paraId="176C6138" w14:textId="77777777" w:rsidR="004A6014" w:rsidRPr="004A6014" w:rsidRDefault="004A6014" w:rsidP="004A6014">
      <w:pPr>
        <w:spacing w:after="120"/>
        <w:rPr>
          <w:b/>
          <w:bCs/>
        </w:rPr>
      </w:pPr>
      <w:r w:rsidRPr="004A6014">
        <w:rPr>
          <w:b/>
          <w:bCs/>
        </w:rPr>
        <w:t>Sásdi Őszidő Nyugdíjas Klub</w:t>
      </w:r>
    </w:p>
    <w:p w14:paraId="33DA665B" w14:textId="77777777" w:rsidR="004A6014" w:rsidRPr="004A6014" w:rsidRDefault="004A6014" w:rsidP="004A6014">
      <w:pPr>
        <w:spacing w:after="120"/>
        <w:rPr>
          <w:b/>
          <w:bCs/>
        </w:rPr>
      </w:pPr>
      <w:r w:rsidRPr="004A6014">
        <w:rPr>
          <w:b/>
          <w:bCs/>
        </w:rPr>
        <w:t>Levendula Klub</w:t>
      </w:r>
    </w:p>
    <w:p w14:paraId="5C956FB2" w14:textId="77777777" w:rsidR="004A6014" w:rsidRPr="004A6014" w:rsidRDefault="004A6014" w:rsidP="004A6014">
      <w:pPr>
        <w:spacing w:after="120"/>
        <w:rPr>
          <w:b/>
          <w:bCs/>
        </w:rPr>
      </w:pPr>
      <w:r w:rsidRPr="004A6014">
        <w:rPr>
          <w:b/>
          <w:bCs/>
        </w:rPr>
        <w:t>Sásdi védőnői szolgálatok</w:t>
      </w:r>
    </w:p>
    <w:p w14:paraId="6BEAFA2B" w14:textId="77777777" w:rsidR="004A6014" w:rsidRPr="004A6014" w:rsidRDefault="004A6014" w:rsidP="004A6014">
      <w:pPr>
        <w:spacing w:after="120"/>
        <w:rPr>
          <w:b/>
          <w:bCs/>
        </w:rPr>
      </w:pPr>
      <w:r w:rsidRPr="004A6014">
        <w:rPr>
          <w:b/>
          <w:bCs/>
        </w:rPr>
        <w:t>Engedd, hogy segíthessünk! Alapítvány</w:t>
      </w:r>
    </w:p>
    <w:p w14:paraId="308C4326" w14:textId="77777777" w:rsidR="004A6014" w:rsidRPr="004A6014" w:rsidRDefault="004A6014" w:rsidP="004A6014">
      <w:pPr>
        <w:spacing w:after="120"/>
        <w:rPr>
          <w:b/>
          <w:bCs/>
        </w:rPr>
      </w:pPr>
      <w:r w:rsidRPr="004A6014">
        <w:rPr>
          <w:b/>
          <w:bCs/>
        </w:rPr>
        <w:t xml:space="preserve">Sásd és Térsége Terület- és Humánfejlesztési </w:t>
      </w:r>
      <w:proofErr w:type="spellStart"/>
      <w:r w:rsidRPr="004A6014">
        <w:rPr>
          <w:b/>
          <w:bCs/>
        </w:rPr>
        <w:t>Nkft</w:t>
      </w:r>
      <w:proofErr w:type="spellEnd"/>
      <w:r w:rsidRPr="004A6014">
        <w:rPr>
          <w:b/>
          <w:bCs/>
        </w:rPr>
        <w:t>.</w:t>
      </w:r>
    </w:p>
    <w:p w14:paraId="0FF8E8A4" w14:textId="77777777" w:rsidR="004A6014" w:rsidRPr="004A6014" w:rsidRDefault="004A6014" w:rsidP="004A6014">
      <w:pPr>
        <w:spacing w:after="120"/>
        <w:rPr>
          <w:b/>
          <w:bCs/>
        </w:rPr>
      </w:pPr>
      <w:r w:rsidRPr="004A6014">
        <w:rPr>
          <w:b/>
          <w:bCs/>
        </w:rPr>
        <w:t>Helyiek a Városért Egyesület</w:t>
      </w:r>
    </w:p>
    <w:p w14:paraId="5B019B44" w14:textId="77777777" w:rsidR="004A6014" w:rsidRPr="004A6014" w:rsidRDefault="004A6014" w:rsidP="004A6014">
      <w:pPr>
        <w:spacing w:after="120"/>
        <w:rPr>
          <w:b/>
          <w:bCs/>
        </w:rPr>
      </w:pPr>
      <w:r w:rsidRPr="004A6014">
        <w:rPr>
          <w:b/>
          <w:bCs/>
        </w:rPr>
        <w:t>Sásdi Romákért Egyesület</w:t>
      </w:r>
    </w:p>
    <w:p w14:paraId="5884296F" w14:textId="77777777" w:rsidR="00571D92" w:rsidRDefault="004A6014" w:rsidP="004A6014">
      <w:pPr>
        <w:spacing w:after="120"/>
        <w:rPr>
          <w:b/>
          <w:bCs/>
        </w:rPr>
      </w:pPr>
      <w:r w:rsidRPr="004A6014">
        <w:rPr>
          <w:b/>
          <w:bCs/>
        </w:rPr>
        <w:t>Összefogás Baranyáért Egyesület</w:t>
      </w:r>
    </w:p>
    <w:p w14:paraId="659065F7" w14:textId="18FA61BC" w:rsidR="00EE4C0D" w:rsidRPr="00EE4C0D" w:rsidRDefault="00BB725D" w:rsidP="004A6014">
      <w:pPr>
        <w:spacing w:after="120"/>
        <w:rPr>
          <w:b/>
          <w:bCs/>
        </w:rPr>
      </w:pPr>
      <w:r>
        <w:rPr>
          <w:b/>
          <w:bCs/>
        </w:rPr>
        <w:lastRenderedPageBreak/>
        <w:t>Varga</w:t>
      </w:r>
      <w:r w:rsidR="00EE4C0D" w:rsidRPr="00EE4C0D">
        <w:rPr>
          <w:b/>
          <w:bCs/>
        </w:rPr>
        <w:t xml:space="preserve">, </w:t>
      </w:r>
      <w:r w:rsidR="00416981">
        <w:rPr>
          <w:b/>
          <w:bCs/>
        </w:rPr>
        <w:t>Felsőegerszeg</w:t>
      </w:r>
      <w:r w:rsidR="00EE4C0D">
        <w:rPr>
          <w:b/>
          <w:bCs/>
        </w:rPr>
        <w:t xml:space="preserve">, </w:t>
      </w:r>
      <w:r w:rsidR="00605D00">
        <w:rPr>
          <w:b/>
          <w:bCs/>
        </w:rPr>
        <w:t>Meződ</w:t>
      </w:r>
      <w:r w:rsidR="00EE4C0D">
        <w:rPr>
          <w:b/>
          <w:bCs/>
        </w:rPr>
        <w:t xml:space="preserve">, </w:t>
      </w:r>
      <w:r w:rsidR="00CD6DD8">
        <w:rPr>
          <w:b/>
          <w:bCs/>
        </w:rPr>
        <w:t>Palé</w:t>
      </w:r>
      <w:r w:rsidR="00EE4C0D" w:rsidRPr="00EE4C0D">
        <w:rPr>
          <w:b/>
          <w:bCs/>
        </w:rPr>
        <w:t xml:space="preserve"> és Vázsnok falugondnoki szolgálatának</w:t>
      </w:r>
    </w:p>
    <w:p w14:paraId="6FA494C9" w14:textId="77777777" w:rsidR="00EE4C0D" w:rsidRDefault="00EE4C0D" w:rsidP="00EE4C0D">
      <w:pPr>
        <w:spacing w:after="120"/>
        <w:rPr>
          <w:b/>
          <w:bCs/>
        </w:rPr>
      </w:pPr>
      <w:r w:rsidRPr="00EE4C0D">
        <w:rPr>
          <w:b/>
          <w:bCs/>
        </w:rPr>
        <w:t>egy-egy képviselője.</w:t>
      </w:r>
    </w:p>
    <w:p w14:paraId="17ECDDFB" w14:textId="77777777" w:rsidR="00416981" w:rsidRDefault="00416981" w:rsidP="00370423">
      <w:pPr>
        <w:spacing w:after="120"/>
        <w:ind w:left="709" w:hanging="425"/>
        <w:rPr>
          <w:u w:val="single"/>
        </w:rPr>
      </w:pPr>
    </w:p>
    <w:p w14:paraId="750C9C81" w14:textId="77777777" w:rsidR="00370423" w:rsidRPr="006D3B7C" w:rsidRDefault="00370423" w:rsidP="00370423">
      <w:pPr>
        <w:spacing w:after="120"/>
        <w:ind w:left="709" w:hanging="425"/>
        <w:rPr>
          <w:u w:val="single"/>
        </w:rPr>
      </w:pPr>
      <w:r w:rsidRPr="006D3B7C">
        <w:rPr>
          <w:u w:val="single"/>
        </w:rPr>
        <w:t>Állandó meghívottak</w:t>
      </w:r>
    </w:p>
    <w:p w14:paraId="7FDCF526" w14:textId="77777777" w:rsidR="00C654DC" w:rsidRDefault="00C654DC" w:rsidP="00B52877">
      <w:pPr>
        <w:pStyle w:val="NormlWeb"/>
        <w:numPr>
          <w:ilvl w:val="0"/>
          <w:numId w:val="13"/>
        </w:numPr>
        <w:shd w:val="clear" w:color="auto" w:fill="FFFFFF"/>
        <w:spacing w:before="0" w:beforeAutospacing="0" w:after="120" w:afterAutospacing="0"/>
      </w:pPr>
      <w:r w:rsidRPr="00C654DC">
        <w:t>Szigetvári T</w:t>
      </w:r>
      <w:r>
        <w:t>ankerületi Központ képviselője,</w:t>
      </w:r>
      <w:r w:rsidRPr="00C654DC">
        <w:t xml:space="preserve"> </w:t>
      </w:r>
    </w:p>
    <w:p w14:paraId="5AB5AF69" w14:textId="77777777" w:rsidR="00370423" w:rsidRPr="006D3B7C" w:rsidRDefault="00370423" w:rsidP="00B52877">
      <w:pPr>
        <w:pStyle w:val="NormlWeb"/>
        <w:numPr>
          <w:ilvl w:val="0"/>
          <w:numId w:val="13"/>
        </w:numPr>
        <w:shd w:val="clear" w:color="auto" w:fill="FFFFFF"/>
        <w:spacing w:before="0" w:beforeAutospacing="0" w:after="120" w:afterAutospacing="0"/>
      </w:pPr>
      <w:r w:rsidRPr="006D3B7C">
        <w:t>az il</w:t>
      </w:r>
      <w:r w:rsidR="00EE4C0D">
        <w:t>letékes esélyegyenlőségi mentor.</w:t>
      </w:r>
    </w:p>
    <w:p w14:paraId="07172BAF" w14:textId="77777777" w:rsidR="002D45FF" w:rsidRPr="006D3B7C" w:rsidRDefault="002D45FF" w:rsidP="002D45FF">
      <w:pPr>
        <w:pStyle w:val="NormlWeb"/>
        <w:shd w:val="clear" w:color="auto" w:fill="FFFFFF"/>
        <w:spacing w:before="0" w:beforeAutospacing="0" w:after="120" w:afterAutospacing="0"/>
        <w:ind w:left="709"/>
      </w:pPr>
    </w:p>
    <w:p w14:paraId="1EF39891" w14:textId="77777777" w:rsidR="00C92175" w:rsidRPr="00CB59E1" w:rsidRDefault="00C92175" w:rsidP="00931CF1"/>
    <w:p w14:paraId="0230AACD" w14:textId="77777777" w:rsidR="00942022" w:rsidRPr="006F6348" w:rsidRDefault="006F6348" w:rsidP="00C76BE7">
      <w:pPr>
        <w:pStyle w:val="Cmsor4"/>
        <w:pBdr>
          <w:top w:val="none" w:sz="0" w:space="0" w:color="auto"/>
          <w:left w:val="none" w:sz="0" w:space="0" w:color="auto"/>
          <w:bottom w:val="none" w:sz="0" w:space="0" w:color="auto"/>
          <w:right w:val="none" w:sz="0" w:space="0" w:color="auto"/>
        </w:pBdr>
        <w:rPr>
          <w:b/>
          <w:szCs w:val="24"/>
        </w:rPr>
      </w:pPr>
      <w:bookmarkStart w:id="186" w:name="_Toc143091539"/>
      <w:r w:rsidRPr="006F6348">
        <w:rPr>
          <w:b/>
          <w:szCs w:val="24"/>
        </w:rPr>
        <w:t xml:space="preserve">3.3 </w:t>
      </w:r>
      <w:r w:rsidR="00942022" w:rsidRPr="006F6348">
        <w:rPr>
          <w:b/>
          <w:szCs w:val="24"/>
        </w:rPr>
        <w:t>Monitoring</w:t>
      </w:r>
      <w:bookmarkEnd w:id="181"/>
      <w:bookmarkEnd w:id="182"/>
      <w:bookmarkEnd w:id="183"/>
      <w:bookmarkEnd w:id="184"/>
      <w:bookmarkEnd w:id="185"/>
      <w:r w:rsidR="00942022" w:rsidRPr="006F6348">
        <w:rPr>
          <w:b/>
          <w:szCs w:val="24"/>
        </w:rPr>
        <w:t xml:space="preserve"> és visszacsatolás</w:t>
      </w:r>
      <w:bookmarkEnd w:id="186"/>
    </w:p>
    <w:p w14:paraId="20152FD3" w14:textId="77777777" w:rsidR="00B035C5" w:rsidRPr="00CB59E1" w:rsidRDefault="00B035C5" w:rsidP="00C76BE7"/>
    <w:p w14:paraId="67D871B7" w14:textId="77777777" w:rsidR="00942022" w:rsidRPr="00CB59E1" w:rsidRDefault="00942022" w:rsidP="00C76BE7">
      <w:r w:rsidRPr="00CB59E1">
        <w:t>A Helyi Esélyegyenlőségi Program megvalósulását, végrehajtását a HEP Fórum ellenőrzi, és javaslatot készít a HEP sz</w:t>
      </w:r>
      <w:r w:rsidR="00FE2288" w:rsidRPr="00CB59E1">
        <w:t xml:space="preserve">ükség szerinti aktualizálására </w:t>
      </w:r>
      <w:r w:rsidRPr="00CB59E1">
        <w:t>az egyes beavatkozási területek felelőseinek, illetve a létrehozott munkacsoportok beszámolóinak alapján.</w:t>
      </w:r>
    </w:p>
    <w:p w14:paraId="758F75EF" w14:textId="77777777" w:rsidR="00942022" w:rsidRPr="00CB59E1" w:rsidRDefault="00942022" w:rsidP="00C76BE7"/>
    <w:p w14:paraId="1BAC46B7" w14:textId="77777777" w:rsidR="004B543E" w:rsidRPr="006F6348" w:rsidRDefault="00F20D93" w:rsidP="00C76BE7">
      <w:pPr>
        <w:pStyle w:val="Cmsor4"/>
        <w:pBdr>
          <w:top w:val="none" w:sz="0" w:space="0" w:color="auto"/>
          <w:left w:val="none" w:sz="0" w:space="0" w:color="auto"/>
          <w:bottom w:val="none" w:sz="0" w:space="0" w:color="auto"/>
          <w:right w:val="none" w:sz="0" w:space="0" w:color="auto"/>
        </w:pBdr>
        <w:rPr>
          <w:b/>
          <w:szCs w:val="24"/>
        </w:rPr>
      </w:pPr>
      <w:bookmarkStart w:id="187" w:name="_Toc212697743"/>
      <w:bookmarkStart w:id="188" w:name="_Toc212699638"/>
      <w:bookmarkStart w:id="189" w:name="_Toc212716896"/>
      <w:bookmarkStart w:id="190" w:name="_Toc212717013"/>
      <w:bookmarkStart w:id="191" w:name="_Toc214529851"/>
      <w:bookmarkStart w:id="192" w:name="_Toc143091540"/>
      <w:r>
        <w:rPr>
          <w:b/>
          <w:szCs w:val="24"/>
        </w:rPr>
        <w:t>3.4</w:t>
      </w:r>
      <w:r w:rsidR="006F6348">
        <w:rPr>
          <w:b/>
          <w:szCs w:val="24"/>
        </w:rPr>
        <w:t xml:space="preserve"> </w:t>
      </w:r>
      <w:r w:rsidR="004B543E" w:rsidRPr="006F6348">
        <w:rPr>
          <w:b/>
          <w:szCs w:val="24"/>
        </w:rPr>
        <w:t>Nyilvánosság</w:t>
      </w:r>
      <w:bookmarkEnd w:id="187"/>
      <w:bookmarkEnd w:id="188"/>
      <w:bookmarkEnd w:id="189"/>
      <w:bookmarkEnd w:id="190"/>
      <w:bookmarkEnd w:id="191"/>
      <w:bookmarkEnd w:id="192"/>
    </w:p>
    <w:p w14:paraId="3B219BBE" w14:textId="77777777" w:rsidR="00F72992" w:rsidRPr="00CB59E1" w:rsidRDefault="00F72992" w:rsidP="00C76BE7"/>
    <w:p w14:paraId="1360A9E2" w14:textId="77777777" w:rsidR="004B543E" w:rsidRPr="00CB59E1" w:rsidRDefault="004B543E" w:rsidP="00C76BE7">
      <w:r w:rsidRPr="00CB59E1">
        <w:t>A program elfogadását megelőzően, a véleménynyilvánítás lehetőségének biztosítása érdekében nyilvános fórumot hívunk össze</w:t>
      </w:r>
      <w:r w:rsidR="00E74FF7" w:rsidRPr="00CB59E1">
        <w:t xml:space="preserve">. </w:t>
      </w:r>
    </w:p>
    <w:p w14:paraId="7E61FF1E" w14:textId="77777777" w:rsidR="004B543E" w:rsidRPr="00CB59E1" w:rsidRDefault="004B543E" w:rsidP="00C76BE7">
      <w:pPr>
        <w:pStyle w:val="Nincstrkz"/>
        <w:jc w:val="both"/>
        <w:rPr>
          <w:rFonts w:ascii="Times New Roman" w:hAnsi="Times New Roman"/>
          <w:sz w:val="24"/>
          <w:szCs w:val="24"/>
        </w:rPr>
      </w:pPr>
    </w:p>
    <w:p w14:paraId="10850EB3" w14:textId="77777777" w:rsidR="004B543E" w:rsidRPr="00CB59E1" w:rsidRDefault="004B543E" w:rsidP="00C76BE7">
      <w:pPr>
        <w:pStyle w:val="Nincstrkz"/>
        <w:jc w:val="both"/>
        <w:rPr>
          <w:rFonts w:ascii="Times New Roman" w:hAnsi="Times New Roman"/>
          <w:sz w:val="24"/>
          <w:szCs w:val="24"/>
        </w:rPr>
      </w:pPr>
      <w:r w:rsidRPr="00CB59E1">
        <w:rPr>
          <w:rFonts w:ascii="Times New Roman" w:hAnsi="Times New Roman"/>
          <w:sz w:val="24"/>
          <w:szCs w:val="24"/>
        </w:rPr>
        <w:t xml:space="preserve">A véleményformálás lehetőségét biztosítja az </w:t>
      </w:r>
      <w:r w:rsidR="00804572" w:rsidRPr="00CB59E1">
        <w:rPr>
          <w:rFonts w:ascii="Times New Roman" w:hAnsi="Times New Roman"/>
          <w:sz w:val="24"/>
          <w:szCs w:val="24"/>
        </w:rPr>
        <w:t xml:space="preserve">Helyi </w:t>
      </w:r>
      <w:r w:rsidRPr="00CB59E1">
        <w:rPr>
          <w:rFonts w:ascii="Times New Roman" w:hAnsi="Times New Roman"/>
          <w:sz w:val="24"/>
          <w:szCs w:val="24"/>
        </w:rPr>
        <w:t xml:space="preserve">Esélyegyenlőségi </w:t>
      </w:r>
      <w:r w:rsidR="00804572" w:rsidRPr="00CB59E1">
        <w:rPr>
          <w:rFonts w:ascii="Times New Roman" w:hAnsi="Times New Roman"/>
          <w:sz w:val="24"/>
          <w:szCs w:val="24"/>
        </w:rPr>
        <w:t>Program</w:t>
      </w:r>
      <w:r w:rsidRPr="00CB59E1">
        <w:rPr>
          <w:rFonts w:ascii="Times New Roman" w:hAnsi="Times New Roman"/>
          <w:sz w:val="24"/>
          <w:szCs w:val="24"/>
        </w:rPr>
        <w:t xml:space="preserve"> nyilvánosságra hozatala is, valamint a</w:t>
      </w:r>
      <w:r w:rsidR="00804572" w:rsidRPr="00CB59E1">
        <w:rPr>
          <w:rFonts w:ascii="Times New Roman" w:hAnsi="Times New Roman"/>
          <w:sz w:val="24"/>
          <w:szCs w:val="24"/>
        </w:rPr>
        <w:t xml:space="preserve"> megvalósítás folyamatát koordináló </w:t>
      </w:r>
      <w:r w:rsidR="00FE2288" w:rsidRPr="00CB59E1">
        <w:rPr>
          <w:rFonts w:ascii="Times New Roman" w:hAnsi="Times New Roman"/>
          <w:sz w:val="24"/>
          <w:szCs w:val="24"/>
        </w:rPr>
        <w:t>HEP</w:t>
      </w:r>
      <w:r w:rsidRPr="00CB59E1">
        <w:rPr>
          <w:rFonts w:ascii="Times New Roman" w:hAnsi="Times New Roman"/>
          <w:sz w:val="24"/>
          <w:szCs w:val="24"/>
        </w:rPr>
        <w:t xml:space="preserve"> Fórum első ülésének mihamarabbi összehívása. </w:t>
      </w:r>
    </w:p>
    <w:p w14:paraId="5B91929C" w14:textId="77777777" w:rsidR="004B543E" w:rsidRPr="00CB59E1" w:rsidRDefault="004B543E" w:rsidP="00C76BE7"/>
    <w:p w14:paraId="7AB2639A" w14:textId="77777777" w:rsidR="004B543E" w:rsidRPr="00CB59E1" w:rsidRDefault="004B543E" w:rsidP="00C76BE7">
      <w:r w:rsidRPr="00CB59E1">
        <w:t>A nyilvánosság folyamatos biztosítására legalább évente tájékoztatjuk a program megvalósításában elért eredményekről, a monitoring eredményeiről a település döntéshozóit, tisztségviselőit, az intézmények</w:t>
      </w:r>
      <w:r w:rsidR="00804572" w:rsidRPr="00CB59E1">
        <w:t>et</w:t>
      </w:r>
      <w:r w:rsidRPr="00CB59E1">
        <w:t xml:space="preserve"> és az együttműködő szakmai és társadalmi partnerek képviselőit.</w:t>
      </w:r>
    </w:p>
    <w:p w14:paraId="28A41198" w14:textId="77777777" w:rsidR="004B543E" w:rsidRPr="00CB59E1" w:rsidRDefault="004B543E" w:rsidP="00C76BE7"/>
    <w:p w14:paraId="3943B76E" w14:textId="77777777" w:rsidR="004B543E" w:rsidRPr="00CB59E1" w:rsidRDefault="004B543E" w:rsidP="00C76BE7">
      <w:r w:rsidRPr="00CB59E1">
        <w:t>A</w:t>
      </w:r>
      <w:r w:rsidR="00A117D1" w:rsidRPr="00CB59E1">
        <w:t xml:space="preserve"> HEP</w:t>
      </w:r>
      <w:r w:rsidR="00F20D93">
        <w:t xml:space="preserve"> Fórum által végzett</w:t>
      </w:r>
      <w:r w:rsidRPr="00CB59E1">
        <w:t xml:space="preserve"> monitoring vizsgálatok ere</w:t>
      </w:r>
      <w:r w:rsidR="00804572" w:rsidRPr="00CB59E1">
        <w:t xml:space="preserve">dményeit nyilvánosságra hozzuk </w:t>
      </w:r>
      <w:r w:rsidRPr="00CB59E1">
        <w:t xml:space="preserve">a személyes adatok védelmének biztosítása mellett. A nyilvánosság biztosítására az önkormányzat honlapja, a helyi </w:t>
      </w:r>
      <w:r w:rsidR="00804572" w:rsidRPr="00CB59E1">
        <w:t>média</w:t>
      </w:r>
      <w:r w:rsidRPr="00CB59E1">
        <w:t xml:space="preserve"> áll rendelkezésre. Az eredményekre felhívjuk a figyelmet az önkormányzat és </w:t>
      </w:r>
      <w:r w:rsidR="00804572" w:rsidRPr="00CB59E1">
        <w:t>intézményeinek</w:t>
      </w:r>
      <w:r w:rsidRPr="00CB59E1">
        <w:t xml:space="preserve"> különböző rendezvényein, beépítjük kiadványainkba, a tolerancia, a befogadás, a hátrányos helyzetűek támogatásának fontosságát igyekszünk megértetni a lakossággal, a támogató szakmai és társadalmi környezet kialakítása érdekében.</w:t>
      </w:r>
    </w:p>
    <w:p w14:paraId="75E0CE2D" w14:textId="77777777" w:rsidR="004B543E" w:rsidRPr="00CB59E1" w:rsidRDefault="004B543E" w:rsidP="00EB4686">
      <w:pPr>
        <w:pStyle w:val="Nincstrkz"/>
        <w:jc w:val="both"/>
        <w:rPr>
          <w:rFonts w:ascii="Times New Roman" w:hAnsi="Times New Roman"/>
          <w:sz w:val="24"/>
          <w:szCs w:val="24"/>
        </w:rPr>
      </w:pPr>
    </w:p>
    <w:p w14:paraId="4C527EAC" w14:textId="77777777" w:rsidR="00D55F85" w:rsidRPr="00CB59E1" w:rsidRDefault="00D55F85" w:rsidP="00C76BE7">
      <w:pPr>
        <w:pStyle w:val="Nincstrkz"/>
        <w:jc w:val="both"/>
        <w:rPr>
          <w:rFonts w:ascii="Times New Roman" w:hAnsi="Times New Roman"/>
          <w:sz w:val="24"/>
          <w:szCs w:val="24"/>
        </w:rPr>
      </w:pPr>
      <w:bookmarkStart w:id="193" w:name="_Toc212560429"/>
      <w:bookmarkStart w:id="194" w:name="_Toc212562053"/>
      <w:bookmarkStart w:id="195" w:name="_Toc212697745"/>
      <w:bookmarkStart w:id="196" w:name="_Toc212699640"/>
      <w:bookmarkStart w:id="197" w:name="_Toc212716898"/>
      <w:bookmarkStart w:id="198" w:name="_Toc212717015"/>
      <w:bookmarkStart w:id="199" w:name="_Toc214529853"/>
    </w:p>
    <w:p w14:paraId="13D25CBC" w14:textId="77777777" w:rsidR="004B543E" w:rsidRPr="00F20D93" w:rsidRDefault="00F20D93" w:rsidP="00C76BE7">
      <w:pPr>
        <w:pStyle w:val="Nincstrkz"/>
        <w:jc w:val="both"/>
        <w:rPr>
          <w:rFonts w:ascii="Times New Roman" w:hAnsi="Times New Roman"/>
          <w:b/>
          <w:sz w:val="24"/>
          <w:szCs w:val="24"/>
        </w:rPr>
      </w:pPr>
      <w:r w:rsidRPr="00F20D93">
        <w:rPr>
          <w:rFonts w:ascii="Times New Roman" w:hAnsi="Times New Roman"/>
          <w:b/>
          <w:sz w:val="24"/>
          <w:szCs w:val="24"/>
        </w:rPr>
        <w:t xml:space="preserve">3.5 </w:t>
      </w:r>
      <w:r w:rsidR="004B543E" w:rsidRPr="00F20D93">
        <w:rPr>
          <w:rFonts w:ascii="Times New Roman" w:hAnsi="Times New Roman"/>
          <w:b/>
          <w:sz w:val="24"/>
          <w:szCs w:val="24"/>
        </w:rPr>
        <w:t>Kötelezettségek és felelősség</w:t>
      </w:r>
      <w:bookmarkEnd w:id="193"/>
      <w:bookmarkEnd w:id="194"/>
      <w:bookmarkEnd w:id="195"/>
      <w:bookmarkEnd w:id="196"/>
      <w:bookmarkEnd w:id="197"/>
      <w:bookmarkEnd w:id="198"/>
      <w:bookmarkEnd w:id="199"/>
    </w:p>
    <w:p w14:paraId="083C6062" w14:textId="77777777" w:rsidR="004B543E" w:rsidRPr="00CB59E1" w:rsidRDefault="004B543E" w:rsidP="004F681B">
      <w:pPr>
        <w:pStyle w:val="Nincstrkz"/>
        <w:jc w:val="both"/>
        <w:rPr>
          <w:rFonts w:ascii="Times New Roman" w:hAnsi="Times New Roman"/>
          <w:sz w:val="24"/>
          <w:szCs w:val="24"/>
        </w:rPr>
      </w:pPr>
    </w:p>
    <w:p w14:paraId="0F4A390A" w14:textId="77777777" w:rsidR="00C76BE7" w:rsidRPr="00CB59E1" w:rsidRDefault="00C76BE7" w:rsidP="00C76BE7">
      <w:pPr>
        <w:pStyle w:val="Nincstrkz"/>
        <w:jc w:val="both"/>
        <w:rPr>
          <w:rFonts w:ascii="Times New Roman" w:hAnsi="Times New Roman"/>
          <w:sz w:val="24"/>
          <w:szCs w:val="24"/>
        </w:rPr>
      </w:pPr>
      <w:r w:rsidRPr="00CB59E1">
        <w:rPr>
          <w:rFonts w:ascii="Times New Roman" w:hAnsi="Times New Roman"/>
          <w:sz w:val="24"/>
          <w:szCs w:val="24"/>
        </w:rPr>
        <w:t>Az esélyegyenlőséggel összefüggő feladatokért az alábbi személyek/csoportok felelősek:</w:t>
      </w:r>
    </w:p>
    <w:p w14:paraId="2D7AF945" w14:textId="77777777" w:rsidR="00C76BE7" w:rsidRPr="00CB59E1" w:rsidRDefault="00C76BE7" w:rsidP="00C76BE7">
      <w:pPr>
        <w:pStyle w:val="Nincstrkz"/>
        <w:jc w:val="both"/>
        <w:rPr>
          <w:rFonts w:ascii="Times New Roman" w:hAnsi="Times New Roman"/>
          <w:sz w:val="24"/>
          <w:szCs w:val="24"/>
        </w:rPr>
      </w:pPr>
    </w:p>
    <w:p w14:paraId="61B98E3A" w14:textId="77777777" w:rsidR="00C76BE7" w:rsidRPr="00C13BB0" w:rsidRDefault="00C76BE7" w:rsidP="00C76BE7">
      <w:pPr>
        <w:pStyle w:val="Nincstrkz"/>
        <w:jc w:val="both"/>
        <w:rPr>
          <w:rFonts w:ascii="Times New Roman" w:hAnsi="Times New Roman"/>
          <w:b/>
          <w:sz w:val="24"/>
          <w:szCs w:val="24"/>
        </w:rPr>
      </w:pPr>
      <w:r w:rsidRPr="00C13BB0">
        <w:rPr>
          <w:rFonts w:ascii="Times New Roman" w:hAnsi="Times New Roman"/>
          <w:b/>
          <w:sz w:val="24"/>
          <w:szCs w:val="24"/>
        </w:rPr>
        <w:t xml:space="preserve">A Helyi Esélyegyenlőségi Program végrehajtásáért az önkormányzat részéről </w:t>
      </w:r>
      <w:r w:rsidR="00E5543E" w:rsidRPr="00C13BB0">
        <w:rPr>
          <w:rFonts w:ascii="Times New Roman" w:hAnsi="Times New Roman"/>
          <w:b/>
          <w:sz w:val="24"/>
          <w:szCs w:val="24"/>
        </w:rPr>
        <w:t>a polgármester felel.</w:t>
      </w:r>
    </w:p>
    <w:p w14:paraId="26922FD2" w14:textId="77777777" w:rsidR="00C76BE7" w:rsidRPr="00CB59E1" w:rsidRDefault="00C76BE7" w:rsidP="00C76BE7">
      <w:pPr>
        <w:pStyle w:val="Nincstrkz"/>
        <w:numPr>
          <w:ilvl w:val="0"/>
          <w:numId w:val="2"/>
        </w:numPr>
        <w:jc w:val="both"/>
        <w:rPr>
          <w:rFonts w:ascii="Times New Roman" w:hAnsi="Times New Roman"/>
          <w:sz w:val="24"/>
          <w:szCs w:val="24"/>
        </w:rPr>
      </w:pPr>
      <w:r w:rsidRPr="00CB59E1">
        <w:rPr>
          <w:rFonts w:ascii="Times New Roman" w:hAnsi="Times New Roman"/>
          <w:sz w:val="24"/>
          <w:szCs w:val="24"/>
        </w:rPr>
        <w:lastRenderedPageBreak/>
        <w:t>Az ő feladata és felelőssége a HEP Fórum létrejöttének szervezése, működésének sokoldalú támogatása, az önkormányzat és a HEP Fórum közötti kapcsolat biztosítása.</w:t>
      </w:r>
    </w:p>
    <w:p w14:paraId="51416294" w14:textId="77777777" w:rsidR="00C76BE7" w:rsidRPr="00CB59E1" w:rsidRDefault="00C76BE7" w:rsidP="00C76BE7">
      <w:pPr>
        <w:pStyle w:val="Nincstrkz"/>
        <w:numPr>
          <w:ilvl w:val="0"/>
          <w:numId w:val="2"/>
        </w:numPr>
        <w:jc w:val="both"/>
        <w:rPr>
          <w:rFonts w:ascii="Times New Roman" w:hAnsi="Times New Roman"/>
          <w:sz w:val="24"/>
          <w:szCs w:val="24"/>
        </w:rPr>
      </w:pPr>
      <w:r w:rsidRPr="00CB59E1">
        <w:rPr>
          <w:rFonts w:ascii="Times New Roman" w:hAnsi="Times New Roman"/>
          <w:sz w:val="24"/>
          <w:szCs w:val="24"/>
        </w:rPr>
        <w:t>Folyamatosan együttműködik a HEP Fórum vezetőjével.</w:t>
      </w:r>
    </w:p>
    <w:p w14:paraId="546FB90E" w14:textId="77777777" w:rsidR="00416981" w:rsidRDefault="00C76BE7" w:rsidP="00C76BE7">
      <w:pPr>
        <w:pStyle w:val="Nincstrkz"/>
        <w:numPr>
          <w:ilvl w:val="0"/>
          <w:numId w:val="2"/>
        </w:numPr>
        <w:jc w:val="both"/>
        <w:rPr>
          <w:rFonts w:ascii="Times New Roman" w:hAnsi="Times New Roman"/>
          <w:sz w:val="24"/>
          <w:szCs w:val="24"/>
        </w:rPr>
      </w:pPr>
      <w:r w:rsidRPr="00CB59E1">
        <w:rPr>
          <w:rFonts w:ascii="Times New Roman" w:hAnsi="Times New Roman"/>
          <w:sz w:val="24"/>
          <w:szCs w:val="24"/>
        </w:rPr>
        <w:t>Felelősségi körébe tartozó, az alábbiakban felsorolt</w:t>
      </w:r>
      <w:r w:rsidR="00C13BB0">
        <w:rPr>
          <w:rFonts w:ascii="Times New Roman" w:hAnsi="Times New Roman"/>
          <w:sz w:val="24"/>
          <w:szCs w:val="24"/>
        </w:rPr>
        <w:t xml:space="preserve"> tevékenységeit a HEP Fórum</w:t>
      </w:r>
      <w:r w:rsidRPr="00CB59E1">
        <w:rPr>
          <w:rFonts w:ascii="Times New Roman" w:hAnsi="Times New Roman"/>
          <w:sz w:val="24"/>
          <w:szCs w:val="24"/>
        </w:rPr>
        <w:t xml:space="preserve"> bevonásával és támogatásával végzi. </w:t>
      </w:r>
    </w:p>
    <w:p w14:paraId="5D1B4080" w14:textId="77777777" w:rsidR="00C76BE7" w:rsidRPr="00CB59E1" w:rsidRDefault="00C76BE7" w:rsidP="00C76BE7">
      <w:pPr>
        <w:pStyle w:val="Nincstrkz"/>
        <w:numPr>
          <w:ilvl w:val="0"/>
          <w:numId w:val="2"/>
        </w:numPr>
        <w:jc w:val="both"/>
        <w:rPr>
          <w:rFonts w:ascii="Times New Roman" w:hAnsi="Times New Roman"/>
          <w:sz w:val="24"/>
          <w:szCs w:val="24"/>
        </w:rPr>
      </w:pPr>
      <w:r w:rsidRPr="00CB59E1">
        <w:rPr>
          <w:rFonts w:ascii="Times New Roman" w:hAnsi="Times New Roman"/>
          <w:sz w:val="24"/>
          <w:szCs w:val="24"/>
        </w:rPr>
        <w:t xml:space="preserve">Így </w:t>
      </w:r>
    </w:p>
    <w:p w14:paraId="79865659" w14:textId="77777777" w:rsidR="00C76BE7" w:rsidRPr="00CB59E1" w:rsidRDefault="00C76BE7" w:rsidP="00C76BE7">
      <w:pPr>
        <w:pStyle w:val="Nincstrkz"/>
        <w:numPr>
          <w:ilvl w:val="1"/>
          <w:numId w:val="2"/>
        </w:numPr>
        <w:jc w:val="both"/>
        <w:rPr>
          <w:rFonts w:ascii="Times New Roman" w:hAnsi="Times New Roman"/>
          <w:sz w:val="24"/>
          <w:szCs w:val="24"/>
        </w:rPr>
      </w:pPr>
      <w:r w:rsidRPr="00CB59E1">
        <w:rPr>
          <w:rFonts w:ascii="Times New Roman" w:hAnsi="Times New Roman"/>
          <w:sz w:val="24"/>
          <w:szCs w:val="24"/>
        </w:rPr>
        <w:t xml:space="preserve">Felel azért, hogy a település minden lakója és az érintett szakmai és társadalmi partnerek számára elérhető legyen a Helyi Esélyegyenlőségi Program. </w:t>
      </w:r>
    </w:p>
    <w:p w14:paraId="31AB8B18" w14:textId="77777777" w:rsidR="00C76BE7" w:rsidRPr="00CB59E1" w:rsidRDefault="00C76BE7" w:rsidP="00C76BE7">
      <w:pPr>
        <w:pStyle w:val="Nincstrkz"/>
        <w:numPr>
          <w:ilvl w:val="1"/>
          <w:numId w:val="2"/>
        </w:numPr>
        <w:jc w:val="both"/>
        <w:rPr>
          <w:rFonts w:ascii="Times New Roman" w:hAnsi="Times New Roman"/>
          <w:sz w:val="24"/>
          <w:szCs w:val="24"/>
        </w:rPr>
      </w:pPr>
      <w:r w:rsidRPr="00CB59E1">
        <w:rPr>
          <w:rFonts w:ascii="Times New Roman" w:hAnsi="Times New Roman"/>
          <w:sz w:val="24"/>
          <w:szCs w:val="24"/>
        </w:rPr>
        <w:t>Figyelemmel kíséri azt, hogy az önkormányzat döntéshozói, tisztségviselői és intézményeinek dolgozói megismerik és követik a HEP-</w:t>
      </w:r>
      <w:proofErr w:type="spellStart"/>
      <w:r w:rsidRPr="00CB59E1">
        <w:rPr>
          <w:rFonts w:ascii="Times New Roman" w:hAnsi="Times New Roman"/>
          <w:sz w:val="24"/>
          <w:szCs w:val="24"/>
        </w:rPr>
        <w:t>ben</w:t>
      </w:r>
      <w:proofErr w:type="spellEnd"/>
      <w:r w:rsidRPr="00CB59E1">
        <w:rPr>
          <w:rFonts w:ascii="Times New Roman" w:hAnsi="Times New Roman"/>
          <w:sz w:val="24"/>
          <w:szCs w:val="24"/>
        </w:rPr>
        <w:t xml:space="preserve"> foglaltakat. </w:t>
      </w:r>
    </w:p>
    <w:p w14:paraId="1D03EDD0" w14:textId="77777777" w:rsidR="00C76BE7" w:rsidRPr="00CB59E1" w:rsidRDefault="00C76BE7" w:rsidP="00C76BE7">
      <w:pPr>
        <w:pStyle w:val="Nincstrkz"/>
        <w:numPr>
          <w:ilvl w:val="1"/>
          <w:numId w:val="2"/>
        </w:numPr>
        <w:jc w:val="both"/>
        <w:rPr>
          <w:rFonts w:ascii="Times New Roman" w:hAnsi="Times New Roman"/>
          <w:sz w:val="24"/>
          <w:szCs w:val="24"/>
        </w:rPr>
      </w:pPr>
      <w:r w:rsidRPr="00CB59E1">
        <w:rPr>
          <w:rFonts w:ascii="Times New Roman" w:hAnsi="Times New Roman"/>
          <w:sz w:val="24"/>
          <w:szCs w:val="24"/>
        </w:rPr>
        <w:t xml:space="preserve">Támogatnia kell, hogy az önkormányzat, illetve intézményeinek vezetői minden ponton megkapják a szükséges felkészítést és segítséget a HEP végrehajtásához. </w:t>
      </w:r>
    </w:p>
    <w:p w14:paraId="3AC71317" w14:textId="77777777" w:rsidR="00C76BE7" w:rsidRPr="00CB59E1" w:rsidRDefault="00C76BE7" w:rsidP="00C76BE7">
      <w:pPr>
        <w:pStyle w:val="Nincstrkz"/>
        <w:numPr>
          <w:ilvl w:val="1"/>
          <w:numId w:val="2"/>
        </w:numPr>
        <w:jc w:val="both"/>
        <w:rPr>
          <w:rFonts w:ascii="Times New Roman" w:hAnsi="Times New Roman"/>
          <w:sz w:val="24"/>
          <w:szCs w:val="24"/>
        </w:rPr>
      </w:pPr>
      <w:r w:rsidRPr="00CB59E1">
        <w:rPr>
          <w:rFonts w:ascii="Times New Roman" w:hAnsi="Times New Roman"/>
          <w:sz w:val="24"/>
          <w:szCs w:val="24"/>
        </w:rPr>
        <w:t xml:space="preserve">Kötelessége az egyenlő bánásmód elvét sértő esetekben megtenni a szükséges lépéseket, vizsgálatot kezdeményezni, és a jogsértés következményeinek elhárításáról intézkedni </w:t>
      </w:r>
    </w:p>
    <w:p w14:paraId="02341A9F" w14:textId="77777777" w:rsidR="00C76BE7" w:rsidRPr="00CB59E1" w:rsidRDefault="00C76BE7" w:rsidP="00C76BE7">
      <w:pPr>
        <w:pStyle w:val="Nincstrkz"/>
        <w:jc w:val="both"/>
        <w:rPr>
          <w:rFonts w:ascii="Times New Roman" w:hAnsi="Times New Roman"/>
          <w:sz w:val="24"/>
          <w:szCs w:val="24"/>
        </w:rPr>
      </w:pPr>
    </w:p>
    <w:p w14:paraId="23EE0142" w14:textId="77777777" w:rsidR="00C76BE7" w:rsidRPr="00CB59E1" w:rsidRDefault="00C76BE7" w:rsidP="00C76BE7">
      <w:pPr>
        <w:pStyle w:val="Nincstrkz"/>
        <w:jc w:val="both"/>
        <w:rPr>
          <w:rFonts w:ascii="Times New Roman" w:hAnsi="Times New Roman"/>
          <w:sz w:val="24"/>
          <w:szCs w:val="24"/>
        </w:rPr>
      </w:pPr>
    </w:p>
    <w:p w14:paraId="7CB2FCFE" w14:textId="77777777" w:rsidR="00C76BE7" w:rsidRPr="00CB59E1" w:rsidRDefault="00C76BE7" w:rsidP="00C76BE7">
      <w:pPr>
        <w:pStyle w:val="Nincstrkz"/>
        <w:jc w:val="both"/>
        <w:rPr>
          <w:rFonts w:ascii="Times New Roman" w:hAnsi="Times New Roman"/>
          <w:sz w:val="24"/>
          <w:szCs w:val="24"/>
        </w:rPr>
      </w:pPr>
      <w:r w:rsidRPr="00CB59E1">
        <w:rPr>
          <w:rFonts w:ascii="Times New Roman" w:hAnsi="Times New Roman"/>
          <w:sz w:val="24"/>
          <w:szCs w:val="24"/>
        </w:rPr>
        <w:t xml:space="preserve">A település vezetése, az önkormányzat tisztségviselői és a települési intézmények vezetői </w:t>
      </w:r>
    </w:p>
    <w:p w14:paraId="79A0A012" w14:textId="77777777" w:rsidR="00C76BE7" w:rsidRPr="00CB59E1" w:rsidRDefault="00C76BE7" w:rsidP="00C76BE7">
      <w:pPr>
        <w:pStyle w:val="Nincstrkz"/>
        <w:numPr>
          <w:ilvl w:val="0"/>
          <w:numId w:val="2"/>
        </w:numPr>
        <w:jc w:val="both"/>
        <w:rPr>
          <w:rFonts w:ascii="Times New Roman" w:hAnsi="Times New Roman"/>
          <w:sz w:val="24"/>
          <w:szCs w:val="24"/>
        </w:rPr>
      </w:pPr>
      <w:r w:rsidRPr="00CB59E1">
        <w:rPr>
          <w:rFonts w:ascii="Times New Roman" w:hAnsi="Times New Roman"/>
          <w:sz w:val="24"/>
          <w:szCs w:val="24"/>
        </w:rPr>
        <w:t xml:space="preserve">felelősek azért, hogy ismerjék az egyenlő bánásmódra és esélyegyenlőségre vonatkozó jogi előírásokat, biztosítsák a diszkriminációmentes intézményi szolgáltatásokat, a befogadó és toleráns légkört, és megragadjanak minden alkalmat, hogy az esélyegyenlőséggel kapcsolatos ismereteiket bővítő képzésen, egyéb programon részt vegyenek. </w:t>
      </w:r>
    </w:p>
    <w:p w14:paraId="2229BFDD" w14:textId="77777777" w:rsidR="00C76BE7" w:rsidRPr="00CB59E1" w:rsidRDefault="00C76BE7" w:rsidP="00C76BE7">
      <w:pPr>
        <w:pStyle w:val="Nincstrkz"/>
        <w:numPr>
          <w:ilvl w:val="0"/>
          <w:numId w:val="2"/>
        </w:numPr>
        <w:jc w:val="both"/>
        <w:rPr>
          <w:rFonts w:ascii="Times New Roman" w:hAnsi="Times New Roman"/>
          <w:sz w:val="24"/>
          <w:szCs w:val="24"/>
        </w:rPr>
      </w:pPr>
      <w:r w:rsidRPr="00CB59E1">
        <w:rPr>
          <w:rFonts w:ascii="Times New Roman" w:hAnsi="Times New Roman"/>
          <w:sz w:val="24"/>
          <w:szCs w:val="24"/>
        </w:rPr>
        <w:t>Felelősségük továbbá, hogy ismerjék a HEP IT-ben foglaltakat és közreműködjenek annak megvalósításában.</w:t>
      </w:r>
    </w:p>
    <w:p w14:paraId="36B2355C" w14:textId="77777777" w:rsidR="00C76BE7" w:rsidRPr="00CB59E1" w:rsidRDefault="00C76BE7" w:rsidP="00C76BE7">
      <w:pPr>
        <w:pStyle w:val="Nincstrkz"/>
        <w:numPr>
          <w:ilvl w:val="0"/>
          <w:numId w:val="2"/>
        </w:numPr>
        <w:jc w:val="both"/>
        <w:rPr>
          <w:rFonts w:ascii="Times New Roman" w:hAnsi="Times New Roman"/>
          <w:sz w:val="24"/>
          <w:szCs w:val="24"/>
        </w:rPr>
      </w:pPr>
      <w:r w:rsidRPr="00CB59E1">
        <w:rPr>
          <w:rFonts w:ascii="Times New Roman" w:hAnsi="Times New Roman"/>
          <w:sz w:val="24"/>
          <w:szCs w:val="24"/>
        </w:rPr>
        <w:t>Az esélyegyenlőség sérülése esetén hivatalosan jelezzék azt a HEP IT kijelölt irányítóinak.</w:t>
      </w:r>
    </w:p>
    <w:p w14:paraId="6DB5ED7A" w14:textId="77777777" w:rsidR="00C76BE7" w:rsidRPr="00CB59E1" w:rsidRDefault="00C76BE7" w:rsidP="00C76BE7">
      <w:pPr>
        <w:pStyle w:val="Nincstrkz"/>
        <w:numPr>
          <w:ilvl w:val="0"/>
          <w:numId w:val="2"/>
        </w:numPr>
        <w:jc w:val="both"/>
        <w:rPr>
          <w:rFonts w:ascii="Times New Roman" w:hAnsi="Times New Roman"/>
          <w:sz w:val="24"/>
          <w:szCs w:val="24"/>
        </w:rPr>
      </w:pPr>
      <w:r w:rsidRPr="00CB59E1">
        <w:rPr>
          <w:rFonts w:ascii="Times New Roman" w:hAnsi="Times New Roman"/>
          <w:sz w:val="24"/>
          <w:szCs w:val="24"/>
        </w:rPr>
        <w:t>Az önkormányzati intézmények vezetői intézményi akciótervben gondoskodjanak az Esélyegyenlőségi Programban foglaltaknak az intézményükben történő maradéktalan érvényesüléséről.</w:t>
      </w:r>
    </w:p>
    <w:p w14:paraId="7764401A" w14:textId="77777777" w:rsidR="00C76BE7" w:rsidRPr="00CB59E1" w:rsidRDefault="00C76BE7" w:rsidP="00C76BE7">
      <w:pPr>
        <w:pStyle w:val="Nincstrkz"/>
        <w:jc w:val="both"/>
        <w:rPr>
          <w:rFonts w:ascii="Times New Roman" w:hAnsi="Times New Roman"/>
          <w:sz w:val="24"/>
          <w:szCs w:val="24"/>
        </w:rPr>
      </w:pPr>
      <w:r w:rsidRPr="00CB59E1">
        <w:rPr>
          <w:rFonts w:ascii="Times New Roman" w:hAnsi="Times New Roman"/>
          <w:sz w:val="24"/>
          <w:szCs w:val="24"/>
        </w:rPr>
        <w:t xml:space="preserve">Szükséges továbbá, hogy a jogszabály által előírt feladat-megosztás, együttműködési kötelezettség alapján a települési önkormányzattal kapcsolatban álló szereplők ismerjék </w:t>
      </w:r>
      <w:r w:rsidR="00FD5F0C">
        <w:rPr>
          <w:rFonts w:ascii="Times New Roman" w:hAnsi="Times New Roman"/>
          <w:sz w:val="24"/>
          <w:szCs w:val="24"/>
        </w:rPr>
        <w:t>a HEP-e</w:t>
      </w:r>
      <w:r w:rsidRPr="00CB59E1">
        <w:rPr>
          <w:rFonts w:ascii="Times New Roman" w:hAnsi="Times New Roman"/>
          <w:sz w:val="24"/>
          <w:szCs w:val="24"/>
        </w:rPr>
        <w:t xml:space="preserve">t, annak megvalósításában aktív szerepet vállaljanak. </w:t>
      </w:r>
    </w:p>
    <w:p w14:paraId="5BFC1D1B" w14:textId="77777777" w:rsidR="00C174DA" w:rsidRPr="00CB59E1" w:rsidRDefault="00C174DA" w:rsidP="00EB4686">
      <w:pPr>
        <w:pStyle w:val="Nincstrkz"/>
        <w:jc w:val="both"/>
        <w:rPr>
          <w:rFonts w:ascii="Times New Roman" w:hAnsi="Times New Roman"/>
          <w:b/>
          <w:sz w:val="24"/>
          <w:szCs w:val="24"/>
        </w:rPr>
      </w:pPr>
    </w:p>
    <w:p w14:paraId="71F571CB" w14:textId="77777777" w:rsidR="00C174DA" w:rsidRPr="00CB59E1" w:rsidRDefault="00C174DA" w:rsidP="00EB4686">
      <w:pPr>
        <w:pStyle w:val="Nincstrkz"/>
        <w:jc w:val="both"/>
        <w:rPr>
          <w:rFonts w:ascii="Times New Roman" w:hAnsi="Times New Roman"/>
          <w:b/>
          <w:sz w:val="24"/>
          <w:szCs w:val="24"/>
        </w:rPr>
      </w:pPr>
    </w:p>
    <w:p w14:paraId="701B628B" w14:textId="77777777" w:rsidR="004B543E" w:rsidRPr="00345767" w:rsidRDefault="00345767" w:rsidP="00C76BE7">
      <w:pPr>
        <w:pStyle w:val="Cmsor4"/>
        <w:pBdr>
          <w:top w:val="none" w:sz="0" w:space="0" w:color="auto"/>
          <w:left w:val="none" w:sz="0" w:space="0" w:color="auto"/>
          <w:bottom w:val="none" w:sz="0" w:space="0" w:color="auto"/>
          <w:right w:val="none" w:sz="0" w:space="0" w:color="auto"/>
        </w:pBdr>
        <w:rPr>
          <w:b/>
          <w:szCs w:val="24"/>
        </w:rPr>
      </w:pPr>
      <w:bookmarkStart w:id="200" w:name="_Toc212560430"/>
      <w:bookmarkStart w:id="201" w:name="_Toc212562054"/>
      <w:bookmarkStart w:id="202" w:name="_Toc212697746"/>
      <w:bookmarkStart w:id="203" w:name="_Toc212699641"/>
      <w:bookmarkStart w:id="204" w:name="_Toc212716899"/>
      <w:bookmarkStart w:id="205" w:name="_Toc212717016"/>
      <w:bookmarkStart w:id="206" w:name="_Toc214529854"/>
      <w:bookmarkStart w:id="207" w:name="_Toc143091541"/>
      <w:r>
        <w:rPr>
          <w:b/>
          <w:szCs w:val="24"/>
        </w:rPr>
        <w:t xml:space="preserve">3.6 </w:t>
      </w:r>
      <w:r w:rsidR="004B543E" w:rsidRPr="00345767">
        <w:rPr>
          <w:b/>
          <w:szCs w:val="24"/>
        </w:rPr>
        <w:t>Érvényesülés, módosítás</w:t>
      </w:r>
      <w:bookmarkEnd w:id="200"/>
      <w:bookmarkEnd w:id="201"/>
      <w:bookmarkEnd w:id="202"/>
      <w:bookmarkEnd w:id="203"/>
      <w:bookmarkEnd w:id="204"/>
      <w:bookmarkEnd w:id="205"/>
      <w:bookmarkEnd w:id="206"/>
      <w:bookmarkEnd w:id="207"/>
    </w:p>
    <w:p w14:paraId="65A05A9E" w14:textId="77777777" w:rsidR="004B543E" w:rsidRPr="00CB59E1" w:rsidRDefault="004B543E" w:rsidP="00F72992"/>
    <w:p w14:paraId="53C13D6F" w14:textId="77777777" w:rsidR="00DF5797" w:rsidRDefault="004B543E" w:rsidP="00C76BE7">
      <w:r w:rsidRPr="00CB59E1">
        <w:t xml:space="preserve">Amennyiben a </w:t>
      </w:r>
      <w:r w:rsidR="006C4286" w:rsidRPr="00046F0C">
        <w:rPr>
          <w:b/>
        </w:rPr>
        <w:t>két</w:t>
      </w:r>
      <w:r w:rsidRPr="00046F0C">
        <w:rPr>
          <w:b/>
        </w:rPr>
        <w:t>éve</w:t>
      </w:r>
      <w:r w:rsidR="006C4286" w:rsidRPr="00046F0C">
        <w:rPr>
          <w:b/>
        </w:rPr>
        <w:t>nte előírt</w:t>
      </w:r>
      <w:r w:rsidR="006C4286" w:rsidRPr="00CB59E1">
        <w:t xml:space="preserve"> – de ennél gyakrabban, pl. évente is elvégezhető </w:t>
      </w:r>
      <w:r w:rsidR="00046F0C" w:rsidRPr="00CB59E1">
        <w:t xml:space="preserve">- </w:t>
      </w:r>
      <w:r w:rsidR="00046F0C" w:rsidRPr="00046F0C">
        <w:rPr>
          <w:b/>
        </w:rPr>
        <w:t>felülvizsgálat</w:t>
      </w:r>
      <w:r w:rsidRPr="00046F0C">
        <w:rPr>
          <w:b/>
        </w:rPr>
        <w:t xml:space="preserve"> </w:t>
      </w:r>
      <w:r w:rsidRPr="00CB59E1">
        <w:t>során kiderül, hogy a</w:t>
      </w:r>
      <w:r w:rsidR="00057B86" w:rsidRPr="00CB59E1">
        <w:t xml:space="preserve"> HEP IT-ben </w:t>
      </w:r>
      <w:r w:rsidRPr="00CB59E1">
        <w:t xml:space="preserve">vállalt célokat nem sikerül teljesíteni, </w:t>
      </w:r>
      <w:r w:rsidRPr="00BC1500">
        <w:rPr>
          <w:b/>
        </w:rPr>
        <w:t>a</w:t>
      </w:r>
      <w:r w:rsidR="00057B86" w:rsidRPr="00BC1500">
        <w:rPr>
          <w:b/>
        </w:rPr>
        <w:t xml:space="preserve"> HEP</w:t>
      </w:r>
      <w:r w:rsidRPr="00BC1500">
        <w:rPr>
          <w:b/>
        </w:rPr>
        <w:t xml:space="preserve"> Fórum </w:t>
      </w:r>
      <w:r w:rsidR="00BC1500" w:rsidRPr="00BC1500">
        <w:rPr>
          <w:b/>
        </w:rPr>
        <w:t xml:space="preserve">megvitatja </w:t>
      </w:r>
      <w:r w:rsidRPr="00BC1500">
        <w:rPr>
          <w:b/>
        </w:rPr>
        <w:t xml:space="preserve">a beavatkozási tevékenységek korrekciójára, kiegészítésére vonatkozó intézkedési tervjavaslatát </w:t>
      </w:r>
      <w:r w:rsidRPr="00CB59E1">
        <w:t xml:space="preserve">annak érdekében, hogy a célok teljesíthetők legyenek. </w:t>
      </w:r>
    </w:p>
    <w:p w14:paraId="375EA397" w14:textId="77777777" w:rsidR="00DF5797" w:rsidRDefault="00DF5797" w:rsidP="00C76BE7">
      <w:r w:rsidRPr="00DF5797">
        <w:t>Az HEP IT-t mindenképp módosítani szükséges, ha megállapításaiban lényeges változás következik be, illetve amennyiben a tervezett beavatkozások nem elegendő módon járulnak hozzá a kitűzött célok megvalósításához.</w:t>
      </w:r>
    </w:p>
    <w:p w14:paraId="2FA38D26" w14:textId="5E13A2B5" w:rsidR="004B543E" w:rsidRPr="00CB59E1" w:rsidRDefault="004B543E" w:rsidP="00D239A7">
      <w:r w:rsidRPr="00CB59E1">
        <w:t xml:space="preserve">Az egyenlő bánásmód elvét sértő esetekben az </w:t>
      </w:r>
      <w:r w:rsidR="00057B86" w:rsidRPr="00CB59E1">
        <w:t>HEP IT</w:t>
      </w:r>
      <w:r w:rsidRPr="00CB59E1">
        <w:t xml:space="preserve"> végrehajtásáért felelős személy megteszi a szükséges lépéseket, vizsgálatot kezdeményez, és intézkedik a jogsértés következményeinek elhárításáról.</w:t>
      </w:r>
    </w:p>
    <w:p w14:paraId="306AB12A" w14:textId="77777777" w:rsidR="004B543E" w:rsidRPr="00CB59E1" w:rsidRDefault="004B543E" w:rsidP="00EB4686">
      <w:pPr>
        <w:pStyle w:val="Nincstrkz"/>
        <w:jc w:val="both"/>
        <w:rPr>
          <w:rFonts w:ascii="Times New Roman" w:hAnsi="Times New Roman"/>
          <w:sz w:val="24"/>
          <w:szCs w:val="24"/>
        </w:rPr>
      </w:pPr>
    </w:p>
    <w:p w14:paraId="081B613E" w14:textId="77777777" w:rsidR="004B543E" w:rsidRPr="00CB59E1" w:rsidRDefault="004C44FC" w:rsidP="003520F2">
      <w:pPr>
        <w:pStyle w:val="Cmsor3"/>
        <w:rPr>
          <w:szCs w:val="24"/>
        </w:rPr>
      </w:pPr>
      <w:bookmarkStart w:id="208" w:name="_Toc212560431"/>
      <w:bookmarkStart w:id="209" w:name="_Toc212562055"/>
      <w:bookmarkStart w:id="210" w:name="_Toc212697747"/>
      <w:bookmarkStart w:id="211" w:name="_Toc212699642"/>
      <w:bookmarkStart w:id="212" w:name="_Toc212716900"/>
      <w:bookmarkStart w:id="213" w:name="_Toc212717017"/>
      <w:bookmarkStart w:id="214" w:name="_Toc214529855"/>
      <w:r w:rsidRPr="00CB59E1">
        <w:rPr>
          <w:szCs w:val="24"/>
        </w:rPr>
        <w:br w:type="page"/>
      </w:r>
      <w:bookmarkStart w:id="215" w:name="_Toc143091542"/>
      <w:bookmarkStart w:id="216" w:name="_Toc150244113"/>
      <w:bookmarkStart w:id="217" w:name="_Toc150244133"/>
      <w:r w:rsidRPr="00CB59E1">
        <w:rPr>
          <w:szCs w:val="24"/>
        </w:rPr>
        <w:lastRenderedPageBreak/>
        <w:t xml:space="preserve">4. </w:t>
      </w:r>
      <w:r w:rsidR="004B543E" w:rsidRPr="00CB59E1">
        <w:rPr>
          <w:szCs w:val="24"/>
        </w:rPr>
        <w:t>Elfogadás módja és dátuma</w:t>
      </w:r>
      <w:bookmarkEnd w:id="208"/>
      <w:bookmarkEnd w:id="209"/>
      <w:bookmarkEnd w:id="210"/>
      <w:bookmarkEnd w:id="211"/>
      <w:bookmarkEnd w:id="212"/>
      <w:bookmarkEnd w:id="213"/>
      <w:bookmarkEnd w:id="214"/>
      <w:bookmarkEnd w:id="215"/>
      <w:bookmarkEnd w:id="216"/>
      <w:bookmarkEnd w:id="217"/>
    </w:p>
    <w:p w14:paraId="1D6E37DB" w14:textId="77777777" w:rsidR="004B543E" w:rsidRPr="00CB59E1" w:rsidRDefault="004B543E" w:rsidP="00EB4686">
      <w:pPr>
        <w:pStyle w:val="Nincstrkz"/>
        <w:jc w:val="both"/>
        <w:rPr>
          <w:rFonts w:ascii="Times New Roman" w:hAnsi="Times New Roman"/>
          <w:sz w:val="24"/>
          <w:szCs w:val="24"/>
        </w:rPr>
      </w:pPr>
    </w:p>
    <w:p w14:paraId="2861861B" w14:textId="77777777" w:rsidR="004B543E" w:rsidRPr="00CB59E1" w:rsidRDefault="004B543E" w:rsidP="00C76BE7">
      <w:r w:rsidRPr="00CB59E1">
        <w:t xml:space="preserve">I. </w:t>
      </w:r>
      <w:r w:rsidR="00BB725D">
        <w:t>Varga</w:t>
      </w:r>
      <w:r w:rsidR="00EE4C0D">
        <w:t xml:space="preserve"> </w:t>
      </w:r>
      <w:r w:rsidRPr="00CB59E1">
        <w:t xml:space="preserve">község </w:t>
      </w:r>
      <w:r w:rsidR="00057B86" w:rsidRPr="00CB59E1">
        <w:t xml:space="preserve">Helyi </w:t>
      </w:r>
      <w:r w:rsidRPr="00CB59E1">
        <w:t xml:space="preserve">Esélyegyenlőségi </w:t>
      </w:r>
      <w:r w:rsidR="00057B86" w:rsidRPr="00CB59E1">
        <w:t>Programjának</w:t>
      </w:r>
      <w:r w:rsidRPr="00CB59E1">
        <w:t xml:space="preserve"> szakmai és társadalmi vitáj</w:t>
      </w:r>
      <w:r w:rsidR="00057B86" w:rsidRPr="00CB59E1">
        <w:t xml:space="preserve">a megtörtént. </w:t>
      </w:r>
      <w:r w:rsidRPr="00CB59E1">
        <w:t xml:space="preserve">Az itt született észrevételeket </w:t>
      </w:r>
      <w:r w:rsidR="00057B86" w:rsidRPr="00CB59E1">
        <w:t xml:space="preserve">a </w:t>
      </w:r>
      <w:r w:rsidRPr="00CB59E1">
        <w:t>megvitatást követően a</w:t>
      </w:r>
      <w:r w:rsidR="0070005B" w:rsidRPr="00CB59E1">
        <w:t xml:space="preserve"> HEP</w:t>
      </w:r>
      <w:r w:rsidRPr="00CB59E1">
        <w:t xml:space="preserve"> Intézkedési Terv</w:t>
      </w:r>
      <w:r w:rsidR="0070005B" w:rsidRPr="00CB59E1">
        <w:t>é</w:t>
      </w:r>
      <w:r w:rsidRPr="00CB59E1">
        <w:t>be beépítettük.</w:t>
      </w:r>
    </w:p>
    <w:p w14:paraId="40628077" w14:textId="77777777" w:rsidR="004B543E" w:rsidRPr="00CB59E1" w:rsidRDefault="004B543E" w:rsidP="00C76BE7"/>
    <w:p w14:paraId="1DE73A16" w14:textId="5682DF97" w:rsidR="004B543E" w:rsidRDefault="00BC27CA" w:rsidP="00C654DC">
      <w:r>
        <w:t>I</w:t>
      </w:r>
      <w:r w:rsidR="004B543E" w:rsidRPr="00CB59E1">
        <w:t xml:space="preserve">I. </w:t>
      </w:r>
      <w:r w:rsidR="00C654DC" w:rsidRPr="00C654DC">
        <w:t xml:space="preserve">Ezt követően </w:t>
      </w:r>
      <w:r w:rsidR="00BB725D">
        <w:t>Varga</w:t>
      </w:r>
      <w:r w:rsidR="00C654DC" w:rsidRPr="00C654DC">
        <w:t xml:space="preserve"> Község Képviselő-testülete a Helyi Esélyegyenlőségi Programot (melynek része az Intézkedési Terv) megvitatta és a</w:t>
      </w:r>
      <w:r w:rsidR="00CD6DD8">
        <w:t xml:space="preserve"> </w:t>
      </w:r>
      <w:r w:rsidR="004A6014">
        <w:t>..</w:t>
      </w:r>
      <w:r w:rsidR="00C654DC" w:rsidRPr="00C654DC">
        <w:t>/20</w:t>
      </w:r>
      <w:r w:rsidR="004A6014">
        <w:t>23</w:t>
      </w:r>
      <w:r w:rsidR="00C654DC" w:rsidRPr="00C654DC">
        <w:t>.(XI</w:t>
      </w:r>
      <w:r w:rsidR="004A6014">
        <w:t>…..</w:t>
      </w:r>
      <w:r w:rsidR="00C654DC" w:rsidRPr="00C654DC">
        <w:t>.) KTH számú határozatával elfogadta.</w:t>
      </w:r>
    </w:p>
    <w:p w14:paraId="4AAC2433" w14:textId="77777777" w:rsidR="00C654DC" w:rsidRDefault="00C654DC" w:rsidP="00C654DC"/>
    <w:p w14:paraId="75E82BEA" w14:textId="77777777" w:rsidR="00C654DC" w:rsidRDefault="00C654DC" w:rsidP="00C76BE7"/>
    <w:p w14:paraId="66E997C8" w14:textId="77777777" w:rsidR="004B543E" w:rsidRPr="00CB59E1" w:rsidRDefault="00FA0C68" w:rsidP="00C76BE7">
      <w:r>
        <w:t>Csatolt melléklet</w:t>
      </w:r>
      <w:r w:rsidR="004B543E" w:rsidRPr="00CB59E1">
        <w:t xml:space="preserve">: </w:t>
      </w:r>
    </w:p>
    <w:p w14:paraId="2A70C387" w14:textId="77777777" w:rsidR="004B543E" w:rsidRPr="00CB59E1" w:rsidRDefault="004B543E" w:rsidP="00C76BE7">
      <w:pPr>
        <w:pStyle w:val="Cmsor2"/>
        <w:pBdr>
          <w:top w:val="none" w:sz="0" w:space="0" w:color="auto"/>
          <w:left w:val="none" w:sz="0" w:space="0" w:color="auto"/>
          <w:bottom w:val="none" w:sz="0" w:space="0" w:color="auto"/>
          <w:right w:val="none" w:sz="0" w:space="0" w:color="auto"/>
        </w:pBdr>
        <w:rPr>
          <w:sz w:val="24"/>
          <w:szCs w:val="24"/>
        </w:rPr>
      </w:pPr>
    </w:p>
    <w:p w14:paraId="4309CCC9" w14:textId="77777777" w:rsidR="004C44FC" w:rsidRDefault="00BC27CA" w:rsidP="00EB4686">
      <w:r w:rsidRPr="00BC27CA">
        <w:t>-</w:t>
      </w:r>
      <w:r w:rsidRPr="00BC27CA">
        <w:tab/>
        <w:t>képviselő testület elfogadó határozatának kivonata</w:t>
      </w:r>
    </w:p>
    <w:p w14:paraId="6A022471" w14:textId="77777777" w:rsidR="00BC27CA" w:rsidRDefault="00BC27CA" w:rsidP="00EB4686"/>
    <w:p w14:paraId="6F3CF2B1" w14:textId="77777777" w:rsidR="00BC27CA" w:rsidRDefault="00BC27CA" w:rsidP="00EB4686"/>
    <w:p w14:paraId="103762DF" w14:textId="77777777" w:rsidR="00BC27CA" w:rsidRDefault="00BC27CA" w:rsidP="00EB4686"/>
    <w:p w14:paraId="37D8AE26" w14:textId="77777777" w:rsidR="00BC27CA" w:rsidRPr="00CB59E1" w:rsidRDefault="00BC27CA" w:rsidP="00EB4686"/>
    <w:p w14:paraId="0E9DB6EF" w14:textId="77777777" w:rsidR="004C44FC" w:rsidRPr="00CB59E1" w:rsidRDefault="004C44FC" w:rsidP="00EB4686"/>
    <w:p w14:paraId="49AB6FD3" w14:textId="066A5C86" w:rsidR="002D57EC" w:rsidRDefault="00BB725D" w:rsidP="00EB4686">
      <w:r>
        <w:t>Varga</w:t>
      </w:r>
      <w:r w:rsidR="00C654DC">
        <w:t xml:space="preserve">, 2023. </w:t>
      </w:r>
      <w:r w:rsidR="004A6014">
        <w:t>…………….</w:t>
      </w:r>
      <w:r w:rsidR="00C654DC">
        <w:t>.</w:t>
      </w:r>
      <w:r w:rsidR="00C654DC">
        <w:tab/>
      </w:r>
      <w:r w:rsidR="00C654DC">
        <w:tab/>
      </w:r>
      <w:r w:rsidR="00C654DC">
        <w:tab/>
      </w:r>
      <w:r w:rsidR="00C654DC">
        <w:tab/>
      </w:r>
    </w:p>
    <w:p w14:paraId="116D72C6" w14:textId="77777777" w:rsidR="002D57EC" w:rsidRDefault="002D57EC" w:rsidP="00EB4686"/>
    <w:p w14:paraId="1F3B9DB5" w14:textId="77777777" w:rsidR="002D57EC" w:rsidRDefault="002D57EC" w:rsidP="00EB4686"/>
    <w:p w14:paraId="537F9B1B" w14:textId="26D76973" w:rsidR="004C44FC" w:rsidRPr="00CB59E1" w:rsidRDefault="002D57EC" w:rsidP="00EB4686">
      <w:r>
        <w:tab/>
      </w:r>
      <w:r>
        <w:tab/>
      </w:r>
      <w:r>
        <w:tab/>
      </w:r>
      <w:r>
        <w:tab/>
      </w:r>
      <w:r>
        <w:tab/>
      </w:r>
      <w:r>
        <w:tab/>
      </w:r>
      <w:r>
        <w:tab/>
      </w:r>
      <w:r>
        <w:tab/>
      </w:r>
      <w:r w:rsidR="00CD6DD8">
        <w:t>Lukács</w:t>
      </w:r>
      <w:r w:rsidR="00F8107D">
        <w:t xml:space="preserve">né </w:t>
      </w:r>
      <w:r w:rsidR="00CD6DD8">
        <w:t>Lembach Anita</w:t>
      </w:r>
      <w:r w:rsidR="00384DD7">
        <w:t xml:space="preserve"> </w:t>
      </w:r>
      <w:r>
        <w:tab/>
      </w:r>
      <w:r>
        <w:tab/>
      </w:r>
      <w:r>
        <w:tab/>
      </w:r>
      <w:r>
        <w:tab/>
      </w:r>
      <w:r>
        <w:tab/>
      </w:r>
      <w:r>
        <w:tab/>
      </w:r>
      <w:r>
        <w:tab/>
      </w:r>
      <w:r>
        <w:tab/>
      </w:r>
      <w:r>
        <w:tab/>
      </w:r>
      <w:r w:rsidR="00C654DC">
        <w:t>polgármester</w:t>
      </w:r>
    </w:p>
    <w:sectPr w:rsidR="004C44FC" w:rsidRPr="00CB59E1" w:rsidSect="004871E5">
      <w:headerReference w:type="default" r:id="rId53"/>
      <w:footerReference w:type="even" r:id="rId54"/>
      <w:footerReference w:type="default" r:id="rId5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DD4B3" w14:textId="77777777" w:rsidR="009537DE" w:rsidRDefault="009537DE">
      <w:r>
        <w:separator/>
      </w:r>
    </w:p>
  </w:endnote>
  <w:endnote w:type="continuationSeparator" w:id="0">
    <w:p w14:paraId="4BA91B12" w14:textId="77777777" w:rsidR="009537DE" w:rsidRDefault="00953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59D26" w14:textId="77777777" w:rsidR="00C72783" w:rsidRDefault="00C72783" w:rsidP="0013045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362A72C7" w14:textId="77777777" w:rsidR="00C72783" w:rsidRDefault="00C72783" w:rsidP="0013045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91CD8" w14:textId="76D52B47" w:rsidR="00C72783" w:rsidRDefault="00C72783" w:rsidP="0013045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FE4953">
      <w:rPr>
        <w:rStyle w:val="Oldalszm"/>
        <w:noProof/>
      </w:rPr>
      <w:t>2</w:t>
    </w:r>
    <w:r>
      <w:rPr>
        <w:rStyle w:val="Oldalszm"/>
      </w:rPr>
      <w:fldChar w:fldCharType="end"/>
    </w:r>
  </w:p>
  <w:p w14:paraId="16646F2D" w14:textId="77777777" w:rsidR="00C72783" w:rsidRDefault="00C72783" w:rsidP="00130455">
    <w:pPr>
      <w:pStyle w:val="llb"/>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FF8B3" w14:textId="77777777" w:rsidR="00C72783" w:rsidRDefault="00C72783" w:rsidP="00002C5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094BB94" w14:textId="77777777" w:rsidR="00C72783" w:rsidRDefault="00C72783" w:rsidP="00130455">
    <w:pPr>
      <w:pStyle w:val="llb"/>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1BABC" w14:textId="1CD40584" w:rsidR="00C72783" w:rsidRDefault="00C72783" w:rsidP="000B3D52">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FE4953">
      <w:rPr>
        <w:rStyle w:val="Oldalszm"/>
        <w:noProof/>
      </w:rPr>
      <w:t>115</w:t>
    </w:r>
    <w:r>
      <w:rPr>
        <w:rStyle w:val="Oldalszm"/>
      </w:rPr>
      <w:fldChar w:fldCharType="end"/>
    </w:r>
  </w:p>
  <w:p w14:paraId="74E5AACA" w14:textId="77777777" w:rsidR="00C72783" w:rsidRDefault="00C72783" w:rsidP="00130455">
    <w:pPr>
      <w:pStyle w:val="llb"/>
      <w:ind w:right="360"/>
    </w:pPr>
    <w:r>
      <w:rPr>
        <w:noProof/>
        <w:lang w:val="hu-HU" w:eastAsia="hu-HU"/>
      </w:rPr>
      <mc:AlternateContent>
        <mc:Choice Requires="wps">
          <w:drawing>
            <wp:anchor distT="0" distB="0" distL="114300" distR="114300" simplePos="0" relativeHeight="251657728" behindDoc="0" locked="0" layoutInCell="1" allowOverlap="1" wp14:anchorId="3B9A6EA5" wp14:editId="2E937D0B">
              <wp:simplePos x="0" y="0"/>
              <wp:positionH relativeFrom="margin">
                <wp:align>center</wp:align>
              </wp:positionH>
              <wp:positionV relativeFrom="page">
                <wp:align>bottom</wp:align>
              </wp:positionV>
              <wp:extent cx="5759450" cy="7270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72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DEA1C" w14:textId="77777777" w:rsidR="00C72783" w:rsidRPr="009D7933" w:rsidRDefault="00C72783" w:rsidP="00130455"/>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3B9A6EA5" id="Rectangle 1" o:spid="_x0000_s1026" style="position:absolute;left:0;text-align:left;margin-left:0;margin-top:0;width:453.5pt;height:57.25pt;z-index:251657728;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" filled="f" stroked="f">
              <v:textbox inset=",0">
                <w:txbxContent>
                  <w:p w14:paraId="41DDEA1C" w14:textId="77777777" w:rsidR="00C72783" w:rsidRPr="009D7933" w:rsidRDefault="00C72783" w:rsidP="00130455"/>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6275C" w14:textId="77777777" w:rsidR="009537DE" w:rsidRDefault="009537DE">
      <w:r>
        <w:separator/>
      </w:r>
    </w:p>
  </w:footnote>
  <w:footnote w:type="continuationSeparator" w:id="0">
    <w:p w14:paraId="76AF4EA1" w14:textId="77777777" w:rsidR="009537DE" w:rsidRDefault="009537DE">
      <w:r>
        <w:continuationSeparator/>
      </w:r>
    </w:p>
  </w:footnote>
  <w:footnote w:id="1">
    <w:p w14:paraId="6B30E550" w14:textId="77777777" w:rsidR="00C72783" w:rsidRPr="00C01759" w:rsidRDefault="00C72783" w:rsidP="00B83BE4">
      <w:pPr>
        <w:pStyle w:val="Lbjegyzetszveg"/>
        <w:rPr>
          <w:rFonts w:ascii="Times New Roman" w:hAnsi="Times New Roman"/>
          <w:sz w:val="18"/>
          <w:szCs w:val="18"/>
          <w:lang w:val="hu-HU"/>
        </w:rPr>
      </w:pPr>
      <w:r w:rsidRPr="00F51757">
        <w:rPr>
          <w:rStyle w:val="Lbjegyzet-hivatkozs"/>
          <w:sz w:val="18"/>
          <w:szCs w:val="18"/>
        </w:rPr>
        <w:footnoteRef/>
      </w:r>
      <w:r w:rsidRPr="00F51757">
        <w:rPr>
          <w:sz w:val="18"/>
          <w:szCs w:val="18"/>
        </w:rPr>
        <w:t xml:space="preserve"> </w:t>
      </w:r>
      <w:r w:rsidRPr="00C01759">
        <w:rPr>
          <w:rFonts w:ascii="Times New Roman" w:hAnsi="Times New Roman"/>
          <w:sz w:val="18"/>
          <w:szCs w:val="18"/>
        </w:rPr>
        <w:t xml:space="preserve">Költségvetési rendeletek, Gazdasági program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89C0C" w14:textId="77777777" w:rsidR="00C72783" w:rsidRPr="00931CF1" w:rsidRDefault="00C72783" w:rsidP="00931CF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1335"/>
    <w:multiLevelType w:val="hybridMultilevel"/>
    <w:tmpl w:val="0EA4FBFA"/>
    <w:lvl w:ilvl="0" w:tplc="645C91FC">
      <w:start w:val="3"/>
      <w:numFmt w:val="lowerLetter"/>
      <w:lvlText w:val="%1)"/>
      <w:lvlJc w:val="left"/>
      <w:pPr>
        <w:ind w:left="96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8717BBD"/>
    <w:multiLevelType w:val="hybridMultilevel"/>
    <w:tmpl w:val="A2DC78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D843199"/>
    <w:multiLevelType w:val="hybridMultilevel"/>
    <w:tmpl w:val="143E1708"/>
    <w:lvl w:ilvl="0" w:tplc="38F80C54">
      <w:start w:val="1"/>
      <w:numFmt w:val="lowerLetter"/>
      <w:lvlText w:val="%1)"/>
      <w:lvlJc w:val="left"/>
      <w:pPr>
        <w:ind w:left="960" w:hanging="360"/>
      </w:pPr>
      <w:rPr>
        <w:rFonts w:hint="default"/>
        <w:i/>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3" w15:restartNumberingAfterBreak="0">
    <w:nsid w:val="13735FC0"/>
    <w:multiLevelType w:val="hybridMultilevel"/>
    <w:tmpl w:val="4C4C88E6"/>
    <w:lvl w:ilvl="0" w:tplc="03A644BA">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6E34879"/>
    <w:multiLevelType w:val="hybridMultilevel"/>
    <w:tmpl w:val="0BBC907E"/>
    <w:lvl w:ilvl="0" w:tplc="040E0017">
      <w:start w:val="1"/>
      <w:numFmt w:val="lowerLetter"/>
      <w:lvlText w:val="%1)"/>
      <w:lvlJc w:val="left"/>
      <w:pPr>
        <w:ind w:left="2340" w:hanging="360"/>
      </w:pPr>
    </w:lvl>
    <w:lvl w:ilvl="1" w:tplc="040E0019" w:tentative="1">
      <w:start w:val="1"/>
      <w:numFmt w:val="lowerLetter"/>
      <w:lvlText w:val="%2."/>
      <w:lvlJc w:val="left"/>
      <w:pPr>
        <w:ind w:left="3060" w:hanging="360"/>
      </w:pPr>
    </w:lvl>
    <w:lvl w:ilvl="2" w:tplc="040E001B" w:tentative="1">
      <w:start w:val="1"/>
      <w:numFmt w:val="lowerRoman"/>
      <w:lvlText w:val="%3."/>
      <w:lvlJc w:val="right"/>
      <w:pPr>
        <w:ind w:left="3780" w:hanging="180"/>
      </w:pPr>
    </w:lvl>
    <w:lvl w:ilvl="3" w:tplc="040E000F" w:tentative="1">
      <w:start w:val="1"/>
      <w:numFmt w:val="decimal"/>
      <w:lvlText w:val="%4."/>
      <w:lvlJc w:val="left"/>
      <w:pPr>
        <w:ind w:left="4500" w:hanging="360"/>
      </w:pPr>
    </w:lvl>
    <w:lvl w:ilvl="4" w:tplc="040E0019" w:tentative="1">
      <w:start w:val="1"/>
      <w:numFmt w:val="lowerLetter"/>
      <w:lvlText w:val="%5."/>
      <w:lvlJc w:val="left"/>
      <w:pPr>
        <w:ind w:left="5220" w:hanging="360"/>
      </w:pPr>
    </w:lvl>
    <w:lvl w:ilvl="5" w:tplc="040E001B" w:tentative="1">
      <w:start w:val="1"/>
      <w:numFmt w:val="lowerRoman"/>
      <w:lvlText w:val="%6."/>
      <w:lvlJc w:val="right"/>
      <w:pPr>
        <w:ind w:left="5940" w:hanging="180"/>
      </w:pPr>
    </w:lvl>
    <w:lvl w:ilvl="6" w:tplc="040E000F" w:tentative="1">
      <w:start w:val="1"/>
      <w:numFmt w:val="decimal"/>
      <w:lvlText w:val="%7."/>
      <w:lvlJc w:val="left"/>
      <w:pPr>
        <w:ind w:left="6660" w:hanging="360"/>
      </w:pPr>
    </w:lvl>
    <w:lvl w:ilvl="7" w:tplc="040E0019" w:tentative="1">
      <w:start w:val="1"/>
      <w:numFmt w:val="lowerLetter"/>
      <w:lvlText w:val="%8."/>
      <w:lvlJc w:val="left"/>
      <w:pPr>
        <w:ind w:left="7380" w:hanging="360"/>
      </w:pPr>
    </w:lvl>
    <w:lvl w:ilvl="8" w:tplc="040E001B" w:tentative="1">
      <w:start w:val="1"/>
      <w:numFmt w:val="lowerRoman"/>
      <w:lvlText w:val="%9."/>
      <w:lvlJc w:val="right"/>
      <w:pPr>
        <w:ind w:left="8100" w:hanging="180"/>
      </w:pPr>
    </w:lvl>
  </w:abstractNum>
  <w:abstractNum w:abstractNumId="5" w15:restartNumberingAfterBreak="0">
    <w:nsid w:val="18982236"/>
    <w:multiLevelType w:val="hybridMultilevel"/>
    <w:tmpl w:val="EE48EAD8"/>
    <w:lvl w:ilvl="0" w:tplc="725A6D7C">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89A08EB"/>
    <w:multiLevelType w:val="multilevel"/>
    <w:tmpl w:val="75606E34"/>
    <w:lvl w:ilvl="0">
      <w:start w:val="1"/>
      <w:numFmt w:val="decimal"/>
      <w:lvlText w:val="%1."/>
      <w:lvlJc w:val="left"/>
      <w:pPr>
        <w:ind w:left="390" w:hanging="390"/>
      </w:pPr>
      <w:rPr>
        <w:rFonts w:hint="default"/>
      </w:rPr>
    </w:lvl>
    <w:lvl w:ilvl="1">
      <w:start w:val="1"/>
      <w:numFmt w:val="decimal"/>
      <w:pStyle w:val="Stlus1"/>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395AFF"/>
    <w:multiLevelType w:val="hybridMultilevel"/>
    <w:tmpl w:val="8CD2C4DC"/>
    <w:lvl w:ilvl="0" w:tplc="8D0A5AB0">
      <w:start w:val="1"/>
      <w:numFmt w:val="lowerLetter"/>
      <w:lvlText w:val="%1)"/>
      <w:lvlJc w:val="left"/>
      <w:pPr>
        <w:ind w:left="927" w:hanging="360"/>
      </w:pPr>
      <w:rPr>
        <w:rFonts w:hint="default"/>
        <w:i/>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8" w15:restartNumberingAfterBreak="0">
    <w:nsid w:val="20256730"/>
    <w:multiLevelType w:val="hybridMultilevel"/>
    <w:tmpl w:val="EE48EAD8"/>
    <w:lvl w:ilvl="0" w:tplc="725A6D7C">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4644670"/>
    <w:multiLevelType w:val="hybridMultilevel"/>
    <w:tmpl w:val="B8EE2CB4"/>
    <w:lvl w:ilvl="0" w:tplc="57EE987E">
      <w:start w:val="1"/>
      <w:numFmt w:val="lowerLetter"/>
      <w:lvlText w:val="%1)"/>
      <w:lvlJc w:val="left"/>
      <w:pPr>
        <w:ind w:left="712" w:hanging="57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0" w15:restartNumberingAfterBreak="0">
    <w:nsid w:val="25487589"/>
    <w:multiLevelType w:val="hybridMultilevel"/>
    <w:tmpl w:val="78B0831A"/>
    <w:lvl w:ilvl="0" w:tplc="1ED05458">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7E41E07"/>
    <w:multiLevelType w:val="multilevel"/>
    <w:tmpl w:val="641296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12" w15:restartNumberingAfterBreak="0">
    <w:nsid w:val="2C237876"/>
    <w:multiLevelType w:val="hybridMultilevel"/>
    <w:tmpl w:val="A6B884EC"/>
    <w:lvl w:ilvl="0" w:tplc="040E0005">
      <w:start w:val="1"/>
      <w:numFmt w:val="bullet"/>
      <w:lvlText w:val=""/>
      <w:lvlJc w:val="left"/>
      <w:pPr>
        <w:tabs>
          <w:tab w:val="num" w:pos="720"/>
        </w:tabs>
        <w:ind w:left="720" w:hanging="360"/>
      </w:pPr>
      <w:rPr>
        <w:rFonts w:ascii="Wingdings" w:hAnsi="Wingdings" w:hint="default"/>
      </w:rPr>
    </w:lvl>
    <w:lvl w:ilvl="1" w:tplc="1D34DF66">
      <w:numFmt w:val="bullet"/>
      <w:lvlText w:val="•"/>
      <w:lvlJc w:val="left"/>
      <w:pPr>
        <w:ind w:left="1440" w:hanging="360"/>
      </w:pPr>
      <w:rPr>
        <w:rFonts w:ascii="Times New Roman" w:eastAsia="Times New Roman" w:hAnsi="Times New Roman" w:cs="Times New Roman" w:hint="default"/>
      </w:rPr>
    </w:lvl>
    <w:lvl w:ilvl="2" w:tplc="113099EE">
      <w:numFmt w:val="bullet"/>
      <w:lvlText w:val="-"/>
      <w:lvlJc w:val="left"/>
      <w:pPr>
        <w:ind w:left="2160" w:hanging="360"/>
      </w:pPr>
      <w:rPr>
        <w:rFonts w:ascii="Times New Roman" w:eastAsia="Times New Roman" w:hAnsi="Times New Roman" w:cs="Times New Roman" w:hint="default"/>
      </w:rPr>
    </w:lvl>
    <w:lvl w:ilvl="3" w:tplc="F384D350">
      <w:numFmt w:val="bullet"/>
      <w:lvlText w:val="·"/>
      <w:lvlJc w:val="left"/>
      <w:pPr>
        <w:ind w:left="2880" w:hanging="360"/>
      </w:pPr>
      <w:rPr>
        <w:rFonts w:ascii="Times New Roman" w:eastAsia="Times New Roman" w:hAnsi="Times New Roman" w:cs="Times New Roman"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4A5892"/>
    <w:multiLevelType w:val="hybridMultilevel"/>
    <w:tmpl w:val="3AA8A680"/>
    <w:lvl w:ilvl="0" w:tplc="38F80C54">
      <w:start w:val="1"/>
      <w:numFmt w:val="lowerLetter"/>
      <w:lvlText w:val="%1)"/>
      <w:lvlJc w:val="left"/>
      <w:pPr>
        <w:ind w:left="960" w:hanging="360"/>
      </w:pPr>
      <w:rPr>
        <w:rFonts w:hint="default"/>
        <w:i/>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14" w15:restartNumberingAfterBreak="0">
    <w:nsid w:val="2F992A4A"/>
    <w:multiLevelType w:val="hybridMultilevel"/>
    <w:tmpl w:val="453EBD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FBC6A21"/>
    <w:multiLevelType w:val="hybridMultilevel"/>
    <w:tmpl w:val="A7223A8C"/>
    <w:lvl w:ilvl="0" w:tplc="040E0017">
      <w:start w:val="1"/>
      <w:numFmt w:val="lowerLetter"/>
      <w:lvlText w:val="%1)"/>
      <w:lvlJc w:val="left"/>
      <w:pPr>
        <w:ind w:left="1800" w:hanging="360"/>
      </w:pPr>
      <w:rPr>
        <w:rFonts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6" w15:restartNumberingAfterBreak="0">
    <w:nsid w:val="31EE3569"/>
    <w:multiLevelType w:val="hybridMultilevel"/>
    <w:tmpl w:val="1E18C76C"/>
    <w:lvl w:ilvl="0" w:tplc="2DF0BB68">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2B578DD"/>
    <w:multiLevelType w:val="hybridMultilevel"/>
    <w:tmpl w:val="F6943DB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5386709"/>
    <w:multiLevelType w:val="hybridMultilevel"/>
    <w:tmpl w:val="F6943DB6"/>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9" w15:restartNumberingAfterBreak="0">
    <w:nsid w:val="38705F6C"/>
    <w:multiLevelType w:val="hybridMultilevel"/>
    <w:tmpl w:val="EE48EAD8"/>
    <w:lvl w:ilvl="0" w:tplc="725A6D7C">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BD222D3"/>
    <w:multiLevelType w:val="hybridMultilevel"/>
    <w:tmpl w:val="03BEDE58"/>
    <w:lvl w:ilvl="0" w:tplc="040E0017">
      <w:start w:val="1"/>
      <w:numFmt w:val="lowerLetter"/>
      <w:lvlText w:val="%1)"/>
      <w:lvlJc w:val="left"/>
      <w:pPr>
        <w:ind w:left="960" w:hanging="360"/>
      </w:p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21" w15:restartNumberingAfterBreak="0">
    <w:nsid w:val="40135666"/>
    <w:multiLevelType w:val="hybridMultilevel"/>
    <w:tmpl w:val="15F47A1C"/>
    <w:lvl w:ilvl="0" w:tplc="13341B92">
      <w:start w:val="1"/>
      <w:numFmt w:val="lowerLetter"/>
      <w:lvlText w:val="%1)"/>
      <w:lvlJc w:val="left"/>
      <w:pPr>
        <w:tabs>
          <w:tab w:val="num" w:pos="720"/>
        </w:tabs>
        <w:ind w:left="720" w:hanging="360"/>
      </w:pPr>
      <w:rPr>
        <w:rFonts w:ascii="Times New Roman" w:eastAsia="Times New Roman" w:hAnsi="Times New Roman" w:cs="Times New Roman"/>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396069"/>
    <w:multiLevelType w:val="hybridMultilevel"/>
    <w:tmpl w:val="C3A08746"/>
    <w:lvl w:ilvl="0" w:tplc="38F80C54">
      <w:start w:val="1"/>
      <w:numFmt w:val="lowerLetter"/>
      <w:lvlText w:val="%1)"/>
      <w:lvlJc w:val="left"/>
      <w:pPr>
        <w:ind w:left="960" w:hanging="360"/>
      </w:pPr>
      <w:rPr>
        <w:rFonts w:hint="default"/>
        <w:i/>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23" w15:restartNumberingAfterBreak="0">
    <w:nsid w:val="55707E55"/>
    <w:multiLevelType w:val="hybridMultilevel"/>
    <w:tmpl w:val="9E5484EA"/>
    <w:lvl w:ilvl="0" w:tplc="38F80C54">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77322E6"/>
    <w:multiLevelType w:val="hybridMultilevel"/>
    <w:tmpl w:val="2A86DA28"/>
    <w:lvl w:ilvl="0" w:tplc="FF3686F6">
      <w:start w:val="1"/>
      <w:numFmt w:val="lowerLetter"/>
      <w:lvlText w:val="%1)"/>
      <w:lvlJc w:val="left"/>
      <w:pPr>
        <w:ind w:left="927" w:hanging="360"/>
      </w:pPr>
      <w:rPr>
        <w:rFonts w:hint="default"/>
        <w:i/>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5" w15:restartNumberingAfterBreak="0">
    <w:nsid w:val="594F07D8"/>
    <w:multiLevelType w:val="hybridMultilevel"/>
    <w:tmpl w:val="2ADED0E6"/>
    <w:lvl w:ilvl="0" w:tplc="AEC65956">
      <w:start w:val="1"/>
      <w:numFmt w:val="lowerLetter"/>
      <w:lvlText w:val="%1)"/>
      <w:lvlJc w:val="left"/>
      <w:pPr>
        <w:ind w:left="1062" w:hanging="495"/>
      </w:pPr>
      <w:rPr>
        <w:rFonts w:hint="default"/>
        <w:b w:val="0"/>
        <w:i/>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26" w15:restartNumberingAfterBreak="0">
    <w:nsid w:val="5A356E81"/>
    <w:multiLevelType w:val="hybridMultilevel"/>
    <w:tmpl w:val="D8D04574"/>
    <w:lvl w:ilvl="0" w:tplc="3A9010AC">
      <w:start w:val="1"/>
      <w:numFmt w:val="lowerLetter"/>
      <w:lvlText w:val="%1)"/>
      <w:lvlJc w:val="left"/>
      <w:pPr>
        <w:ind w:left="502" w:hanging="360"/>
      </w:pPr>
      <w:rPr>
        <w:rFonts w:hint="default"/>
        <w:i/>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27" w15:restartNumberingAfterBreak="0">
    <w:nsid w:val="5E0B2177"/>
    <w:multiLevelType w:val="hybridMultilevel"/>
    <w:tmpl w:val="33F0DBF2"/>
    <w:lvl w:ilvl="0" w:tplc="E39216DC">
      <w:start w:val="1"/>
      <w:numFmt w:val="lowerLetter"/>
      <w:lvlText w:val="%1)"/>
      <w:lvlJc w:val="left"/>
      <w:pPr>
        <w:ind w:left="502" w:hanging="360"/>
      </w:pPr>
      <w:rPr>
        <w:rFonts w:hint="default"/>
        <w:i/>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28" w15:restartNumberingAfterBreak="0">
    <w:nsid w:val="65DE2F96"/>
    <w:multiLevelType w:val="hybridMultilevel"/>
    <w:tmpl w:val="B7282C0A"/>
    <w:lvl w:ilvl="0" w:tplc="38F80C54">
      <w:start w:val="1"/>
      <w:numFmt w:val="lowerLetter"/>
      <w:lvlText w:val="%1)"/>
      <w:lvlJc w:val="left"/>
      <w:pPr>
        <w:ind w:left="960" w:hanging="360"/>
      </w:pPr>
      <w:rPr>
        <w:rFonts w:hint="default"/>
        <w:i/>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29" w15:restartNumberingAfterBreak="0">
    <w:nsid w:val="65F70A71"/>
    <w:multiLevelType w:val="hybridMultilevel"/>
    <w:tmpl w:val="412ECEC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62B5664"/>
    <w:multiLevelType w:val="hybridMultilevel"/>
    <w:tmpl w:val="29A6280A"/>
    <w:lvl w:ilvl="0" w:tplc="53BE03FA">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C7517DB"/>
    <w:multiLevelType w:val="hybridMultilevel"/>
    <w:tmpl w:val="999C67D8"/>
    <w:lvl w:ilvl="0" w:tplc="F2043668">
      <w:start w:val="1"/>
      <w:numFmt w:val="lowerLetter"/>
      <w:lvlText w:val="%1)"/>
      <w:lvlJc w:val="left"/>
      <w:pPr>
        <w:ind w:left="502" w:hanging="360"/>
      </w:pPr>
      <w:rPr>
        <w:rFonts w:hint="default"/>
        <w:i/>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32" w15:restartNumberingAfterBreak="0">
    <w:nsid w:val="6C9561CA"/>
    <w:multiLevelType w:val="hybridMultilevel"/>
    <w:tmpl w:val="318AF9B0"/>
    <w:lvl w:ilvl="0" w:tplc="71FAF6A6">
      <w:start w:val="2"/>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060590F"/>
    <w:multiLevelType w:val="hybridMultilevel"/>
    <w:tmpl w:val="E3C8EBC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21A0E6C"/>
    <w:multiLevelType w:val="hybridMultilevel"/>
    <w:tmpl w:val="DEC81838"/>
    <w:lvl w:ilvl="0" w:tplc="9C9C8C04">
      <w:start w:val="10"/>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44C5AB1"/>
    <w:multiLevelType w:val="hybridMultilevel"/>
    <w:tmpl w:val="F6943DB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68341D3"/>
    <w:multiLevelType w:val="hybridMultilevel"/>
    <w:tmpl w:val="E9560EBC"/>
    <w:lvl w:ilvl="0" w:tplc="C4C434F6">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8023E9D"/>
    <w:multiLevelType w:val="hybridMultilevel"/>
    <w:tmpl w:val="03BEDE58"/>
    <w:lvl w:ilvl="0" w:tplc="040E0017">
      <w:start w:val="1"/>
      <w:numFmt w:val="lowerLetter"/>
      <w:lvlText w:val="%1)"/>
      <w:lvlJc w:val="left"/>
      <w:pPr>
        <w:ind w:left="960" w:hanging="360"/>
      </w:p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38" w15:restartNumberingAfterBreak="0">
    <w:nsid w:val="7A3344A5"/>
    <w:multiLevelType w:val="hybridMultilevel"/>
    <w:tmpl w:val="78B08FFE"/>
    <w:lvl w:ilvl="0" w:tplc="725A6D7C">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E1411FA"/>
    <w:multiLevelType w:val="hybridMultilevel"/>
    <w:tmpl w:val="AC58242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34"/>
  </w:num>
  <w:num w:numId="3">
    <w:abstractNumId w:val="11"/>
  </w:num>
  <w:num w:numId="4">
    <w:abstractNumId w:val="21"/>
  </w:num>
  <w:num w:numId="5">
    <w:abstractNumId w:val="12"/>
  </w:num>
  <w:num w:numId="6">
    <w:abstractNumId w:val="20"/>
  </w:num>
  <w:num w:numId="7">
    <w:abstractNumId w:val="25"/>
  </w:num>
  <w:num w:numId="8">
    <w:abstractNumId w:val="22"/>
  </w:num>
  <w:num w:numId="9">
    <w:abstractNumId w:val="2"/>
  </w:num>
  <w:num w:numId="10">
    <w:abstractNumId w:val="28"/>
  </w:num>
  <w:num w:numId="11">
    <w:abstractNumId w:val="23"/>
  </w:num>
  <w:num w:numId="12">
    <w:abstractNumId w:val="13"/>
  </w:num>
  <w:num w:numId="13">
    <w:abstractNumId w:val="1"/>
  </w:num>
  <w:num w:numId="14">
    <w:abstractNumId w:val="26"/>
  </w:num>
  <w:num w:numId="15">
    <w:abstractNumId w:val="9"/>
  </w:num>
  <w:num w:numId="16">
    <w:abstractNumId w:val="24"/>
  </w:num>
  <w:num w:numId="17">
    <w:abstractNumId w:val="7"/>
  </w:num>
  <w:num w:numId="18">
    <w:abstractNumId w:val="31"/>
  </w:num>
  <w:num w:numId="19">
    <w:abstractNumId w:val="27"/>
  </w:num>
  <w:num w:numId="20">
    <w:abstractNumId w:val="14"/>
  </w:num>
  <w:num w:numId="21">
    <w:abstractNumId w:val="29"/>
  </w:num>
  <w:num w:numId="22">
    <w:abstractNumId w:val="3"/>
  </w:num>
  <w:num w:numId="23">
    <w:abstractNumId w:val="32"/>
  </w:num>
  <w:num w:numId="24">
    <w:abstractNumId w:val="0"/>
  </w:num>
  <w:num w:numId="25">
    <w:abstractNumId w:val="4"/>
  </w:num>
  <w:num w:numId="26">
    <w:abstractNumId w:val="37"/>
  </w:num>
  <w:num w:numId="27">
    <w:abstractNumId w:val="17"/>
  </w:num>
  <w:num w:numId="28">
    <w:abstractNumId w:val="18"/>
  </w:num>
  <w:num w:numId="29">
    <w:abstractNumId w:val="35"/>
  </w:num>
  <w:num w:numId="30">
    <w:abstractNumId w:val="38"/>
  </w:num>
  <w:num w:numId="31">
    <w:abstractNumId w:val="36"/>
  </w:num>
  <w:num w:numId="32">
    <w:abstractNumId w:val="19"/>
  </w:num>
  <w:num w:numId="33">
    <w:abstractNumId w:val="16"/>
  </w:num>
  <w:num w:numId="34">
    <w:abstractNumId w:val="8"/>
  </w:num>
  <w:num w:numId="35">
    <w:abstractNumId w:val="10"/>
  </w:num>
  <w:num w:numId="36">
    <w:abstractNumId w:val="5"/>
  </w:num>
  <w:num w:numId="37">
    <w:abstractNumId w:val="39"/>
  </w:num>
  <w:num w:numId="38">
    <w:abstractNumId w:val="33"/>
  </w:num>
  <w:num w:numId="39">
    <w:abstractNumId w:val="15"/>
  </w:num>
  <w:num w:numId="40">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43E"/>
    <w:rsid w:val="000000AF"/>
    <w:rsid w:val="00000B1B"/>
    <w:rsid w:val="00001099"/>
    <w:rsid w:val="000021E4"/>
    <w:rsid w:val="00002C53"/>
    <w:rsid w:val="00010171"/>
    <w:rsid w:val="00015A41"/>
    <w:rsid w:val="00016A07"/>
    <w:rsid w:val="00026B0B"/>
    <w:rsid w:val="00031783"/>
    <w:rsid w:val="000317CD"/>
    <w:rsid w:val="000319C2"/>
    <w:rsid w:val="000320C4"/>
    <w:rsid w:val="000341F2"/>
    <w:rsid w:val="000344FB"/>
    <w:rsid w:val="00034FFD"/>
    <w:rsid w:val="00035FE6"/>
    <w:rsid w:val="0003653A"/>
    <w:rsid w:val="00036AA1"/>
    <w:rsid w:val="00040F4E"/>
    <w:rsid w:val="00042C1C"/>
    <w:rsid w:val="00043564"/>
    <w:rsid w:val="00046D6E"/>
    <w:rsid w:val="00046F0C"/>
    <w:rsid w:val="00047113"/>
    <w:rsid w:val="00051896"/>
    <w:rsid w:val="0005337C"/>
    <w:rsid w:val="00053FAD"/>
    <w:rsid w:val="00054165"/>
    <w:rsid w:val="000541B6"/>
    <w:rsid w:val="00055F8E"/>
    <w:rsid w:val="00056B34"/>
    <w:rsid w:val="00057079"/>
    <w:rsid w:val="000573D1"/>
    <w:rsid w:val="00057B86"/>
    <w:rsid w:val="000609F1"/>
    <w:rsid w:val="00061576"/>
    <w:rsid w:val="00061599"/>
    <w:rsid w:val="0006172B"/>
    <w:rsid w:val="00066375"/>
    <w:rsid w:val="00067958"/>
    <w:rsid w:val="00070B85"/>
    <w:rsid w:val="00071D5E"/>
    <w:rsid w:val="00072BB2"/>
    <w:rsid w:val="00072C0B"/>
    <w:rsid w:val="000737DC"/>
    <w:rsid w:val="00074347"/>
    <w:rsid w:val="00074B61"/>
    <w:rsid w:val="00075B5C"/>
    <w:rsid w:val="00075DD6"/>
    <w:rsid w:val="00076B42"/>
    <w:rsid w:val="0007703C"/>
    <w:rsid w:val="000830C2"/>
    <w:rsid w:val="00083232"/>
    <w:rsid w:val="000933FE"/>
    <w:rsid w:val="00097B9E"/>
    <w:rsid w:val="000A53CE"/>
    <w:rsid w:val="000B04C9"/>
    <w:rsid w:val="000B3D52"/>
    <w:rsid w:val="000B4B59"/>
    <w:rsid w:val="000B55F7"/>
    <w:rsid w:val="000B62C3"/>
    <w:rsid w:val="000C1C67"/>
    <w:rsid w:val="000C29F3"/>
    <w:rsid w:val="000C43DA"/>
    <w:rsid w:val="000C4D0F"/>
    <w:rsid w:val="000C63D1"/>
    <w:rsid w:val="000C6FBF"/>
    <w:rsid w:val="000D1CE6"/>
    <w:rsid w:val="000D1F7A"/>
    <w:rsid w:val="000D7551"/>
    <w:rsid w:val="000E356D"/>
    <w:rsid w:val="000E4016"/>
    <w:rsid w:val="000F3228"/>
    <w:rsid w:val="000F6473"/>
    <w:rsid w:val="001018EB"/>
    <w:rsid w:val="00106767"/>
    <w:rsid w:val="00107BC0"/>
    <w:rsid w:val="00110190"/>
    <w:rsid w:val="001109DB"/>
    <w:rsid w:val="001114D5"/>
    <w:rsid w:val="00114672"/>
    <w:rsid w:val="00116E80"/>
    <w:rsid w:val="00117253"/>
    <w:rsid w:val="001172CB"/>
    <w:rsid w:val="00121BF1"/>
    <w:rsid w:val="00122E2D"/>
    <w:rsid w:val="00130455"/>
    <w:rsid w:val="001318EC"/>
    <w:rsid w:val="00136B26"/>
    <w:rsid w:val="001414C0"/>
    <w:rsid w:val="0014246A"/>
    <w:rsid w:val="001426CD"/>
    <w:rsid w:val="00143C62"/>
    <w:rsid w:val="001461FA"/>
    <w:rsid w:val="00155D51"/>
    <w:rsid w:val="00162F77"/>
    <w:rsid w:val="00170E4B"/>
    <w:rsid w:val="00175007"/>
    <w:rsid w:val="00176285"/>
    <w:rsid w:val="001763F6"/>
    <w:rsid w:val="00177552"/>
    <w:rsid w:val="00177EEC"/>
    <w:rsid w:val="00181E2B"/>
    <w:rsid w:val="00181F55"/>
    <w:rsid w:val="00183C2F"/>
    <w:rsid w:val="00183CBA"/>
    <w:rsid w:val="0018431E"/>
    <w:rsid w:val="001844EC"/>
    <w:rsid w:val="0018528D"/>
    <w:rsid w:val="00190A22"/>
    <w:rsid w:val="001912DD"/>
    <w:rsid w:val="00193DEB"/>
    <w:rsid w:val="00196FF2"/>
    <w:rsid w:val="001A7C8B"/>
    <w:rsid w:val="001B1027"/>
    <w:rsid w:val="001B211B"/>
    <w:rsid w:val="001B26B7"/>
    <w:rsid w:val="001B5B93"/>
    <w:rsid w:val="001B728E"/>
    <w:rsid w:val="001C02DA"/>
    <w:rsid w:val="001C3201"/>
    <w:rsid w:val="001C5716"/>
    <w:rsid w:val="001C57AD"/>
    <w:rsid w:val="001C66FB"/>
    <w:rsid w:val="001D3007"/>
    <w:rsid w:val="001D496B"/>
    <w:rsid w:val="001D5613"/>
    <w:rsid w:val="001D7393"/>
    <w:rsid w:val="001D7790"/>
    <w:rsid w:val="001E3D00"/>
    <w:rsid w:val="001F195B"/>
    <w:rsid w:val="001F377E"/>
    <w:rsid w:val="001F37F6"/>
    <w:rsid w:val="001F3AAF"/>
    <w:rsid w:val="0020471C"/>
    <w:rsid w:val="002050BB"/>
    <w:rsid w:val="00206582"/>
    <w:rsid w:val="002114B5"/>
    <w:rsid w:val="0021176C"/>
    <w:rsid w:val="0021190A"/>
    <w:rsid w:val="0021236E"/>
    <w:rsid w:val="002136D1"/>
    <w:rsid w:val="002206F9"/>
    <w:rsid w:val="00221764"/>
    <w:rsid w:val="00223859"/>
    <w:rsid w:val="00226504"/>
    <w:rsid w:val="00233805"/>
    <w:rsid w:val="00240F4D"/>
    <w:rsid w:val="002421D5"/>
    <w:rsid w:val="00243340"/>
    <w:rsid w:val="00243C00"/>
    <w:rsid w:val="00244C24"/>
    <w:rsid w:val="002575E1"/>
    <w:rsid w:val="00257814"/>
    <w:rsid w:val="002658A6"/>
    <w:rsid w:val="00265CF0"/>
    <w:rsid w:val="00270E14"/>
    <w:rsid w:val="002715A3"/>
    <w:rsid w:val="0027166D"/>
    <w:rsid w:val="002725E8"/>
    <w:rsid w:val="00272D56"/>
    <w:rsid w:val="00273C78"/>
    <w:rsid w:val="00273E8C"/>
    <w:rsid w:val="0028059D"/>
    <w:rsid w:val="00282097"/>
    <w:rsid w:val="002867F4"/>
    <w:rsid w:val="00286923"/>
    <w:rsid w:val="002879EA"/>
    <w:rsid w:val="00287A0A"/>
    <w:rsid w:val="002901BC"/>
    <w:rsid w:val="0029029F"/>
    <w:rsid w:val="002937A3"/>
    <w:rsid w:val="00293A2B"/>
    <w:rsid w:val="002941F4"/>
    <w:rsid w:val="00296B2F"/>
    <w:rsid w:val="00297776"/>
    <w:rsid w:val="002A1074"/>
    <w:rsid w:val="002A2BF5"/>
    <w:rsid w:val="002A672D"/>
    <w:rsid w:val="002C2AED"/>
    <w:rsid w:val="002C4D55"/>
    <w:rsid w:val="002C542A"/>
    <w:rsid w:val="002C5A55"/>
    <w:rsid w:val="002D3753"/>
    <w:rsid w:val="002D3F16"/>
    <w:rsid w:val="002D4343"/>
    <w:rsid w:val="002D45FF"/>
    <w:rsid w:val="002D57EC"/>
    <w:rsid w:val="002D7884"/>
    <w:rsid w:val="002E20E8"/>
    <w:rsid w:val="002E3404"/>
    <w:rsid w:val="002E468E"/>
    <w:rsid w:val="002E7AB4"/>
    <w:rsid w:val="002F04CB"/>
    <w:rsid w:val="002F40C3"/>
    <w:rsid w:val="0030072E"/>
    <w:rsid w:val="00305093"/>
    <w:rsid w:val="003059D9"/>
    <w:rsid w:val="0030613F"/>
    <w:rsid w:val="00306F46"/>
    <w:rsid w:val="003147F5"/>
    <w:rsid w:val="00316438"/>
    <w:rsid w:val="003174BC"/>
    <w:rsid w:val="003221AF"/>
    <w:rsid w:val="003251E2"/>
    <w:rsid w:val="00326E9E"/>
    <w:rsid w:val="00335662"/>
    <w:rsid w:val="003358AA"/>
    <w:rsid w:val="003434DD"/>
    <w:rsid w:val="00343B86"/>
    <w:rsid w:val="00345767"/>
    <w:rsid w:val="00345A82"/>
    <w:rsid w:val="00346B82"/>
    <w:rsid w:val="00350067"/>
    <w:rsid w:val="00351E0D"/>
    <w:rsid w:val="003520F2"/>
    <w:rsid w:val="00353D57"/>
    <w:rsid w:val="0035471D"/>
    <w:rsid w:val="003570CC"/>
    <w:rsid w:val="00357793"/>
    <w:rsid w:val="003608A7"/>
    <w:rsid w:val="003615DD"/>
    <w:rsid w:val="00366167"/>
    <w:rsid w:val="00370423"/>
    <w:rsid w:val="003722B6"/>
    <w:rsid w:val="00373DAC"/>
    <w:rsid w:val="00376CF8"/>
    <w:rsid w:val="0038177E"/>
    <w:rsid w:val="00381B95"/>
    <w:rsid w:val="00382B27"/>
    <w:rsid w:val="003834BF"/>
    <w:rsid w:val="00384DD7"/>
    <w:rsid w:val="00390E92"/>
    <w:rsid w:val="00392325"/>
    <w:rsid w:val="003924FD"/>
    <w:rsid w:val="00393255"/>
    <w:rsid w:val="00393A5F"/>
    <w:rsid w:val="00394B81"/>
    <w:rsid w:val="003A4B74"/>
    <w:rsid w:val="003A5844"/>
    <w:rsid w:val="003A67D1"/>
    <w:rsid w:val="003B0594"/>
    <w:rsid w:val="003B1D55"/>
    <w:rsid w:val="003B3DBC"/>
    <w:rsid w:val="003B6C53"/>
    <w:rsid w:val="003C1053"/>
    <w:rsid w:val="003C228D"/>
    <w:rsid w:val="003C433A"/>
    <w:rsid w:val="003C4BBF"/>
    <w:rsid w:val="003C5AF0"/>
    <w:rsid w:val="003D04D6"/>
    <w:rsid w:val="003D12C3"/>
    <w:rsid w:val="003D7333"/>
    <w:rsid w:val="003D7B12"/>
    <w:rsid w:val="003E1076"/>
    <w:rsid w:val="003E3274"/>
    <w:rsid w:val="003E4F11"/>
    <w:rsid w:val="003E7215"/>
    <w:rsid w:val="003E78CC"/>
    <w:rsid w:val="003F205E"/>
    <w:rsid w:val="003F2E68"/>
    <w:rsid w:val="003F34CB"/>
    <w:rsid w:val="003F437F"/>
    <w:rsid w:val="003F4A79"/>
    <w:rsid w:val="003F4EBA"/>
    <w:rsid w:val="003F7E8E"/>
    <w:rsid w:val="0040713C"/>
    <w:rsid w:val="00415BB0"/>
    <w:rsid w:val="00416981"/>
    <w:rsid w:val="004172EA"/>
    <w:rsid w:val="00420451"/>
    <w:rsid w:val="00425513"/>
    <w:rsid w:val="00430F0B"/>
    <w:rsid w:val="00432AA9"/>
    <w:rsid w:val="00440E46"/>
    <w:rsid w:val="00442785"/>
    <w:rsid w:val="00444C0F"/>
    <w:rsid w:val="0044514A"/>
    <w:rsid w:val="004461C9"/>
    <w:rsid w:val="00450B35"/>
    <w:rsid w:val="00455320"/>
    <w:rsid w:val="00455FD7"/>
    <w:rsid w:val="004565D9"/>
    <w:rsid w:val="004616CF"/>
    <w:rsid w:val="00466306"/>
    <w:rsid w:val="00467D26"/>
    <w:rsid w:val="00473013"/>
    <w:rsid w:val="00474994"/>
    <w:rsid w:val="00480647"/>
    <w:rsid w:val="0048077E"/>
    <w:rsid w:val="004822B0"/>
    <w:rsid w:val="004871E5"/>
    <w:rsid w:val="004936DE"/>
    <w:rsid w:val="00494D63"/>
    <w:rsid w:val="0049759E"/>
    <w:rsid w:val="004A296B"/>
    <w:rsid w:val="004A5D7B"/>
    <w:rsid w:val="004A6014"/>
    <w:rsid w:val="004A6946"/>
    <w:rsid w:val="004B14DD"/>
    <w:rsid w:val="004B4861"/>
    <w:rsid w:val="004B543E"/>
    <w:rsid w:val="004C0024"/>
    <w:rsid w:val="004C44FC"/>
    <w:rsid w:val="004C6547"/>
    <w:rsid w:val="004D26A1"/>
    <w:rsid w:val="004D3D19"/>
    <w:rsid w:val="004D6F2E"/>
    <w:rsid w:val="004D6FC5"/>
    <w:rsid w:val="004E1473"/>
    <w:rsid w:val="004E14CD"/>
    <w:rsid w:val="004E1851"/>
    <w:rsid w:val="004E4DC2"/>
    <w:rsid w:val="004E5314"/>
    <w:rsid w:val="004E6881"/>
    <w:rsid w:val="004F3E3C"/>
    <w:rsid w:val="004F3E50"/>
    <w:rsid w:val="004F681B"/>
    <w:rsid w:val="004F733C"/>
    <w:rsid w:val="00500697"/>
    <w:rsid w:val="005074B2"/>
    <w:rsid w:val="00507744"/>
    <w:rsid w:val="00516B0E"/>
    <w:rsid w:val="00517E38"/>
    <w:rsid w:val="00522F6D"/>
    <w:rsid w:val="00524337"/>
    <w:rsid w:val="005263EE"/>
    <w:rsid w:val="005315F9"/>
    <w:rsid w:val="00532CB0"/>
    <w:rsid w:val="005331C3"/>
    <w:rsid w:val="00535BF4"/>
    <w:rsid w:val="00540514"/>
    <w:rsid w:val="00540CBF"/>
    <w:rsid w:val="00541A30"/>
    <w:rsid w:val="0054318E"/>
    <w:rsid w:val="00543FA0"/>
    <w:rsid w:val="00544B7D"/>
    <w:rsid w:val="005454B3"/>
    <w:rsid w:val="00546042"/>
    <w:rsid w:val="00547067"/>
    <w:rsid w:val="00550AE6"/>
    <w:rsid w:val="00552F27"/>
    <w:rsid w:val="00553499"/>
    <w:rsid w:val="0055475E"/>
    <w:rsid w:val="00557645"/>
    <w:rsid w:val="00560BE2"/>
    <w:rsid w:val="005612D0"/>
    <w:rsid w:val="00562E3C"/>
    <w:rsid w:val="00565ED4"/>
    <w:rsid w:val="00566905"/>
    <w:rsid w:val="005676BF"/>
    <w:rsid w:val="0057079A"/>
    <w:rsid w:val="00570B59"/>
    <w:rsid w:val="00571D92"/>
    <w:rsid w:val="00572E0B"/>
    <w:rsid w:val="005804FD"/>
    <w:rsid w:val="00580BCB"/>
    <w:rsid w:val="00581699"/>
    <w:rsid w:val="00582A10"/>
    <w:rsid w:val="005849CF"/>
    <w:rsid w:val="00584DE8"/>
    <w:rsid w:val="005851E7"/>
    <w:rsid w:val="0058633C"/>
    <w:rsid w:val="00595308"/>
    <w:rsid w:val="005967B0"/>
    <w:rsid w:val="00596A8D"/>
    <w:rsid w:val="005976E4"/>
    <w:rsid w:val="005A26B8"/>
    <w:rsid w:val="005A7934"/>
    <w:rsid w:val="005B3404"/>
    <w:rsid w:val="005B485D"/>
    <w:rsid w:val="005C025B"/>
    <w:rsid w:val="005D0BF8"/>
    <w:rsid w:val="005D32B8"/>
    <w:rsid w:val="005D3A4C"/>
    <w:rsid w:val="005E0DBE"/>
    <w:rsid w:val="005E144F"/>
    <w:rsid w:val="005E22F0"/>
    <w:rsid w:val="005E70E8"/>
    <w:rsid w:val="005E7656"/>
    <w:rsid w:val="005F3573"/>
    <w:rsid w:val="005F4429"/>
    <w:rsid w:val="005F4836"/>
    <w:rsid w:val="005F5192"/>
    <w:rsid w:val="005F741A"/>
    <w:rsid w:val="005F7CB8"/>
    <w:rsid w:val="0060007F"/>
    <w:rsid w:val="006007B4"/>
    <w:rsid w:val="00601378"/>
    <w:rsid w:val="00602714"/>
    <w:rsid w:val="00602D94"/>
    <w:rsid w:val="00605D00"/>
    <w:rsid w:val="00607910"/>
    <w:rsid w:val="00611296"/>
    <w:rsid w:val="0062108F"/>
    <w:rsid w:val="0063128D"/>
    <w:rsid w:val="00635E20"/>
    <w:rsid w:val="006360A5"/>
    <w:rsid w:val="00637A86"/>
    <w:rsid w:val="006414A7"/>
    <w:rsid w:val="00641598"/>
    <w:rsid w:val="00642211"/>
    <w:rsid w:val="0064331E"/>
    <w:rsid w:val="006465E2"/>
    <w:rsid w:val="0064748C"/>
    <w:rsid w:val="006508C1"/>
    <w:rsid w:val="00651600"/>
    <w:rsid w:val="00652EC5"/>
    <w:rsid w:val="0065544C"/>
    <w:rsid w:val="006613E7"/>
    <w:rsid w:val="0066297C"/>
    <w:rsid w:val="006642E1"/>
    <w:rsid w:val="006668C1"/>
    <w:rsid w:val="00671270"/>
    <w:rsid w:val="00672302"/>
    <w:rsid w:val="00673DF2"/>
    <w:rsid w:val="00674A5A"/>
    <w:rsid w:val="00675A7A"/>
    <w:rsid w:val="006865E8"/>
    <w:rsid w:val="00686AE6"/>
    <w:rsid w:val="00690C09"/>
    <w:rsid w:val="00691CEC"/>
    <w:rsid w:val="00691E46"/>
    <w:rsid w:val="00691EC2"/>
    <w:rsid w:val="006953E7"/>
    <w:rsid w:val="00695D87"/>
    <w:rsid w:val="00696E21"/>
    <w:rsid w:val="006971BE"/>
    <w:rsid w:val="006A03E9"/>
    <w:rsid w:val="006A229A"/>
    <w:rsid w:val="006A4AD2"/>
    <w:rsid w:val="006A4E6F"/>
    <w:rsid w:val="006A5B19"/>
    <w:rsid w:val="006B0DA7"/>
    <w:rsid w:val="006B197E"/>
    <w:rsid w:val="006B1FB5"/>
    <w:rsid w:val="006C0E51"/>
    <w:rsid w:val="006C11C1"/>
    <w:rsid w:val="006C4286"/>
    <w:rsid w:val="006C5179"/>
    <w:rsid w:val="006D008D"/>
    <w:rsid w:val="006D0735"/>
    <w:rsid w:val="006D1F3F"/>
    <w:rsid w:val="006D2DE7"/>
    <w:rsid w:val="006D3B0E"/>
    <w:rsid w:val="006D3B7C"/>
    <w:rsid w:val="006D722E"/>
    <w:rsid w:val="006E445C"/>
    <w:rsid w:val="006E7FF9"/>
    <w:rsid w:val="006F33E8"/>
    <w:rsid w:val="006F3F94"/>
    <w:rsid w:val="006F5AC9"/>
    <w:rsid w:val="006F6348"/>
    <w:rsid w:val="0070005B"/>
    <w:rsid w:val="007002F1"/>
    <w:rsid w:val="00700416"/>
    <w:rsid w:val="00702127"/>
    <w:rsid w:val="00702BD6"/>
    <w:rsid w:val="00710872"/>
    <w:rsid w:val="00712349"/>
    <w:rsid w:val="00714D12"/>
    <w:rsid w:val="007150F5"/>
    <w:rsid w:val="007153BD"/>
    <w:rsid w:val="0071694A"/>
    <w:rsid w:val="00720324"/>
    <w:rsid w:val="007212DE"/>
    <w:rsid w:val="00725D54"/>
    <w:rsid w:val="00726F5F"/>
    <w:rsid w:val="0072738F"/>
    <w:rsid w:val="0073154A"/>
    <w:rsid w:val="007506B2"/>
    <w:rsid w:val="00750EF0"/>
    <w:rsid w:val="00751CF4"/>
    <w:rsid w:val="0075295A"/>
    <w:rsid w:val="00752AEF"/>
    <w:rsid w:val="007537BF"/>
    <w:rsid w:val="00756380"/>
    <w:rsid w:val="00757E73"/>
    <w:rsid w:val="00761096"/>
    <w:rsid w:val="00763CCB"/>
    <w:rsid w:val="0076434A"/>
    <w:rsid w:val="00766DE7"/>
    <w:rsid w:val="0077256B"/>
    <w:rsid w:val="00775ADD"/>
    <w:rsid w:val="007776A9"/>
    <w:rsid w:val="00780D25"/>
    <w:rsid w:val="00782FCC"/>
    <w:rsid w:val="00783198"/>
    <w:rsid w:val="007845A9"/>
    <w:rsid w:val="00786240"/>
    <w:rsid w:val="0078718A"/>
    <w:rsid w:val="00787D68"/>
    <w:rsid w:val="00791F7D"/>
    <w:rsid w:val="00792331"/>
    <w:rsid w:val="00792C37"/>
    <w:rsid w:val="00794256"/>
    <w:rsid w:val="007942E7"/>
    <w:rsid w:val="00794557"/>
    <w:rsid w:val="0079640D"/>
    <w:rsid w:val="00797483"/>
    <w:rsid w:val="007A0357"/>
    <w:rsid w:val="007A0EC6"/>
    <w:rsid w:val="007B1B7B"/>
    <w:rsid w:val="007B476A"/>
    <w:rsid w:val="007B7F52"/>
    <w:rsid w:val="007C4BD6"/>
    <w:rsid w:val="007C6D2D"/>
    <w:rsid w:val="007D075D"/>
    <w:rsid w:val="007E0DD8"/>
    <w:rsid w:val="007E257E"/>
    <w:rsid w:val="007E3468"/>
    <w:rsid w:val="007E44D5"/>
    <w:rsid w:val="007E4CE7"/>
    <w:rsid w:val="007E60F2"/>
    <w:rsid w:val="007F36B2"/>
    <w:rsid w:val="007F5DA4"/>
    <w:rsid w:val="007F7EE8"/>
    <w:rsid w:val="0080328C"/>
    <w:rsid w:val="00803D29"/>
    <w:rsid w:val="00804572"/>
    <w:rsid w:val="0080606D"/>
    <w:rsid w:val="008119BA"/>
    <w:rsid w:val="0081587D"/>
    <w:rsid w:val="00815E34"/>
    <w:rsid w:val="00820E4B"/>
    <w:rsid w:val="00821224"/>
    <w:rsid w:val="00822577"/>
    <w:rsid w:val="00832275"/>
    <w:rsid w:val="008322A6"/>
    <w:rsid w:val="00836077"/>
    <w:rsid w:val="008362BB"/>
    <w:rsid w:val="0083671D"/>
    <w:rsid w:val="00836B0D"/>
    <w:rsid w:val="00840A80"/>
    <w:rsid w:val="008413E5"/>
    <w:rsid w:val="0084185C"/>
    <w:rsid w:val="00845AEB"/>
    <w:rsid w:val="0084669F"/>
    <w:rsid w:val="008477EC"/>
    <w:rsid w:val="008530FA"/>
    <w:rsid w:val="0086374C"/>
    <w:rsid w:val="00870E41"/>
    <w:rsid w:val="00885371"/>
    <w:rsid w:val="00886D27"/>
    <w:rsid w:val="0088707E"/>
    <w:rsid w:val="0088724A"/>
    <w:rsid w:val="008873C0"/>
    <w:rsid w:val="008930BE"/>
    <w:rsid w:val="00894938"/>
    <w:rsid w:val="0089678D"/>
    <w:rsid w:val="00896A5B"/>
    <w:rsid w:val="0089796F"/>
    <w:rsid w:val="008A1BAE"/>
    <w:rsid w:val="008A3370"/>
    <w:rsid w:val="008A4D5E"/>
    <w:rsid w:val="008A6314"/>
    <w:rsid w:val="008B1006"/>
    <w:rsid w:val="008B6973"/>
    <w:rsid w:val="008B6C84"/>
    <w:rsid w:val="008C071B"/>
    <w:rsid w:val="008C477E"/>
    <w:rsid w:val="008C5AF9"/>
    <w:rsid w:val="008C69EE"/>
    <w:rsid w:val="008D222F"/>
    <w:rsid w:val="008D254A"/>
    <w:rsid w:val="008D7BD4"/>
    <w:rsid w:val="008E021B"/>
    <w:rsid w:val="008E20D2"/>
    <w:rsid w:val="008F283D"/>
    <w:rsid w:val="008F4704"/>
    <w:rsid w:val="008F60D9"/>
    <w:rsid w:val="008F6BA4"/>
    <w:rsid w:val="009005AA"/>
    <w:rsid w:val="0090090D"/>
    <w:rsid w:val="0090107D"/>
    <w:rsid w:val="00905168"/>
    <w:rsid w:val="00910C3E"/>
    <w:rsid w:val="00910E31"/>
    <w:rsid w:val="009112E2"/>
    <w:rsid w:val="00915761"/>
    <w:rsid w:val="00920483"/>
    <w:rsid w:val="00924958"/>
    <w:rsid w:val="00927AE5"/>
    <w:rsid w:val="00931079"/>
    <w:rsid w:val="00931CF1"/>
    <w:rsid w:val="00931D17"/>
    <w:rsid w:val="009328E3"/>
    <w:rsid w:val="009338A1"/>
    <w:rsid w:val="00934E8B"/>
    <w:rsid w:val="0093520F"/>
    <w:rsid w:val="00935804"/>
    <w:rsid w:val="0093638D"/>
    <w:rsid w:val="0093676D"/>
    <w:rsid w:val="009409BC"/>
    <w:rsid w:val="00941317"/>
    <w:rsid w:val="00942022"/>
    <w:rsid w:val="0094314E"/>
    <w:rsid w:val="00944285"/>
    <w:rsid w:val="009451C0"/>
    <w:rsid w:val="009464DB"/>
    <w:rsid w:val="00951F63"/>
    <w:rsid w:val="00952A9C"/>
    <w:rsid w:val="009537DE"/>
    <w:rsid w:val="009551EE"/>
    <w:rsid w:val="0096134A"/>
    <w:rsid w:val="009620E4"/>
    <w:rsid w:val="009628E7"/>
    <w:rsid w:val="00962EA2"/>
    <w:rsid w:val="00962F61"/>
    <w:rsid w:val="00964BE5"/>
    <w:rsid w:val="00965D09"/>
    <w:rsid w:val="00971AEC"/>
    <w:rsid w:val="00975330"/>
    <w:rsid w:val="00975784"/>
    <w:rsid w:val="0097595F"/>
    <w:rsid w:val="00983761"/>
    <w:rsid w:val="009854F0"/>
    <w:rsid w:val="009856CE"/>
    <w:rsid w:val="00992538"/>
    <w:rsid w:val="00993E16"/>
    <w:rsid w:val="0099632F"/>
    <w:rsid w:val="00997A11"/>
    <w:rsid w:val="009A1CC7"/>
    <w:rsid w:val="009A3041"/>
    <w:rsid w:val="009A4F49"/>
    <w:rsid w:val="009B00CF"/>
    <w:rsid w:val="009B1798"/>
    <w:rsid w:val="009B247A"/>
    <w:rsid w:val="009B58A5"/>
    <w:rsid w:val="009C032E"/>
    <w:rsid w:val="009C0557"/>
    <w:rsid w:val="009C0E42"/>
    <w:rsid w:val="009C3D15"/>
    <w:rsid w:val="009C4E85"/>
    <w:rsid w:val="009D0D34"/>
    <w:rsid w:val="009D565A"/>
    <w:rsid w:val="009E144E"/>
    <w:rsid w:val="009E27FE"/>
    <w:rsid w:val="009E3406"/>
    <w:rsid w:val="009E5CD0"/>
    <w:rsid w:val="009E5D23"/>
    <w:rsid w:val="009E6E54"/>
    <w:rsid w:val="009F048A"/>
    <w:rsid w:val="009F0E1E"/>
    <w:rsid w:val="009F3A8D"/>
    <w:rsid w:val="009F46E0"/>
    <w:rsid w:val="009F548C"/>
    <w:rsid w:val="00A00633"/>
    <w:rsid w:val="00A02AC1"/>
    <w:rsid w:val="00A03939"/>
    <w:rsid w:val="00A06F10"/>
    <w:rsid w:val="00A106C5"/>
    <w:rsid w:val="00A1130B"/>
    <w:rsid w:val="00A117D1"/>
    <w:rsid w:val="00A20115"/>
    <w:rsid w:val="00A205B4"/>
    <w:rsid w:val="00A22929"/>
    <w:rsid w:val="00A25B65"/>
    <w:rsid w:val="00A31787"/>
    <w:rsid w:val="00A331BA"/>
    <w:rsid w:val="00A34015"/>
    <w:rsid w:val="00A350E1"/>
    <w:rsid w:val="00A36F86"/>
    <w:rsid w:val="00A415B9"/>
    <w:rsid w:val="00A42BF1"/>
    <w:rsid w:val="00A434DF"/>
    <w:rsid w:val="00A43509"/>
    <w:rsid w:val="00A4420E"/>
    <w:rsid w:val="00A510D5"/>
    <w:rsid w:val="00A53512"/>
    <w:rsid w:val="00A56232"/>
    <w:rsid w:val="00A56BBE"/>
    <w:rsid w:val="00A57198"/>
    <w:rsid w:val="00A606A8"/>
    <w:rsid w:val="00A60774"/>
    <w:rsid w:val="00A61E11"/>
    <w:rsid w:val="00A6248A"/>
    <w:rsid w:val="00A673B3"/>
    <w:rsid w:val="00A722C6"/>
    <w:rsid w:val="00A72C7E"/>
    <w:rsid w:val="00A756EA"/>
    <w:rsid w:val="00A81701"/>
    <w:rsid w:val="00A8256A"/>
    <w:rsid w:val="00A8620B"/>
    <w:rsid w:val="00A86210"/>
    <w:rsid w:val="00A863CB"/>
    <w:rsid w:val="00A90BB6"/>
    <w:rsid w:val="00A92686"/>
    <w:rsid w:val="00A926CE"/>
    <w:rsid w:val="00A93CBD"/>
    <w:rsid w:val="00A9489A"/>
    <w:rsid w:val="00A95328"/>
    <w:rsid w:val="00AA04E1"/>
    <w:rsid w:val="00AB087E"/>
    <w:rsid w:val="00AB1098"/>
    <w:rsid w:val="00AB12C4"/>
    <w:rsid w:val="00AB1398"/>
    <w:rsid w:val="00AB387C"/>
    <w:rsid w:val="00AB3EDF"/>
    <w:rsid w:val="00AB4788"/>
    <w:rsid w:val="00AB6480"/>
    <w:rsid w:val="00AC03DD"/>
    <w:rsid w:val="00AC179C"/>
    <w:rsid w:val="00AC359B"/>
    <w:rsid w:val="00AC3BA8"/>
    <w:rsid w:val="00AC4DB5"/>
    <w:rsid w:val="00AC6564"/>
    <w:rsid w:val="00AD0CFA"/>
    <w:rsid w:val="00AD1290"/>
    <w:rsid w:val="00AD259A"/>
    <w:rsid w:val="00AD3826"/>
    <w:rsid w:val="00AD4379"/>
    <w:rsid w:val="00AD6C09"/>
    <w:rsid w:val="00AD788E"/>
    <w:rsid w:val="00AE00B2"/>
    <w:rsid w:val="00AE4C04"/>
    <w:rsid w:val="00AE5ED5"/>
    <w:rsid w:val="00AF17CE"/>
    <w:rsid w:val="00B035C5"/>
    <w:rsid w:val="00B060F7"/>
    <w:rsid w:val="00B077EF"/>
    <w:rsid w:val="00B07C79"/>
    <w:rsid w:val="00B14F77"/>
    <w:rsid w:val="00B15F90"/>
    <w:rsid w:val="00B17B22"/>
    <w:rsid w:val="00B20889"/>
    <w:rsid w:val="00B214B3"/>
    <w:rsid w:val="00B225E6"/>
    <w:rsid w:val="00B25184"/>
    <w:rsid w:val="00B25E41"/>
    <w:rsid w:val="00B3045C"/>
    <w:rsid w:val="00B30C8D"/>
    <w:rsid w:val="00B335D1"/>
    <w:rsid w:val="00B376A4"/>
    <w:rsid w:val="00B37B84"/>
    <w:rsid w:val="00B41433"/>
    <w:rsid w:val="00B44896"/>
    <w:rsid w:val="00B476CC"/>
    <w:rsid w:val="00B47743"/>
    <w:rsid w:val="00B51002"/>
    <w:rsid w:val="00B52877"/>
    <w:rsid w:val="00B530D6"/>
    <w:rsid w:val="00B560FF"/>
    <w:rsid w:val="00B6019C"/>
    <w:rsid w:val="00B62909"/>
    <w:rsid w:val="00B6398E"/>
    <w:rsid w:val="00B6413E"/>
    <w:rsid w:val="00B6589D"/>
    <w:rsid w:val="00B67086"/>
    <w:rsid w:val="00B73A10"/>
    <w:rsid w:val="00B75100"/>
    <w:rsid w:val="00B76FA4"/>
    <w:rsid w:val="00B8023F"/>
    <w:rsid w:val="00B81C11"/>
    <w:rsid w:val="00B82B55"/>
    <w:rsid w:val="00B83BE4"/>
    <w:rsid w:val="00B8522F"/>
    <w:rsid w:val="00B854CE"/>
    <w:rsid w:val="00B93F41"/>
    <w:rsid w:val="00B9533F"/>
    <w:rsid w:val="00B956E8"/>
    <w:rsid w:val="00BA10AB"/>
    <w:rsid w:val="00BA3FB3"/>
    <w:rsid w:val="00BA6933"/>
    <w:rsid w:val="00BB0788"/>
    <w:rsid w:val="00BB1D49"/>
    <w:rsid w:val="00BB1FC0"/>
    <w:rsid w:val="00BB3889"/>
    <w:rsid w:val="00BB476A"/>
    <w:rsid w:val="00BB60B1"/>
    <w:rsid w:val="00BB725D"/>
    <w:rsid w:val="00BC1500"/>
    <w:rsid w:val="00BC27CA"/>
    <w:rsid w:val="00BC4EF8"/>
    <w:rsid w:val="00BC5895"/>
    <w:rsid w:val="00BC6B62"/>
    <w:rsid w:val="00BD1128"/>
    <w:rsid w:val="00BD16F9"/>
    <w:rsid w:val="00BD4F89"/>
    <w:rsid w:val="00BD50F9"/>
    <w:rsid w:val="00BD6B84"/>
    <w:rsid w:val="00BE3568"/>
    <w:rsid w:val="00BE4F11"/>
    <w:rsid w:val="00BF0A44"/>
    <w:rsid w:val="00BF5A05"/>
    <w:rsid w:val="00BF62F7"/>
    <w:rsid w:val="00C01759"/>
    <w:rsid w:val="00C1060D"/>
    <w:rsid w:val="00C13BB0"/>
    <w:rsid w:val="00C14C94"/>
    <w:rsid w:val="00C174DA"/>
    <w:rsid w:val="00C17CB3"/>
    <w:rsid w:val="00C22A16"/>
    <w:rsid w:val="00C25133"/>
    <w:rsid w:val="00C25DE1"/>
    <w:rsid w:val="00C26669"/>
    <w:rsid w:val="00C27CFF"/>
    <w:rsid w:val="00C30656"/>
    <w:rsid w:val="00C30C98"/>
    <w:rsid w:val="00C3279C"/>
    <w:rsid w:val="00C34796"/>
    <w:rsid w:val="00C37506"/>
    <w:rsid w:val="00C4013F"/>
    <w:rsid w:val="00C431A4"/>
    <w:rsid w:val="00C4491B"/>
    <w:rsid w:val="00C45103"/>
    <w:rsid w:val="00C472B5"/>
    <w:rsid w:val="00C5295C"/>
    <w:rsid w:val="00C532F7"/>
    <w:rsid w:val="00C62673"/>
    <w:rsid w:val="00C62D7B"/>
    <w:rsid w:val="00C63E8A"/>
    <w:rsid w:val="00C63EF5"/>
    <w:rsid w:val="00C64449"/>
    <w:rsid w:val="00C64B1A"/>
    <w:rsid w:val="00C65233"/>
    <w:rsid w:val="00C654DC"/>
    <w:rsid w:val="00C65592"/>
    <w:rsid w:val="00C66991"/>
    <w:rsid w:val="00C701C4"/>
    <w:rsid w:val="00C72783"/>
    <w:rsid w:val="00C72B47"/>
    <w:rsid w:val="00C72EA7"/>
    <w:rsid w:val="00C767EF"/>
    <w:rsid w:val="00C76BE7"/>
    <w:rsid w:val="00C7770F"/>
    <w:rsid w:val="00C814C5"/>
    <w:rsid w:val="00C83F2A"/>
    <w:rsid w:val="00C849EA"/>
    <w:rsid w:val="00C87AA3"/>
    <w:rsid w:val="00C92175"/>
    <w:rsid w:val="00C92556"/>
    <w:rsid w:val="00C9320B"/>
    <w:rsid w:val="00C94072"/>
    <w:rsid w:val="00C94805"/>
    <w:rsid w:val="00CA2EA7"/>
    <w:rsid w:val="00CA2ED8"/>
    <w:rsid w:val="00CA3D15"/>
    <w:rsid w:val="00CA61FC"/>
    <w:rsid w:val="00CB3B31"/>
    <w:rsid w:val="00CB3CFD"/>
    <w:rsid w:val="00CB4DA6"/>
    <w:rsid w:val="00CB59E1"/>
    <w:rsid w:val="00CB6069"/>
    <w:rsid w:val="00CB66DA"/>
    <w:rsid w:val="00CC1D95"/>
    <w:rsid w:val="00CC43B8"/>
    <w:rsid w:val="00CD5481"/>
    <w:rsid w:val="00CD59AC"/>
    <w:rsid w:val="00CD5C4F"/>
    <w:rsid w:val="00CD6DD8"/>
    <w:rsid w:val="00CF0582"/>
    <w:rsid w:val="00CF0E0E"/>
    <w:rsid w:val="00CF1187"/>
    <w:rsid w:val="00CF19DA"/>
    <w:rsid w:val="00CF2485"/>
    <w:rsid w:val="00CF3D9E"/>
    <w:rsid w:val="00CF572C"/>
    <w:rsid w:val="00CF6AD5"/>
    <w:rsid w:val="00D00DB1"/>
    <w:rsid w:val="00D06C88"/>
    <w:rsid w:val="00D0744A"/>
    <w:rsid w:val="00D105D5"/>
    <w:rsid w:val="00D11459"/>
    <w:rsid w:val="00D13162"/>
    <w:rsid w:val="00D135B6"/>
    <w:rsid w:val="00D14503"/>
    <w:rsid w:val="00D159C7"/>
    <w:rsid w:val="00D15F99"/>
    <w:rsid w:val="00D16453"/>
    <w:rsid w:val="00D16495"/>
    <w:rsid w:val="00D2073B"/>
    <w:rsid w:val="00D228FC"/>
    <w:rsid w:val="00D22BA3"/>
    <w:rsid w:val="00D231F1"/>
    <w:rsid w:val="00D239A7"/>
    <w:rsid w:val="00D24171"/>
    <w:rsid w:val="00D315A0"/>
    <w:rsid w:val="00D33B79"/>
    <w:rsid w:val="00D3657A"/>
    <w:rsid w:val="00D37FC9"/>
    <w:rsid w:val="00D40AB8"/>
    <w:rsid w:val="00D419B0"/>
    <w:rsid w:val="00D45B01"/>
    <w:rsid w:val="00D47DF0"/>
    <w:rsid w:val="00D55F85"/>
    <w:rsid w:val="00D641BA"/>
    <w:rsid w:val="00D641F7"/>
    <w:rsid w:val="00D6428F"/>
    <w:rsid w:val="00D7143E"/>
    <w:rsid w:val="00D722B3"/>
    <w:rsid w:val="00D726ED"/>
    <w:rsid w:val="00D729DE"/>
    <w:rsid w:val="00D74CF5"/>
    <w:rsid w:val="00D7691A"/>
    <w:rsid w:val="00D80A43"/>
    <w:rsid w:val="00D82BCB"/>
    <w:rsid w:val="00D867B9"/>
    <w:rsid w:val="00D8751A"/>
    <w:rsid w:val="00D90CBC"/>
    <w:rsid w:val="00D90E81"/>
    <w:rsid w:val="00D910C9"/>
    <w:rsid w:val="00D9415E"/>
    <w:rsid w:val="00D96CE2"/>
    <w:rsid w:val="00D96F75"/>
    <w:rsid w:val="00DA03B3"/>
    <w:rsid w:val="00DA1E06"/>
    <w:rsid w:val="00DA50B8"/>
    <w:rsid w:val="00DA5807"/>
    <w:rsid w:val="00DA6246"/>
    <w:rsid w:val="00DB1B4D"/>
    <w:rsid w:val="00DB588E"/>
    <w:rsid w:val="00DB7EC0"/>
    <w:rsid w:val="00DC046A"/>
    <w:rsid w:val="00DC1421"/>
    <w:rsid w:val="00DC3C33"/>
    <w:rsid w:val="00DC641B"/>
    <w:rsid w:val="00DD0C2C"/>
    <w:rsid w:val="00DD47B5"/>
    <w:rsid w:val="00DD52D3"/>
    <w:rsid w:val="00DD63CE"/>
    <w:rsid w:val="00DD67E4"/>
    <w:rsid w:val="00DD7AF9"/>
    <w:rsid w:val="00DD7C33"/>
    <w:rsid w:val="00DE17D6"/>
    <w:rsid w:val="00DE3848"/>
    <w:rsid w:val="00DE4388"/>
    <w:rsid w:val="00DE4C47"/>
    <w:rsid w:val="00DE67C3"/>
    <w:rsid w:val="00DE73BB"/>
    <w:rsid w:val="00DF2153"/>
    <w:rsid w:val="00DF5797"/>
    <w:rsid w:val="00DF5887"/>
    <w:rsid w:val="00DF5E2E"/>
    <w:rsid w:val="00E00F95"/>
    <w:rsid w:val="00E03648"/>
    <w:rsid w:val="00E04109"/>
    <w:rsid w:val="00E06AAF"/>
    <w:rsid w:val="00E06FF4"/>
    <w:rsid w:val="00E11D05"/>
    <w:rsid w:val="00E122AD"/>
    <w:rsid w:val="00E13FF9"/>
    <w:rsid w:val="00E14215"/>
    <w:rsid w:val="00E142D9"/>
    <w:rsid w:val="00E1530E"/>
    <w:rsid w:val="00E170F1"/>
    <w:rsid w:val="00E21B0F"/>
    <w:rsid w:val="00E21B55"/>
    <w:rsid w:val="00E2266C"/>
    <w:rsid w:val="00E241B1"/>
    <w:rsid w:val="00E269A0"/>
    <w:rsid w:val="00E26B8D"/>
    <w:rsid w:val="00E30038"/>
    <w:rsid w:val="00E32994"/>
    <w:rsid w:val="00E34001"/>
    <w:rsid w:val="00E352A0"/>
    <w:rsid w:val="00E40F87"/>
    <w:rsid w:val="00E42163"/>
    <w:rsid w:val="00E42813"/>
    <w:rsid w:val="00E43F11"/>
    <w:rsid w:val="00E43FCF"/>
    <w:rsid w:val="00E47659"/>
    <w:rsid w:val="00E52F3F"/>
    <w:rsid w:val="00E5506D"/>
    <w:rsid w:val="00E55403"/>
    <w:rsid w:val="00E5543E"/>
    <w:rsid w:val="00E573EF"/>
    <w:rsid w:val="00E64986"/>
    <w:rsid w:val="00E66697"/>
    <w:rsid w:val="00E71B6E"/>
    <w:rsid w:val="00E71CE1"/>
    <w:rsid w:val="00E71E07"/>
    <w:rsid w:val="00E7498D"/>
    <w:rsid w:val="00E74FF7"/>
    <w:rsid w:val="00E756AF"/>
    <w:rsid w:val="00E766D7"/>
    <w:rsid w:val="00E80E57"/>
    <w:rsid w:val="00E81FFF"/>
    <w:rsid w:val="00E83887"/>
    <w:rsid w:val="00E83C56"/>
    <w:rsid w:val="00E83DE4"/>
    <w:rsid w:val="00E84E9B"/>
    <w:rsid w:val="00E87A38"/>
    <w:rsid w:val="00E87D61"/>
    <w:rsid w:val="00E9068A"/>
    <w:rsid w:val="00E97802"/>
    <w:rsid w:val="00E97D43"/>
    <w:rsid w:val="00EA15FD"/>
    <w:rsid w:val="00EA31AB"/>
    <w:rsid w:val="00EA520C"/>
    <w:rsid w:val="00EA583D"/>
    <w:rsid w:val="00EA6286"/>
    <w:rsid w:val="00EA6D3C"/>
    <w:rsid w:val="00EA747E"/>
    <w:rsid w:val="00EB0AB6"/>
    <w:rsid w:val="00EB3E69"/>
    <w:rsid w:val="00EB4635"/>
    <w:rsid w:val="00EB4686"/>
    <w:rsid w:val="00EB552D"/>
    <w:rsid w:val="00EB5FB7"/>
    <w:rsid w:val="00EC159E"/>
    <w:rsid w:val="00EC177D"/>
    <w:rsid w:val="00EC242F"/>
    <w:rsid w:val="00EC2A32"/>
    <w:rsid w:val="00EC2B18"/>
    <w:rsid w:val="00EC77B1"/>
    <w:rsid w:val="00ED324F"/>
    <w:rsid w:val="00EE31F9"/>
    <w:rsid w:val="00EE3CDD"/>
    <w:rsid w:val="00EE4C0D"/>
    <w:rsid w:val="00EE5B1A"/>
    <w:rsid w:val="00EE7F00"/>
    <w:rsid w:val="00EF0224"/>
    <w:rsid w:val="00EF2326"/>
    <w:rsid w:val="00EF31D5"/>
    <w:rsid w:val="00F02D56"/>
    <w:rsid w:val="00F0485E"/>
    <w:rsid w:val="00F04955"/>
    <w:rsid w:val="00F0520C"/>
    <w:rsid w:val="00F068B9"/>
    <w:rsid w:val="00F106C8"/>
    <w:rsid w:val="00F10BF0"/>
    <w:rsid w:val="00F13EFA"/>
    <w:rsid w:val="00F15A97"/>
    <w:rsid w:val="00F200A3"/>
    <w:rsid w:val="00F20D93"/>
    <w:rsid w:val="00F231C4"/>
    <w:rsid w:val="00F261FA"/>
    <w:rsid w:val="00F30230"/>
    <w:rsid w:val="00F32C04"/>
    <w:rsid w:val="00F354EB"/>
    <w:rsid w:val="00F36072"/>
    <w:rsid w:val="00F3706C"/>
    <w:rsid w:val="00F37EA7"/>
    <w:rsid w:val="00F4005A"/>
    <w:rsid w:val="00F40437"/>
    <w:rsid w:val="00F41057"/>
    <w:rsid w:val="00F42D2E"/>
    <w:rsid w:val="00F43996"/>
    <w:rsid w:val="00F43AE9"/>
    <w:rsid w:val="00F43D18"/>
    <w:rsid w:val="00F43D5E"/>
    <w:rsid w:val="00F44A52"/>
    <w:rsid w:val="00F44E98"/>
    <w:rsid w:val="00F46C1F"/>
    <w:rsid w:val="00F51757"/>
    <w:rsid w:val="00F51DD0"/>
    <w:rsid w:val="00F53636"/>
    <w:rsid w:val="00F5435A"/>
    <w:rsid w:val="00F543D5"/>
    <w:rsid w:val="00F54A81"/>
    <w:rsid w:val="00F6056C"/>
    <w:rsid w:val="00F61445"/>
    <w:rsid w:val="00F62859"/>
    <w:rsid w:val="00F634F9"/>
    <w:rsid w:val="00F643B7"/>
    <w:rsid w:val="00F70CC8"/>
    <w:rsid w:val="00F72992"/>
    <w:rsid w:val="00F73612"/>
    <w:rsid w:val="00F73CC3"/>
    <w:rsid w:val="00F73ECA"/>
    <w:rsid w:val="00F7684C"/>
    <w:rsid w:val="00F8107D"/>
    <w:rsid w:val="00F8159C"/>
    <w:rsid w:val="00F81D54"/>
    <w:rsid w:val="00F83038"/>
    <w:rsid w:val="00F8316B"/>
    <w:rsid w:val="00F84023"/>
    <w:rsid w:val="00F852AC"/>
    <w:rsid w:val="00F95437"/>
    <w:rsid w:val="00F97ACE"/>
    <w:rsid w:val="00FA0C68"/>
    <w:rsid w:val="00FA203B"/>
    <w:rsid w:val="00FA314B"/>
    <w:rsid w:val="00FA3300"/>
    <w:rsid w:val="00FB14F6"/>
    <w:rsid w:val="00FB2F2C"/>
    <w:rsid w:val="00FB4BA2"/>
    <w:rsid w:val="00FB67DE"/>
    <w:rsid w:val="00FC1C70"/>
    <w:rsid w:val="00FC1CB4"/>
    <w:rsid w:val="00FC39A8"/>
    <w:rsid w:val="00FC40EE"/>
    <w:rsid w:val="00FD0189"/>
    <w:rsid w:val="00FD1B68"/>
    <w:rsid w:val="00FD576F"/>
    <w:rsid w:val="00FD5F0C"/>
    <w:rsid w:val="00FE1260"/>
    <w:rsid w:val="00FE1D01"/>
    <w:rsid w:val="00FE2288"/>
    <w:rsid w:val="00FE2A23"/>
    <w:rsid w:val="00FE2A3A"/>
    <w:rsid w:val="00FE3CAD"/>
    <w:rsid w:val="00FE3F84"/>
    <w:rsid w:val="00FE47F7"/>
    <w:rsid w:val="00FE4953"/>
    <w:rsid w:val="00FE4CF8"/>
    <w:rsid w:val="00FF178B"/>
    <w:rsid w:val="00FF24D6"/>
    <w:rsid w:val="00FF4AE8"/>
    <w:rsid w:val="00FF75E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F0DA247"/>
  <w15:chartTrackingRefBased/>
  <w15:docId w15:val="{1C01BDCE-BC15-423A-AD1C-F3D3F1BE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E3D00"/>
    <w:pPr>
      <w:jc w:val="both"/>
    </w:pPr>
  </w:style>
  <w:style w:type="paragraph" w:styleId="Cmsor1">
    <w:name w:val="heading 1"/>
    <w:basedOn w:val="Norml"/>
    <w:next w:val="Norml"/>
    <w:link w:val="Cmsor1Char"/>
    <w:autoRedefine/>
    <w:qFormat/>
    <w:rsid w:val="00E87A3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outlineLvl w:val="0"/>
    </w:pPr>
    <w:rPr>
      <w:rFonts w:cs="Arial"/>
      <w:b/>
      <w:bCs/>
      <w:sz w:val="28"/>
      <w:szCs w:val="28"/>
    </w:rPr>
  </w:style>
  <w:style w:type="paragraph" w:styleId="Cmsor2">
    <w:name w:val="heading 2"/>
    <w:basedOn w:val="Norml"/>
    <w:next w:val="Norml"/>
    <w:link w:val="Cmsor2Char"/>
    <w:autoRedefine/>
    <w:qFormat/>
    <w:rsid w:val="00B67086"/>
    <w:pPr>
      <w:keepNext/>
      <w:pBdr>
        <w:top w:val="single" w:sz="4" w:space="1" w:color="auto"/>
        <w:left w:val="single" w:sz="4" w:space="4" w:color="auto"/>
        <w:bottom w:val="single" w:sz="4" w:space="1" w:color="auto"/>
        <w:right w:val="single" w:sz="4" w:space="4" w:color="auto"/>
      </w:pBdr>
      <w:shd w:val="clear" w:color="auto" w:fill="FFFFFF"/>
      <w:tabs>
        <w:tab w:val="left" w:pos="2580"/>
      </w:tabs>
      <w:outlineLvl w:val="1"/>
    </w:pPr>
    <w:rPr>
      <w:bCs/>
      <w:iCs/>
      <w:sz w:val="28"/>
      <w:szCs w:val="22"/>
    </w:rPr>
  </w:style>
  <w:style w:type="paragraph" w:styleId="Cmsor3">
    <w:name w:val="heading 3"/>
    <w:basedOn w:val="Norml"/>
    <w:next w:val="Norml"/>
    <w:link w:val="Cmsor3Char"/>
    <w:qFormat/>
    <w:rsid w:val="00DD47B5"/>
    <w:pPr>
      <w:keepNext/>
      <w:pBdr>
        <w:top w:val="single" w:sz="4" w:space="1" w:color="auto"/>
        <w:left w:val="single" w:sz="4" w:space="4" w:color="auto"/>
        <w:bottom w:val="single" w:sz="4" w:space="1" w:color="auto"/>
        <w:right w:val="single" w:sz="4" w:space="4" w:color="auto"/>
      </w:pBdr>
      <w:spacing w:before="240" w:after="240"/>
      <w:jc w:val="left"/>
      <w:outlineLvl w:val="2"/>
    </w:pPr>
    <w:rPr>
      <w:b/>
      <w:bCs/>
      <w:szCs w:val="26"/>
    </w:rPr>
  </w:style>
  <w:style w:type="paragraph" w:styleId="Cmsor4">
    <w:name w:val="heading 4"/>
    <w:basedOn w:val="Norml"/>
    <w:next w:val="Norml"/>
    <w:link w:val="Cmsor4Char"/>
    <w:qFormat/>
    <w:rsid w:val="00DD47B5"/>
    <w:pPr>
      <w:keepNext/>
      <w:pBdr>
        <w:top w:val="single" w:sz="4" w:space="1" w:color="auto"/>
        <w:left w:val="single" w:sz="4" w:space="4" w:color="auto"/>
        <w:bottom w:val="single" w:sz="4" w:space="1" w:color="auto"/>
        <w:right w:val="single" w:sz="4" w:space="4" w:color="auto"/>
      </w:pBdr>
      <w:spacing w:before="240" w:after="240"/>
      <w:outlineLvl w:val="3"/>
    </w:pPr>
    <w:rPr>
      <w:bCs/>
      <w:szCs w:val="28"/>
    </w:rPr>
  </w:style>
  <w:style w:type="paragraph" w:styleId="Cmsor5">
    <w:name w:val="heading 5"/>
    <w:basedOn w:val="Norml"/>
    <w:next w:val="Norml"/>
    <w:link w:val="Cmsor5Char"/>
    <w:qFormat/>
    <w:rsid w:val="004B543E"/>
    <w:pPr>
      <w:spacing w:before="240" w:after="60"/>
      <w:outlineLvl w:val="4"/>
    </w:pPr>
    <w:rPr>
      <w:b/>
      <w:bCs/>
      <w:i/>
      <w:iCs/>
      <w:sz w:val="26"/>
      <w:szCs w:val="26"/>
    </w:rPr>
  </w:style>
  <w:style w:type="paragraph" w:styleId="Cmsor6">
    <w:name w:val="heading 6"/>
    <w:basedOn w:val="Norml"/>
    <w:next w:val="Norml"/>
    <w:link w:val="Cmsor6Char"/>
    <w:qFormat/>
    <w:rsid w:val="004B543E"/>
    <w:pPr>
      <w:spacing w:before="240" w:after="60"/>
      <w:outlineLvl w:val="5"/>
    </w:pPr>
    <w:rPr>
      <w:b/>
      <w:bCs/>
      <w:szCs w:val="22"/>
    </w:rPr>
  </w:style>
  <w:style w:type="paragraph" w:styleId="Cmsor7">
    <w:name w:val="heading 7"/>
    <w:basedOn w:val="Norml"/>
    <w:next w:val="Norml"/>
    <w:link w:val="Cmsor7Char"/>
    <w:qFormat/>
    <w:rsid w:val="004B543E"/>
    <w:pPr>
      <w:spacing w:before="240" w:after="60"/>
      <w:outlineLvl w:val="6"/>
    </w:pPr>
  </w:style>
  <w:style w:type="paragraph" w:styleId="Cmsor8">
    <w:name w:val="heading 8"/>
    <w:basedOn w:val="Norml"/>
    <w:next w:val="Norml"/>
    <w:link w:val="Cmsor8Char"/>
    <w:qFormat/>
    <w:rsid w:val="004B543E"/>
    <w:pPr>
      <w:spacing w:before="240" w:after="60"/>
      <w:outlineLvl w:val="7"/>
    </w:pPr>
    <w:rPr>
      <w:i/>
      <w:iCs/>
    </w:rPr>
  </w:style>
  <w:style w:type="paragraph" w:styleId="Cmsor9">
    <w:name w:val="heading 9"/>
    <w:basedOn w:val="Norml"/>
    <w:next w:val="Norml"/>
    <w:link w:val="Cmsor9Char"/>
    <w:qFormat/>
    <w:rsid w:val="004B543E"/>
    <w:pPr>
      <w:spacing w:before="240" w:after="60"/>
      <w:outlineLvl w:val="8"/>
    </w:pPr>
    <w:rPr>
      <w:rFonts w:ascii="Cambria" w:hAnsi="Cambria"/>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E87A38"/>
    <w:rPr>
      <w:rFonts w:ascii="Calibri" w:hAnsi="Calibri" w:cs="Arial"/>
      <w:b/>
      <w:bCs/>
      <w:sz w:val="28"/>
      <w:szCs w:val="28"/>
      <w:lang w:val="hu-HU" w:eastAsia="hu-HU" w:bidi="ar-SA"/>
    </w:rPr>
  </w:style>
  <w:style w:type="character" w:customStyle="1" w:styleId="Cmsor2Char">
    <w:name w:val="Címsor 2 Char"/>
    <w:link w:val="Cmsor2"/>
    <w:rsid w:val="00B67086"/>
    <w:rPr>
      <w:rFonts w:ascii="Calibri" w:hAnsi="Calibri"/>
      <w:bCs/>
      <w:iCs/>
      <w:sz w:val="28"/>
      <w:szCs w:val="22"/>
      <w:lang w:val="hu-HU" w:eastAsia="hu-HU" w:bidi="ar-SA"/>
    </w:rPr>
  </w:style>
  <w:style w:type="character" w:customStyle="1" w:styleId="Cmsor3Char">
    <w:name w:val="Címsor 3 Char"/>
    <w:link w:val="Cmsor3"/>
    <w:rsid w:val="00DD47B5"/>
    <w:rPr>
      <w:rFonts w:ascii="Calibri" w:hAnsi="Calibri"/>
      <w:b/>
      <w:bCs/>
      <w:sz w:val="24"/>
      <w:szCs w:val="26"/>
      <w:lang w:val="hu-HU" w:eastAsia="hu-HU" w:bidi="ar-SA"/>
    </w:rPr>
  </w:style>
  <w:style w:type="character" w:customStyle="1" w:styleId="Cmsor4Char">
    <w:name w:val="Címsor 4 Char"/>
    <w:link w:val="Cmsor4"/>
    <w:semiHidden/>
    <w:rsid w:val="00DD47B5"/>
    <w:rPr>
      <w:rFonts w:ascii="Calibri" w:hAnsi="Calibri"/>
      <w:bCs/>
      <w:sz w:val="24"/>
      <w:szCs w:val="28"/>
      <w:lang w:val="hu-HU" w:eastAsia="hu-HU" w:bidi="ar-SA"/>
    </w:rPr>
  </w:style>
  <w:style w:type="character" w:customStyle="1" w:styleId="Cmsor5Char">
    <w:name w:val="Címsor 5 Char"/>
    <w:link w:val="Cmsor5"/>
    <w:semiHidden/>
    <w:rsid w:val="004B543E"/>
    <w:rPr>
      <w:rFonts w:ascii="Calibri" w:hAnsi="Calibri"/>
      <w:b/>
      <w:bCs/>
      <w:i/>
      <w:iCs/>
      <w:sz w:val="26"/>
      <w:szCs w:val="26"/>
      <w:lang w:val="hu-HU" w:eastAsia="hu-HU" w:bidi="ar-SA"/>
    </w:rPr>
  </w:style>
  <w:style w:type="character" w:customStyle="1" w:styleId="Cmsor6Char">
    <w:name w:val="Címsor 6 Char"/>
    <w:link w:val="Cmsor6"/>
    <w:semiHidden/>
    <w:rsid w:val="004B543E"/>
    <w:rPr>
      <w:rFonts w:ascii="Calibri" w:hAnsi="Calibri"/>
      <w:b/>
      <w:bCs/>
      <w:sz w:val="22"/>
      <w:szCs w:val="22"/>
      <w:lang w:val="hu-HU" w:eastAsia="hu-HU" w:bidi="ar-SA"/>
    </w:rPr>
  </w:style>
  <w:style w:type="character" w:customStyle="1" w:styleId="Cmsor7Char">
    <w:name w:val="Címsor 7 Char"/>
    <w:link w:val="Cmsor7"/>
    <w:semiHidden/>
    <w:rsid w:val="004B543E"/>
    <w:rPr>
      <w:rFonts w:ascii="Calibri" w:hAnsi="Calibri"/>
      <w:sz w:val="24"/>
      <w:szCs w:val="24"/>
      <w:lang w:val="hu-HU" w:eastAsia="hu-HU" w:bidi="ar-SA"/>
    </w:rPr>
  </w:style>
  <w:style w:type="character" w:customStyle="1" w:styleId="Cmsor8Char">
    <w:name w:val="Címsor 8 Char"/>
    <w:link w:val="Cmsor8"/>
    <w:semiHidden/>
    <w:rsid w:val="004B543E"/>
    <w:rPr>
      <w:rFonts w:ascii="Calibri" w:hAnsi="Calibri"/>
      <w:i/>
      <w:iCs/>
      <w:sz w:val="24"/>
      <w:szCs w:val="24"/>
      <w:lang w:val="hu-HU" w:eastAsia="hu-HU" w:bidi="ar-SA"/>
    </w:rPr>
  </w:style>
  <w:style w:type="character" w:customStyle="1" w:styleId="Cmsor9Char">
    <w:name w:val="Címsor 9 Char"/>
    <w:link w:val="Cmsor9"/>
    <w:semiHidden/>
    <w:rsid w:val="004B543E"/>
    <w:rPr>
      <w:rFonts w:ascii="Cambria" w:hAnsi="Cambria"/>
      <w:sz w:val="22"/>
      <w:szCs w:val="22"/>
      <w:lang w:val="hu-HU" w:eastAsia="hu-HU" w:bidi="ar-SA"/>
    </w:rPr>
  </w:style>
  <w:style w:type="paragraph" w:styleId="Kpalrs">
    <w:name w:val="caption"/>
    <w:basedOn w:val="Norml"/>
    <w:next w:val="Norml"/>
    <w:qFormat/>
    <w:rsid w:val="004B543E"/>
    <w:rPr>
      <w:b/>
      <w:bCs/>
      <w:szCs w:val="20"/>
    </w:rPr>
  </w:style>
  <w:style w:type="paragraph" w:styleId="Cm">
    <w:name w:val="Title"/>
    <w:basedOn w:val="Norml"/>
    <w:next w:val="Norml"/>
    <w:link w:val="CmChar"/>
    <w:qFormat/>
    <w:rsid w:val="004B543E"/>
    <w:pPr>
      <w:spacing w:before="240" w:after="60"/>
      <w:jc w:val="center"/>
      <w:outlineLvl w:val="0"/>
    </w:pPr>
    <w:rPr>
      <w:rFonts w:ascii="Cambria" w:hAnsi="Cambria"/>
      <w:b/>
      <w:bCs/>
      <w:kern w:val="28"/>
      <w:sz w:val="32"/>
      <w:szCs w:val="32"/>
    </w:rPr>
  </w:style>
  <w:style w:type="character" w:customStyle="1" w:styleId="CmChar">
    <w:name w:val="Cím Char"/>
    <w:link w:val="Cm"/>
    <w:rsid w:val="004B543E"/>
    <w:rPr>
      <w:rFonts w:ascii="Cambria" w:hAnsi="Cambria"/>
      <w:b/>
      <w:bCs/>
      <w:kern w:val="28"/>
      <w:sz w:val="32"/>
      <w:szCs w:val="32"/>
      <w:lang w:val="hu-HU" w:eastAsia="hu-HU" w:bidi="ar-SA"/>
    </w:rPr>
  </w:style>
  <w:style w:type="paragraph" w:styleId="Alcm">
    <w:name w:val="Subtitle"/>
    <w:basedOn w:val="Norml"/>
    <w:next w:val="Norml"/>
    <w:link w:val="AlcmChar"/>
    <w:qFormat/>
    <w:rsid w:val="004B543E"/>
    <w:pPr>
      <w:spacing w:after="60"/>
      <w:jc w:val="center"/>
      <w:outlineLvl w:val="1"/>
    </w:pPr>
    <w:rPr>
      <w:rFonts w:ascii="Cambria" w:hAnsi="Cambria"/>
    </w:rPr>
  </w:style>
  <w:style w:type="character" w:customStyle="1" w:styleId="AlcmChar">
    <w:name w:val="Alcím Char"/>
    <w:link w:val="Alcm"/>
    <w:rsid w:val="004B543E"/>
    <w:rPr>
      <w:rFonts w:ascii="Cambria" w:hAnsi="Cambria"/>
      <w:sz w:val="24"/>
      <w:szCs w:val="24"/>
      <w:lang w:val="hu-HU" w:eastAsia="hu-HU" w:bidi="ar-SA"/>
    </w:rPr>
  </w:style>
  <w:style w:type="character" w:styleId="Kiemels2">
    <w:name w:val="Strong"/>
    <w:qFormat/>
    <w:rsid w:val="004B543E"/>
    <w:rPr>
      <w:b/>
      <w:bCs/>
    </w:rPr>
  </w:style>
  <w:style w:type="character" w:styleId="Kiemels">
    <w:name w:val="Emphasis"/>
    <w:qFormat/>
    <w:rsid w:val="004B543E"/>
    <w:rPr>
      <w:i/>
      <w:iCs/>
    </w:rPr>
  </w:style>
  <w:style w:type="paragraph" w:styleId="Nincstrkz">
    <w:name w:val="No Spacing"/>
    <w:link w:val="NincstrkzChar"/>
    <w:qFormat/>
    <w:rsid w:val="004B543E"/>
    <w:rPr>
      <w:rFonts w:ascii="Calibri" w:hAnsi="Calibri"/>
      <w:sz w:val="22"/>
      <w:szCs w:val="22"/>
      <w:lang w:eastAsia="en-US"/>
    </w:rPr>
  </w:style>
  <w:style w:type="character" w:customStyle="1" w:styleId="NincstrkzChar">
    <w:name w:val="Nincs térköz Char"/>
    <w:link w:val="Nincstrkz"/>
    <w:rsid w:val="004B543E"/>
    <w:rPr>
      <w:rFonts w:ascii="Calibri" w:hAnsi="Calibri"/>
      <w:sz w:val="22"/>
      <w:szCs w:val="22"/>
      <w:lang w:val="hu-HU" w:eastAsia="en-US" w:bidi="ar-SA"/>
    </w:rPr>
  </w:style>
  <w:style w:type="paragraph" w:styleId="Listaszerbekezds">
    <w:name w:val="List Paragraph"/>
    <w:aliases w:val="List Paragraph à moi,lista_2,Számozott lista 1,Eszeri felsorolás,Listaszerű bekezdés1,List Paragraph1,Welt L Char,Welt L,Bullet List,FooterText,numbered,Paragraphe de liste1,Bulletr List Paragraph,列出段落,列出段落1,Listeafsnit1,リスト段落1,LISTA"/>
    <w:basedOn w:val="Norml"/>
    <w:link w:val="ListaszerbekezdsChar"/>
    <w:uiPriority w:val="34"/>
    <w:qFormat/>
    <w:rsid w:val="004B543E"/>
    <w:pPr>
      <w:ind w:left="708"/>
    </w:pPr>
  </w:style>
  <w:style w:type="paragraph" w:styleId="Idzet">
    <w:name w:val="Quote"/>
    <w:basedOn w:val="Norml"/>
    <w:next w:val="Norml"/>
    <w:link w:val="IdzetChar"/>
    <w:qFormat/>
    <w:rsid w:val="004B543E"/>
    <w:rPr>
      <w:rFonts w:ascii="Arial" w:hAnsi="Arial"/>
      <w:i/>
      <w:iCs/>
      <w:color w:val="000000"/>
      <w:sz w:val="20"/>
    </w:rPr>
  </w:style>
  <w:style w:type="character" w:customStyle="1" w:styleId="IdzetChar">
    <w:name w:val="Idézet Char"/>
    <w:link w:val="Idzet"/>
    <w:rsid w:val="004B543E"/>
    <w:rPr>
      <w:rFonts w:ascii="Arial" w:hAnsi="Arial"/>
      <w:i/>
      <w:iCs/>
      <w:color w:val="000000"/>
      <w:szCs w:val="24"/>
      <w:lang w:val="hu-HU" w:eastAsia="hu-HU" w:bidi="ar-SA"/>
    </w:rPr>
  </w:style>
  <w:style w:type="paragraph" w:styleId="Kiemeltidzet">
    <w:name w:val="Intense Quote"/>
    <w:basedOn w:val="Norml"/>
    <w:next w:val="Norml"/>
    <w:link w:val="KiemeltidzetChar"/>
    <w:qFormat/>
    <w:rsid w:val="004B543E"/>
    <w:pPr>
      <w:pBdr>
        <w:bottom w:val="single" w:sz="4" w:space="4" w:color="4F81BD"/>
      </w:pBdr>
      <w:spacing w:before="200" w:after="280"/>
      <w:ind w:left="936" w:right="936"/>
    </w:pPr>
    <w:rPr>
      <w:rFonts w:ascii="Arial" w:hAnsi="Arial"/>
      <w:b/>
      <w:bCs/>
      <w:i/>
      <w:iCs/>
      <w:color w:val="4F81BD"/>
      <w:sz w:val="20"/>
    </w:rPr>
  </w:style>
  <w:style w:type="character" w:customStyle="1" w:styleId="KiemeltidzetChar">
    <w:name w:val="Kiemelt idézet Char"/>
    <w:link w:val="Kiemeltidzet"/>
    <w:rsid w:val="004B543E"/>
    <w:rPr>
      <w:rFonts w:ascii="Arial" w:hAnsi="Arial"/>
      <w:b/>
      <w:bCs/>
      <w:i/>
      <w:iCs/>
      <w:color w:val="4F81BD"/>
      <w:szCs w:val="24"/>
      <w:lang w:val="hu-HU" w:eastAsia="hu-HU" w:bidi="ar-SA"/>
    </w:rPr>
  </w:style>
  <w:style w:type="character" w:styleId="Finomkiemels">
    <w:name w:val="Subtle Emphasis"/>
    <w:qFormat/>
    <w:rsid w:val="004B543E"/>
    <w:rPr>
      <w:i/>
      <w:iCs/>
      <w:color w:val="808080"/>
    </w:rPr>
  </w:style>
  <w:style w:type="character" w:customStyle="1" w:styleId="Ershangslyozs">
    <w:name w:val="Erős hangsúlyozás"/>
    <w:qFormat/>
    <w:rsid w:val="004B543E"/>
    <w:rPr>
      <w:b/>
      <w:bCs/>
      <w:i/>
      <w:iCs/>
      <w:color w:val="4F81BD"/>
    </w:rPr>
  </w:style>
  <w:style w:type="character" w:styleId="Finomhivatkozs">
    <w:name w:val="Subtle Reference"/>
    <w:qFormat/>
    <w:rsid w:val="004B543E"/>
    <w:rPr>
      <w:smallCaps/>
      <w:color w:val="C0504D"/>
      <w:u w:val="single"/>
    </w:rPr>
  </w:style>
  <w:style w:type="character" w:styleId="Ershivatkozs">
    <w:name w:val="Intense Reference"/>
    <w:qFormat/>
    <w:rsid w:val="004B543E"/>
    <w:rPr>
      <w:b/>
      <w:bCs/>
      <w:smallCaps/>
      <w:color w:val="C0504D"/>
      <w:spacing w:val="5"/>
      <w:u w:val="single"/>
    </w:rPr>
  </w:style>
  <w:style w:type="character" w:styleId="Knyvcme">
    <w:name w:val="Book Title"/>
    <w:qFormat/>
    <w:rsid w:val="004B543E"/>
    <w:rPr>
      <w:b/>
      <w:bCs/>
      <w:smallCaps/>
      <w:spacing w:val="5"/>
    </w:rPr>
  </w:style>
  <w:style w:type="paragraph" w:styleId="Tartalomjegyzkcmsora">
    <w:name w:val="TOC Heading"/>
    <w:basedOn w:val="Cmsor1"/>
    <w:next w:val="Norml"/>
    <w:uiPriority w:val="39"/>
    <w:qFormat/>
    <w:rsid w:val="004B543E"/>
    <w:pPr>
      <w:keepLines/>
      <w:spacing w:before="480" w:line="276" w:lineRule="auto"/>
      <w:outlineLvl w:val="9"/>
    </w:pPr>
    <w:rPr>
      <w:rFonts w:ascii="Cambria" w:hAnsi="Cambria" w:cs="Times New Roman"/>
      <w:color w:val="365F91"/>
      <w:lang w:eastAsia="en-US"/>
    </w:rPr>
  </w:style>
  <w:style w:type="paragraph" w:customStyle="1" w:styleId="Stlus1">
    <w:name w:val="Stílus1"/>
    <w:basedOn w:val="Cmsor2"/>
    <w:link w:val="Stlus1Char"/>
    <w:autoRedefine/>
    <w:qFormat/>
    <w:rsid w:val="004B543E"/>
    <w:pPr>
      <w:numPr>
        <w:ilvl w:val="1"/>
        <w:numId w:val="1"/>
      </w:numPr>
      <w:spacing w:line="360" w:lineRule="auto"/>
    </w:pPr>
  </w:style>
  <w:style w:type="character" w:customStyle="1" w:styleId="Stlus1Char">
    <w:name w:val="Stílus1 Char"/>
    <w:basedOn w:val="Cmsor2Char"/>
    <w:link w:val="Stlus1"/>
    <w:rsid w:val="004B543E"/>
    <w:rPr>
      <w:rFonts w:ascii="Calibri" w:hAnsi="Calibri"/>
      <w:bCs/>
      <w:iCs/>
      <w:sz w:val="28"/>
      <w:szCs w:val="22"/>
      <w:shd w:val="clear" w:color="auto" w:fill="FFFFFF"/>
      <w:lang w:val="hu-HU" w:eastAsia="hu-HU" w:bidi="ar-SA"/>
    </w:rPr>
  </w:style>
  <w:style w:type="paragraph" w:styleId="TJ1">
    <w:name w:val="toc 1"/>
    <w:basedOn w:val="Norml"/>
    <w:next w:val="Norml"/>
    <w:autoRedefine/>
    <w:uiPriority w:val="39"/>
    <w:rsid w:val="00DE73BB"/>
    <w:pPr>
      <w:tabs>
        <w:tab w:val="right" w:leader="dot" w:pos="9497"/>
      </w:tabs>
    </w:pPr>
    <w:rPr>
      <w:noProof/>
      <w:szCs w:val="22"/>
    </w:rPr>
  </w:style>
  <w:style w:type="paragraph" w:styleId="TJ2">
    <w:name w:val="toc 2"/>
    <w:basedOn w:val="Norml"/>
    <w:next w:val="Norml"/>
    <w:autoRedefine/>
    <w:uiPriority w:val="39"/>
    <w:rsid w:val="004B543E"/>
    <w:pPr>
      <w:ind w:left="200"/>
    </w:pPr>
  </w:style>
  <w:style w:type="paragraph" w:styleId="Lbjegyzetszveg">
    <w:name w:val="footnote text"/>
    <w:aliases w:val="lábjegyzetszöveg"/>
    <w:basedOn w:val="Norml"/>
    <w:link w:val="LbjegyzetszvegChar"/>
    <w:uiPriority w:val="99"/>
    <w:rsid w:val="004B543E"/>
    <w:rPr>
      <w:rFonts w:ascii="Arial" w:hAnsi="Arial"/>
      <w:sz w:val="20"/>
      <w:szCs w:val="20"/>
      <w:lang w:val="fr-FR"/>
    </w:rPr>
  </w:style>
  <w:style w:type="character" w:customStyle="1" w:styleId="LbjegyzetszvegChar">
    <w:name w:val="Lábjegyzetszöveg Char"/>
    <w:aliases w:val="lábjegyzetszöveg Char"/>
    <w:link w:val="Lbjegyzetszveg"/>
    <w:uiPriority w:val="99"/>
    <w:rsid w:val="004B543E"/>
    <w:rPr>
      <w:rFonts w:ascii="Arial" w:hAnsi="Arial"/>
      <w:lang w:val="fr-FR" w:eastAsia="hu-HU" w:bidi="ar-SA"/>
    </w:rPr>
  </w:style>
  <w:style w:type="paragraph" w:styleId="lfej">
    <w:name w:val="header"/>
    <w:aliases w:val=" Char,h,Header/Footer,header odd,Hyphen"/>
    <w:basedOn w:val="Norml"/>
    <w:link w:val="lfejChar"/>
    <w:rsid w:val="004B543E"/>
    <w:pPr>
      <w:tabs>
        <w:tab w:val="center" w:pos="4536"/>
        <w:tab w:val="right" w:pos="9072"/>
      </w:tabs>
    </w:pPr>
    <w:rPr>
      <w:rFonts w:ascii="Arial" w:hAnsi="Arial"/>
      <w:sz w:val="20"/>
    </w:rPr>
  </w:style>
  <w:style w:type="character" w:customStyle="1" w:styleId="lfejChar">
    <w:name w:val="Élőfej Char"/>
    <w:aliases w:val=" Char Char1,h Char1,Header/Footer Char1,header odd Char1,Hyphen Char"/>
    <w:link w:val="lfej"/>
    <w:rsid w:val="004B543E"/>
    <w:rPr>
      <w:rFonts w:ascii="Arial" w:hAnsi="Arial"/>
      <w:szCs w:val="24"/>
      <w:lang w:val="hu-HU" w:eastAsia="hu-HU" w:bidi="ar-SA"/>
    </w:rPr>
  </w:style>
  <w:style w:type="paragraph" w:styleId="llb">
    <w:name w:val="footer"/>
    <w:basedOn w:val="Norml"/>
    <w:link w:val="llbChar"/>
    <w:rsid w:val="004B543E"/>
    <w:pPr>
      <w:tabs>
        <w:tab w:val="center" w:pos="4320"/>
        <w:tab w:val="right" w:pos="8640"/>
      </w:tabs>
    </w:pPr>
    <w:rPr>
      <w:rFonts w:ascii="Arial" w:hAnsi="Arial"/>
      <w:sz w:val="20"/>
      <w:lang w:val="en-US" w:eastAsia="en-US"/>
    </w:rPr>
  </w:style>
  <w:style w:type="character" w:customStyle="1" w:styleId="llbChar">
    <w:name w:val="Élőláb Char"/>
    <w:link w:val="llb"/>
    <w:rsid w:val="004B543E"/>
    <w:rPr>
      <w:rFonts w:ascii="Arial" w:hAnsi="Arial"/>
      <w:szCs w:val="24"/>
      <w:lang w:val="en-US" w:eastAsia="en-US" w:bidi="ar-SA"/>
    </w:rPr>
  </w:style>
  <w:style w:type="character" w:styleId="Lbjegyzet-hivatkozs">
    <w:name w:val="footnote reference"/>
    <w:uiPriority w:val="99"/>
    <w:rsid w:val="004B543E"/>
    <w:rPr>
      <w:vertAlign w:val="superscript"/>
    </w:rPr>
  </w:style>
  <w:style w:type="character" w:styleId="Oldalszm">
    <w:name w:val="page number"/>
    <w:basedOn w:val="Bekezdsalapbettpusa"/>
    <w:rsid w:val="004B543E"/>
  </w:style>
  <w:style w:type="paragraph" w:styleId="Szvegtrzsbehzssal">
    <w:name w:val="Body Text Indent"/>
    <w:basedOn w:val="Norml"/>
    <w:link w:val="SzvegtrzsbehzssalChar"/>
    <w:rsid w:val="004B543E"/>
    <w:pPr>
      <w:autoSpaceDE w:val="0"/>
      <w:autoSpaceDN w:val="0"/>
      <w:spacing w:after="120"/>
      <w:ind w:left="283"/>
    </w:pPr>
    <w:rPr>
      <w:rFonts w:ascii="Arial" w:hAnsi="Arial"/>
      <w:sz w:val="20"/>
      <w:szCs w:val="20"/>
    </w:rPr>
  </w:style>
  <w:style w:type="character" w:customStyle="1" w:styleId="SzvegtrzsbehzssalChar">
    <w:name w:val="Szövegtörzs behúzással Char"/>
    <w:link w:val="Szvegtrzsbehzssal"/>
    <w:rsid w:val="004B543E"/>
    <w:rPr>
      <w:rFonts w:ascii="Arial" w:hAnsi="Arial"/>
      <w:lang w:val="hu-HU" w:eastAsia="hu-HU" w:bidi="ar-SA"/>
    </w:rPr>
  </w:style>
  <w:style w:type="character" w:styleId="Hiperhivatkozs">
    <w:name w:val="Hyperlink"/>
    <w:uiPriority w:val="99"/>
    <w:rsid w:val="004B543E"/>
    <w:rPr>
      <w:rFonts w:ascii="Verdana" w:hAnsi="Verdana" w:hint="default"/>
      <w:b w:val="0"/>
      <w:bCs w:val="0"/>
      <w:color w:val="003085"/>
      <w:sz w:val="16"/>
      <w:szCs w:val="16"/>
      <w:u w:val="single"/>
    </w:rPr>
  </w:style>
  <w:style w:type="paragraph" w:styleId="NormlWeb">
    <w:name w:val="Normal (Web)"/>
    <w:basedOn w:val="Norml"/>
    <w:link w:val="NormlWebChar"/>
    <w:uiPriority w:val="99"/>
    <w:rsid w:val="004B543E"/>
    <w:pPr>
      <w:spacing w:before="100" w:beforeAutospacing="1" w:after="100" w:afterAutospacing="1"/>
    </w:pPr>
  </w:style>
  <w:style w:type="paragraph" w:styleId="Buborkszveg">
    <w:name w:val="Balloon Text"/>
    <w:aliases w:val=" Char"/>
    <w:basedOn w:val="Norml"/>
    <w:link w:val="BuborkszvegChar"/>
    <w:rsid w:val="004B543E"/>
    <w:rPr>
      <w:rFonts w:ascii="Tahoma" w:hAnsi="Tahoma" w:cs="Tahoma"/>
      <w:sz w:val="16"/>
      <w:szCs w:val="16"/>
    </w:rPr>
  </w:style>
  <w:style w:type="character" w:customStyle="1" w:styleId="BuborkszvegChar">
    <w:name w:val="Buborékszöveg Char"/>
    <w:aliases w:val=" Char Char2"/>
    <w:link w:val="Buborkszveg"/>
    <w:rsid w:val="004B543E"/>
    <w:rPr>
      <w:rFonts w:ascii="Tahoma" w:hAnsi="Tahoma" w:cs="Tahoma"/>
      <w:sz w:val="16"/>
      <w:szCs w:val="16"/>
      <w:lang w:val="hu-HU" w:eastAsia="hu-HU" w:bidi="ar-SA"/>
    </w:rPr>
  </w:style>
  <w:style w:type="table" w:styleId="Rcsostblzat">
    <w:name w:val="Table Grid"/>
    <w:basedOn w:val="Normltblzat"/>
    <w:rsid w:val="004B5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2">
    <w:name w:val="Stílus2"/>
    <w:basedOn w:val="Cmsor2"/>
    <w:autoRedefine/>
    <w:qFormat/>
    <w:rsid w:val="004B543E"/>
  </w:style>
  <w:style w:type="paragraph" w:styleId="TJ3">
    <w:name w:val="toc 3"/>
    <w:basedOn w:val="Norml"/>
    <w:next w:val="Norml"/>
    <w:autoRedefine/>
    <w:uiPriority w:val="39"/>
    <w:rsid w:val="004B543E"/>
    <w:pPr>
      <w:ind w:left="400"/>
    </w:pPr>
  </w:style>
  <w:style w:type="paragraph" w:styleId="Vgjegyzetszvege">
    <w:name w:val="endnote text"/>
    <w:aliases w:val=" Char"/>
    <w:basedOn w:val="Norml"/>
    <w:link w:val="VgjegyzetszvegeChar"/>
    <w:rsid w:val="004B543E"/>
    <w:rPr>
      <w:rFonts w:ascii="Arial" w:hAnsi="Arial"/>
      <w:sz w:val="20"/>
      <w:szCs w:val="20"/>
    </w:rPr>
  </w:style>
  <w:style w:type="character" w:customStyle="1" w:styleId="VgjegyzetszvegeChar">
    <w:name w:val="Végjegyzet szövege Char"/>
    <w:aliases w:val=" Char Char"/>
    <w:link w:val="Vgjegyzetszvege"/>
    <w:rsid w:val="004B543E"/>
    <w:rPr>
      <w:rFonts w:ascii="Arial" w:hAnsi="Arial"/>
      <w:lang w:val="hu-HU" w:eastAsia="hu-HU" w:bidi="ar-SA"/>
    </w:rPr>
  </w:style>
  <w:style w:type="character" w:styleId="Vgjegyzet-hivatkozs">
    <w:name w:val="endnote reference"/>
    <w:rsid w:val="004B543E"/>
    <w:rPr>
      <w:vertAlign w:val="superscript"/>
    </w:rPr>
  </w:style>
  <w:style w:type="paragraph" w:styleId="Szvegtrzs2">
    <w:name w:val="Body Text 2"/>
    <w:basedOn w:val="Norml"/>
    <w:rsid w:val="007B476A"/>
    <w:pPr>
      <w:spacing w:after="120" w:line="480" w:lineRule="auto"/>
    </w:pPr>
  </w:style>
  <w:style w:type="character" w:styleId="Jegyzethivatkozs">
    <w:name w:val="annotation reference"/>
    <w:semiHidden/>
    <w:rsid w:val="00EB4686"/>
    <w:rPr>
      <w:sz w:val="16"/>
      <w:szCs w:val="16"/>
    </w:rPr>
  </w:style>
  <w:style w:type="paragraph" w:styleId="Jegyzetszveg">
    <w:name w:val="annotation text"/>
    <w:basedOn w:val="Norml"/>
    <w:semiHidden/>
    <w:rsid w:val="00EB4686"/>
    <w:rPr>
      <w:szCs w:val="20"/>
    </w:rPr>
  </w:style>
  <w:style w:type="paragraph" w:styleId="Megjegyzstrgya">
    <w:name w:val="annotation subject"/>
    <w:basedOn w:val="Jegyzetszveg"/>
    <w:next w:val="Jegyzetszveg"/>
    <w:semiHidden/>
    <w:rsid w:val="00EB4686"/>
    <w:rPr>
      <w:b/>
      <w:bCs/>
    </w:rPr>
  </w:style>
  <w:style w:type="paragraph" w:customStyle="1" w:styleId="NormlCalibri11">
    <w:name w:val="Normál + Calibri 11"/>
    <w:basedOn w:val="Norml"/>
    <w:link w:val="NormlCalibri11Char"/>
    <w:rsid w:val="008F283D"/>
    <w:pPr>
      <w:pBdr>
        <w:top w:val="single" w:sz="4" w:space="1" w:color="auto"/>
        <w:left w:val="single" w:sz="4" w:space="4" w:color="auto"/>
        <w:bottom w:val="single" w:sz="4" w:space="1" w:color="auto"/>
        <w:right w:val="single" w:sz="4" w:space="4" w:color="auto"/>
      </w:pBdr>
    </w:pPr>
  </w:style>
  <w:style w:type="paragraph" w:customStyle="1" w:styleId="NormlCalibri">
    <w:name w:val="Normál + Calibri"/>
    <w:aliases w:val="11 pt"/>
    <w:basedOn w:val="Norml"/>
    <w:rsid w:val="00A72C7E"/>
    <w:rPr>
      <w:b/>
      <w:bCs/>
      <w:i/>
      <w:iCs/>
      <w:szCs w:val="22"/>
    </w:rPr>
  </w:style>
  <w:style w:type="paragraph" w:customStyle="1" w:styleId="Stlus3">
    <w:name w:val="Stílus3"/>
    <w:basedOn w:val="Cmsor3"/>
    <w:rsid w:val="00E83C56"/>
    <w:rPr>
      <w:b w:val="0"/>
      <w:sz w:val="22"/>
      <w:u w:val="single"/>
    </w:rPr>
  </w:style>
  <w:style w:type="paragraph" w:customStyle="1" w:styleId="Stlus4">
    <w:name w:val="Stílus4"/>
    <w:basedOn w:val="Cmsor3"/>
    <w:autoRedefine/>
    <w:rsid w:val="0054318E"/>
    <w:rPr>
      <w:b w:val="0"/>
      <w:sz w:val="22"/>
      <w:szCs w:val="22"/>
      <w:u w:val="single"/>
    </w:rPr>
  </w:style>
  <w:style w:type="paragraph" w:styleId="TJ4">
    <w:name w:val="toc 4"/>
    <w:basedOn w:val="Norml"/>
    <w:next w:val="Norml"/>
    <w:autoRedefine/>
    <w:uiPriority w:val="39"/>
    <w:rsid w:val="00DB588E"/>
    <w:pPr>
      <w:ind w:left="600"/>
    </w:pPr>
  </w:style>
  <w:style w:type="character" w:customStyle="1" w:styleId="lbjegyzetszvegCharChar">
    <w:name w:val="lábjegyzetszöveg Char Char"/>
    <w:basedOn w:val="Bekezdsalapbettpusa"/>
    <w:rsid w:val="00F068B9"/>
  </w:style>
  <w:style w:type="paragraph" w:customStyle="1" w:styleId="Cm3">
    <w:name w:val="Cím3"/>
    <w:basedOn w:val="Norml"/>
    <w:next w:val="Norml"/>
    <w:rsid w:val="00F068B9"/>
    <w:pPr>
      <w:keepNext/>
      <w:keepLines/>
      <w:tabs>
        <w:tab w:val="num" w:pos="900"/>
      </w:tabs>
      <w:spacing w:before="360" w:after="60"/>
      <w:ind w:left="681" w:hanging="397"/>
      <w:outlineLvl w:val="2"/>
    </w:pPr>
    <w:rPr>
      <w:rFonts w:ascii="Verdana" w:hAnsi="Verdana"/>
      <w:b/>
      <w:color w:val="993366"/>
      <w:sz w:val="18"/>
      <w:szCs w:val="18"/>
      <w:lang w:eastAsia="en-GB"/>
    </w:rPr>
  </w:style>
  <w:style w:type="character" w:customStyle="1" w:styleId="link">
    <w:name w:val="link"/>
    <w:basedOn w:val="Bekezdsalapbettpusa"/>
    <w:rsid w:val="00351E0D"/>
  </w:style>
  <w:style w:type="paragraph" w:customStyle="1" w:styleId="StlusNormlCalibri11Mintzatres5-osszrke">
    <w:name w:val="Stílus Normál + Calibri 11 + Mintázat: Üres (5%-os szürke)"/>
    <w:basedOn w:val="NormlCalibri11"/>
    <w:next w:val="NormlCalibri"/>
    <w:autoRedefine/>
    <w:rsid w:val="00C76BE7"/>
    <w:pPr>
      <w:pBdr>
        <w:top w:val="none" w:sz="0" w:space="0" w:color="auto"/>
        <w:left w:val="none" w:sz="0" w:space="0" w:color="auto"/>
        <w:bottom w:val="none" w:sz="0" w:space="0" w:color="auto"/>
        <w:right w:val="none" w:sz="0" w:space="0" w:color="auto"/>
      </w:pBdr>
    </w:pPr>
    <w:rPr>
      <w:bCs/>
      <w:iCs/>
      <w:szCs w:val="22"/>
    </w:rPr>
  </w:style>
  <w:style w:type="paragraph" w:customStyle="1" w:styleId="StlusNormlWebCalibri11ptSorkizrt">
    <w:name w:val="Stílus Normál (Web) + Calibri 11 pt Sorkizárt"/>
    <w:basedOn w:val="Norml"/>
    <w:next w:val="Norml"/>
    <w:rsid w:val="00E87A38"/>
    <w:rPr>
      <w:szCs w:val="20"/>
    </w:rPr>
  </w:style>
  <w:style w:type="paragraph" w:customStyle="1" w:styleId="StlusNormlCalibri11TimesNewRoman11pt">
    <w:name w:val="Stílus Normál + Calibri 11 + Times New Roman 11 pt"/>
    <w:basedOn w:val="Norml"/>
    <w:next w:val="Norml"/>
    <w:link w:val="StlusNormlCalibri11TimesNewRoman11ptChar"/>
    <w:rsid w:val="00E87A38"/>
    <w:pPr>
      <w:shd w:val="clear" w:color="auto" w:fill="FFFFFF"/>
    </w:pPr>
    <w:rPr>
      <w:bCs/>
      <w:iCs/>
    </w:rPr>
  </w:style>
  <w:style w:type="character" w:customStyle="1" w:styleId="StlusNormlCalibri11TimesNewRoman11ptChar">
    <w:name w:val="Stílus Normál + Calibri 11 + Times New Roman 11 pt Char"/>
    <w:link w:val="StlusNormlCalibri11TimesNewRoman11pt"/>
    <w:rsid w:val="00E87A38"/>
    <w:rPr>
      <w:bCs/>
      <w:iCs/>
      <w:sz w:val="22"/>
      <w:szCs w:val="24"/>
      <w:lang w:val="hu-HU" w:eastAsia="hu-HU" w:bidi="ar-SA"/>
    </w:rPr>
  </w:style>
  <w:style w:type="paragraph" w:customStyle="1" w:styleId="StlusNormlCalibri1111pt">
    <w:name w:val="Stílus Normál + Calibri 11 + 11 pt"/>
    <w:basedOn w:val="NormlCalibri11"/>
    <w:link w:val="StlusNormlCalibri1111ptChar"/>
    <w:rsid w:val="00E87A38"/>
    <w:pPr>
      <w:shd w:val="clear" w:color="auto" w:fill="FFFFFF"/>
    </w:pPr>
    <w:rPr>
      <w:bCs/>
      <w:iCs/>
    </w:rPr>
  </w:style>
  <w:style w:type="character" w:customStyle="1" w:styleId="NormlCalibri11Char">
    <w:name w:val="Normál + Calibri 11 Char"/>
    <w:link w:val="NormlCalibri11"/>
    <w:rsid w:val="008F283D"/>
    <w:rPr>
      <w:rFonts w:ascii="Calibri" w:hAnsi="Calibri"/>
      <w:bCs/>
      <w:iCs/>
      <w:sz w:val="22"/>
      <w:szCs w:val="24"/>
      <w:lang w:val="hu-HU" w:eastAsia="hu-HU" w:bidi="ar-SA"/>
    </w:rPr>
  </w:style>
  <w:style w:type="character" w:customStyle="1" w:styleId="StlusNormlCalibri1111ptChar">
    <w:name w:val="Stílus Normál + Calibri 11 + 11 pt Char"/>
    <w:link w:val="StlusNormlCalibri1111pt"/>
    <w:rsid w:val="00E87A38"/>
    <w:rPr>
      <w:rFonts w:ascii="Calibri" w:hAnsi="Calibri"/>
      <w:bCs/>
      <w:iCs/>
      <w:sz w:val="22"/>
      <w:szCs w:val="24"/>
      <w:lang w:val="hu-HU" w:eastAsia="hu-HU" w:bidi="ar-SA"/>
    </w:rPr>
  </w:style>
  <w:style w:type="character" w:customStyle="1" w:styleId="highlight">
    <w:name w:val="highlight"/>
    <w:basedOn w:val="Bekezdsalapbettpusa"/>
    <w:rsid w:val="000737DC"/>
  </w:style>
  <w:style w:type="paragraph" w:customStyle="1" w:styleId="ptyikatblzatban">
    <w:name w:val="pötyik a táblázatban"/>
    <w:basedOn w:val="Norml"/>
    <w:rsid w:val="00273C78"/>
    <w:pPr>
      <w:tabs>
        <w:tab w:val="left" w:pos="170"/>
        <w:tab w:val="left" w:pos="360"/>
      </w:tabs>
      <w:overflowPunct w:val="0"/>
      <w:autoSpaceDE w:val="0"/>
      <w:autoSpaceDN w:val="0"/>
      <w:adjustRightInd w:val="0"/>
      <w:ind w:left="170" w:hanging="170"/>
      <w:jc w:val="left"/>
      <w:textAlignment w:val="baseline"/>
    </w:pPr>
    <w:rPr>
      <w:noProof/>
      <w:sz w:val="20"/>
      <w:szCs w:val="20"/>
    </w:rPr>
  </w:style>
  <w:style w:type="paragraph" w:customStyle="1" w:styleId="NormlDlt">
    <w:name w:val="Normál + Dőlt"/>
    <w:aliases w:val="Mintázat: Üres (5%-os szürke)"/>
    <w:basedOn w:val="Norml"/>
    <w:next w:val="NormlCalibri11"/>
    <w:rsid w:val="00BE3568"/>
    <w:pPr>
      <w:shd w:val="clear" w:color="auto" w:fill="F3F3F3"/>
    </w:pPr>
    <w:rPr>
      <w:i/>
    </w:rPr>
  </w:style>
  <w:style w:type="character" w:customStyle="1" w:styleId="maskwindow">
    <w:name w:val="maskwindow"/>
    <w:basedOn w:val="Bekezdsalapbettpusa"/>
    <w:rsid w:val="007C6D2D"/>
  </w:style>
  <w:style w:type="paragraph" w:customStyle="1" w:styleId="Default">
    <w:name w:val="Default"/>
    <w:rsid w:val="00106767"/>
    <w:pPr>
      <w:autoSpaceDE w:val="0"/>
      <w:autoSpaceDN w:val="0"/>
      <w:adjustRightInd w:val="0"/>
    </w:pPr>
    <w:rPr>
      <w:color w:val="000000"/>
    </w:rPr>
  </w:style>
  <w:style w:type="character" w:customStyle="1" w:styleId="hChar">
    <w:name w:val="h Char"/>
    <w:aliases w:val="Header/Footer Char,header odd Char,Hyphen Char Char"/>
    <w:locked/>
    <w:rsid w:val="006C5179"/>
    <w:rPr>
      <w:rFonts w:ascii="Verdana" w:hAnsi="Verdana"/>
      <w:szCs w:val="24"/>
      <w:lang w:val="hu-HU" w:eastAsia="hu-HU" w:bidi="ar-SA"/>
    </w:rPr>
  </w:style>
  <w:style w:type="character" w:customStyle="1" w:styleId="ListaszerbekezdsChar">
    <w:name w:val="Listaszerű bekezdés Char"/>
    <w:aliases w:val="List Paragraph à moi Char,lista_2 Char,Számozott lista 1 Char,Eszeri felsorolás Char,Listaszerű bekezdés1 Char,List Paragraph1 Char,Welt L Char Char,Welt L Char1,Bullet List Char,FooterText Char,numbered Char,列出段落 Char"/>
    <w:link w:val="Listaszerbekezds"/>
    <w:uiPriority w:val="34"/>
    <w:qFormat/>
    <w:locked/>
    <w:rsid w:val="00540514"/>
    <w:rPr>
      <w:rFonts w:ascii="Calibri" w:hAnsi="Calibri"/>
      <w:sz w:val="22"/>
      <w:szCs w:val="24"/>
    </w:rPr>
  </w:style>
  <w:style w:type="character" w:customStyle="1" w:styleId="NormlWebChar">
    <w:name w:val="Normál (Web) Char"/>
    <w:link w:val="NormlWeb"/>
    <w:uiPriority w:val="99"/>
    <w:rsid w:val="00370423"/>
    <w:rPr>
      <w:rFonts w:ascii="Calibri" w:hAnsi="Calibri"/>
      <w:sz w:val="22"/>
      <w:szCs w:val="24"/>
    </w:rPr>
  </w:style>
  <w:style w:type="paragraph" w:styleId="Szvegtrzs">
    <w:name w:val="Body Text"/>
    <w:basedOn w:val="Norml"/>
    <w:link w:val="SzvegtrzsChar"/>
    <w:rsid w:val="004A6946"/>
    <w:pPr>
      <w:spacing w:after="120"/>
    </w:pPr>
  </w:style>
  <w:style w:type="character" w:customStyle="1" w:styleId="SzvegtrzsChar">
    <w:name w:val="Szövegtörzs Char"/>
    <w:basedOn w:val="Bekezdsalapbettpusa"/>
    <w:link w:val="Szvegtrzs"/>
    <w:rsid w:val="004A6946"/>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037">
      <w:bodyDiv w:val="1"/>
      <w:marLeft w:val="0"/>
      <w:marRight w:val="0"/>
      <w:marTop w:val="0"/>
      <w:marBottom w:val="0"/>
      <w:divBdr>
        <w:top w:val="none" w:sz="0" w:space="0" w:color="auto"/>
        <w:left w:val="none" w:sz="0" w:space="0" w:color="auto"/>
        <w:bottom w:val="none" w:sz="0" w:space="0" w:color="auto"/>
        <w:right w:val="none" w:sz="0" w:space="0" w:color="auto"/>
      </w:divBdr>
    </w:div>
    <w:div w:id="32270658">
      <w:bodyDiv w:val="1"/>
      <w:marLeft w:val="0"/>
      <w:marRight w:val="0"/>
      <w:marTop w:val="0"/>
      <w:marBottom w:val="0"/>
      <w:divBdr>
        <w:top w:val="none" w:sz="0" w:space="0" w:color="auto"/>
        <w:left w:val="none" w:sz="0" w:space="0" w:color="auto"/>
        <w:bottom w:val="none" w:sz="0" w:space="0" w:color="auto"/>
        <w:right w:val="none" w:sz="0" w:space="0" w:color="auto"/>
      </w:divBdr>
    </w:div>
    <w:div w:id="71048575">
      <w:bodyDiv w:val="1"/>
      <w:marLeft w:val="0"/>
      <w:marRight w:val="0"/>
      <w:marTop w:val="0"/>
      <w:marBottom w:val="0"/>
      <w:divBdr>
        <w:top w:val="none" w:sz="0" w:space="0" w:color="auto"/>
        <w:left w:val="none" w:sz="0" w:space="0" w:color="auto"/>
        <w:bottom w:val="none" w:sz="0" w:space="0" w:color="auto"/>
        <w:right w:val="none" w:sz="0" w:space="0" w:color="auto"/>
      </w:divBdr>
    </w:div>
    <w:div w:id="73941143">
      <w:bodyDiv w:val="1"/>
      <w:marLeft w:val="0"/>
      <w:marRight w:val="0"/>
      <w:marTop w:val="0"/>
      <w:marBottom w:val="0"/>
      <w:divBdr>
        <w:top w:val="none" w:sz="0" w:space="0" w:color="auto"/>
        <w:left w:val="none" w:sz="0" w:space="0" w:color="auto"/>
        <w:bottom w:val="none" w:sz="0" w:space="0" w:color="auto"/>
        <w:right w:val="none" w:sz="0" w:space="0" w:color="auto"/>
      </w:divBdr>
    </w:div>
    <w:div w:id="87122908">
      <w:bodyDiv w:val="1"/>
      <w:marLeft w:val="0"/>
      <w:marRight w:val="0"/>
      <w:marTop w:val="0"/>
      <w:marBottom w:val="0"/>
      <w:divBdr>
        <w:top w:val="none" w:sz="0" w:space="0" w:color="auto"/>
        <w:left w:val="none" w:sz="0" w:space="0" w:color="auto"/>
        <w:bottom w:val="none" w:sz="0" w:space="0" w:color="auto"/>
        <w:right w:val="none" w:sz="0" w:space="0" w:color="auto"/>
      </w:divBdr>
    </w:div>
    <w:div w:id="164591292">
      <w:bodyDiv w:val="1"/>
      <w:marLeft w:val="0"/>
      <w:marRight w:val="0"/>
      <w:marTop w:val="0"/>
      <w:marBottom w:val="0"/>
      <w:divBdr>
        <w:top w:val="none" w:sz="0" w:space="0" w:color="auto"/>
        <w:left w:val="none" w:sz="0" w:space="0" w:color="auto"/>
        <w:bottom w:val="none" w:sz="0" w:space="0" w:color="auto"/>
        <w:right w:val="none" w:sz="0" w:space="0" w:color="auto"/>
      </w:divBdr>
    </w:div>
    <w:div w:id="192303040">
      <w:bodyDiv w:val="1"/>
      <w:marLeft w:val="0"/>
      <w:marRight w:val="0"/>
      <w:marTop w:val="0"/>
      <w:marBottom w:val="0"/>
      <w:divBdr>
        <w:top w:val="none" w:sz="0" w:space="0" w:color="auto"/>
        <w:left w:val="none" w:sz="0" w:space="0" w:color="auto"/>
        <w:bottom w:val="none" w:sz="0" w:space="0" w:color="auto"/>
        <w:right w:val="none" w:sz="0" w:space="0" w:color="auto"/>
      </w:divBdr>
    </w:div>
    <w:div w:id="205457827">
      <w:bodyDiv w:val="1"/>
      <w:marLeft w:val="0"/>
      <w:marRight w:val="0"/>
      <w:marTop w:val="0"/>
      <w:marBottom w:val="0"/>
      <w:divBdr>
        <w:top w:val="none" w:sz="0" w:space="0" w:color="auto"/>
        <w:left w:val="none" w:sz="0" w:space="0" w:color="auto"/>
        <w:bottom w:val="none" w:sz="0" w:space="0" w:color="auto"/>
        <w:right w:val="none" w:sz="0" w:space="0" w:color="auto"/>
      </w:divBdr>
    </w:div>
    <w:div w:id="261038059">
      <w:bodyDiv w:val="1"/>
      <w:marLeft w:val="0"/>
      <w:marRight w:val="0"/>
      <w:marTop w:val="0"/>
      <w:marBottom w:val="0"/>
      <w:divBdr>
        <w:top w:val="none" w:sz="0" w:space="0" w:color="auto"/>
        <w:left w:val="none" w:sz="0" w:space="0" w:color="auto"/>
        <w:bottom w:val="none" w:sz="0" w:space="0" w:color="auto"/>
        <w:right w:val="none" w:sz="0" w:space="0" w:color="auto"/>
      </w:divBdr>
    </w:div>
    <w:div w:id="297344255">
      <w:bodyDiv w:val="1"/>
      <w:marLeft w:val="0"/>
      <w:marRight w:val="0"/>
      <w:marTop w:val="0"/>
      <w:marBottom w:val="0"/>
      <w:divBdr>
        <w:top w:val="none" w:sz="0" w:space="0" w:color="auto"/>
        <w:left w:val="none" w:sz="0" w:space="0" w:color="auto"/>
        <w:bottom w:val="none" w:sz="0" w:space="0" w:color="auto"/>
        <w:right w:val="none" w:sz="0" w:space="0" w:color="auto"/>
      </w:divBdr>
    </w:div>
    <w:div w:id="332874117">
      <w:bodyDiv w:val="1"/>
      <w:marLeft w:val="0"/>
      <w:marRight w:val="0"/>
      <w:marTop w:val="0"/>
      <w:marBottom w:val="0"/>
      <w:divBdr>
        <w:top w:val="none" w:sz="0" w:space="0" w:color="auto"/>
        <w:left w:val="none" w:sz="0" w:space="0" w:color="auto"/>
        <w:bottom w:val="none" w:sz="0" w:space="0" w:color="auto"/>
        <w:right w:val="none" w:sz="0" w:space="0" w:color="auto"/>
      </w:divBdr>
    </w:div>
    <w:div w:id="334457283">
      <w:bodyDiv w:val="1"/>
      <w:marLeft w:val="0"/>
      <w:marRight w:val="0"/>
      <w:marTop w:val="0"/>
      <w:marBottom w:val="0"/>
      <w:divBdr>
        <w:top w:val="none" w:sz="0" w:space="0" w:color="auto"/>
        <w:left w:val="none" w:sz="0" w:space="0" w:color="auto"/>
        <w:bottom w:val="none" w:sz="0" w:space="0" w:color="auto"/>
        <w:right w:val="none" w:sz="0" w:space="0" w:color="auto"/>
      </w:divBdr>
    </w:div>
    <w:div w:id="381830076">
      <w:bodyDiv w:val="1"/>
      <w:marLeft w:val="0"/>
      <w:marRight w:val="0"/>
      <w:marTop w:val="0"/>
      <w:marBottom w:val="0"/>
      <w:divBdr>
        <w:top w:val="none" w:sz="0" w:space="0" w:color="auto"/>
        <w:left w:val="none" w:sz="0" w:space="0" w:color="auto"/>
        <w:bottom w:val="none" w:sz="0" w:space="0" w:color="auto"/>
        <w:right w:val="none" w:sz="0" w:space="0" w:color="auto"/>
      </w:divBdr>
    </w:div>
    <w:div w:id="401371640">
      <w:bodyDiv w:val="1"/>
      <w:marLeft w:val="0"/>
      <w:marRight w:val="0"/>
      <w:marTop w:val="0"/>
      <w:marBottom w:val="0"/>
      <w:divBdr>
        <w:top w:val="none" w:sz="0" w:space="0" w:color="auto"/>
        <w:left w:val="none" w:sz="0" w:space="0" w:color="auto"/>
        <w:bottom w:val="none" w:sz="0" w:space="0" w:color="auto"/>
        <w:right w:val="none" w:sz="0" w:space="0" w:color="auto"/>
      </w:divBdr>
    </w:div>
    <w:div w:id="404692142">
      <w:bodyDiv w:val="1"/>
      <w:marLeft w:val="0"/>
      <w:marRight w:val="0"/>
      <w:marTop w:val="0"/>
      <w:marBottom w:val="0"/>
      <w:divBdr>
        <w:top w:val="none" w:sz="0" w:space="0" w:color="auto"/>
        <w:left w:val="none" w:sz="0" w:space="0" w:color="auto"/>
        <w:bottom w:val="none" w:sz="0" w:space="0" w:color="auto"/>
        <w:right w:val="none" w:sz="0" w:space="0" w:color="auto"/>
      </w:divBdr>
    </w:div>
    <w:div w:id="429742888">
      <w:bodyDiv w:val="1"/>
      <w:marLeft w:val="0"/>
      <w:marRight w:val="0"/>
      <w:marTop w:val="0"/>
      <w:marBottom w:val="0"/>
      <w:divBdr>
        <w:top w:val="none" w:sz="0" w:space="0" w:color="auto"/>
        <w:left w:val="none" w:sz="0" w:space="0" w:color="auto"/>
        <w:bottom w:val="none" w:sz="0" w:space="0" w:color="auto"/>
        <w:right w:val="none" w:sz="0" w:space="0" w:color="auto"/>
      </w:divBdr>
    </w:div>
    <w:div w:id="469439960">
      <w:bodyDiv w:val="1"/>
      <w:marLeft w:val="0"/>
      <w:marRight w:val="0"/>
      <w:marTop w:val="0"/>
      <w:marBottom w:val="0"/>
      <w:divBdr>
        <w:top w:val="none" w:sz="0" w:space="0" w:color="auto"/>
        <w:left w:val="none" w:sz="0" w:space="0" w:color="auto"/>
        <w:bottom w:val="none" w:sz="0" w:space="0" w:color="auto"/>
        <w:right w:val="none" w:sz="0" w:space="0" w:color="auto"/>
      </w:divBdr>
    </w:div>
    <w:div w:id="510949359">
      <w:bodyDiv w:val="1"/>
      <w:marLeft w:val="0"/>
      <w:marRight w:val="0"/>
      <w:marTop w:val="0"/>
      <w:marBottom w:val="0"/>
      <w:divBdr>
        <w:top w:val="none" w:sz="0" w:space="0" w:color="auto"/>
        <w:left w:val="none" w:sz="0" w:space="0" w:color="auto"/>
        <w:bottom w:val="none" w:sz="0" w:space="0" w:color="auto"/>
        <w:right w:val="none" w:sz="0" w:space="0" w:color="auto"/>
      </w:divBdr>
    </w:div>
    <w:div w:id="513888242">
      <w:bodyDiv w:val="1"/>
      <w:marLeft w:val="0"/>
      <w:marRight w:val="0"/>
      <w:marTop w:val="0"/>
      <w:marBottom w:val="0"/>
      <w:divBdr>
        <w:top w:val="none" w:sz="0" w:space="0" w:color="auto"/>
        <w:left w:val="none" w:sz="0" w:space="0" w:color="auto"/>
        <w:bottom w:val="none" w:sz="0" w:space="0" w:color="auto"/>
        <w:right w:val="none" w:sz="0" w:space="0" w:color="auto"/>
      </w:divBdr>
    </w:div>
    <w:div w:id="562496043">
      <w:bodyDiv w:val="1"/>
      <w:marLeft w:val="0"/>
      <w:marRight w:val="0"/>
      <w:marTop w:val="0"/>
      <w:marBottom w:val="0"/>
      <w:divBdr>
        <w:top w:val="none" w:sz="0" w:space="0" w:color="auto"/>
        <w:left w:val="none" w:sz="0" w:space="0" w:color="auto"/>
        <w:bottom w:val="none" w:sz="0" w:space="0" w:color="auto"/>
        <w:right w:val="none" w:sz="0" w:space="0" w:color="auto"/>
      </w:divBdr>
    </w:div>
    <w:div w:id="595212238">
      <w:bodyDiv w:val="1"/>
      <w:marLeft w:val="0"/>
      <w:marRight w:val="0"/>
      <w:marTop w:val="0"/>
      <w:marBottom w:val="0"/>
      <w:divBdr>
        <w:top w:val="none" w:sz="0" w:space="0" w:color="auto"/>
        <w:left w:val="none" w:sz="0" w:space="0" w:color="auto"/>
        <w:bottom w:val="none" w:sz="0" w:space="0" w:color="auto"/>
        <w:right w:val="none" w:sz="0" w:space="0" w:color="auto"/>
      </w:divBdr>
    </w:div>
    <w:div w:id="599752552">
      <w:bodyDiv w:val="1"/>
      <w:marLeft w:val="0"/>
      <w:marRight w:val="0"/>
      <w:marTop w:val="0"/>
      <w:marBottom w:val="0"/>
      <w:divBdr>
        <w:top w:val="none" w:sz="0" w:space="0" w:color="auto"/>
        <w:left w:val="none" w:sz="0" w:space="0" w:color="auto"/>
        <w:bottom w:val="none" w:sz="0" w:space="0" w:color="auto"/>
        <w:right w:val="none" w:sz="0" w:space="0" w:color="auto"/>
      </w:divBdr>
    </w:div>
    <w:div w:id="726340582">
      <w:bodyDiv w:val="1"/>
      <w:marLeft w:val="0"/>
      <w:marRight w:val="0"/>
      <w:marTop w:val="0"/>
      <w:marBottom w:val="0"/>
      <w:divBdr>
        <w:top w:val="none" w:sz="0" w:space="0" w:color="auto"/>
        <w:left w:val="none" w:sz="0" w:space="0" w:color="auto"/>
        <w:bottom w:val="none" w:sz="0" w:space="0" w:color="auto"/>
        <w:right w:val="none" w:sz="0" w:space="0" w:color="auto"/>
      </w:divBdr>
    </w:div>
    <w:div w:id="750659495">
      <w:bodyDiv w:val="1"/>
      <w:marLeft w:val="0"/>
      <w:marRight w:val="0"/>
      <w:marTop w:val="0"/>
      <w:marBottom w:val="0"/>
      <w:divBdr>
        <w:top w:val="none" w:sz="0" w:space="0" w:color="auto"/>
        <w:left w:val="none" w:sz="0" w:space="0" w:color="auto"/>
        <w:bottom w:val="none" w:sz="0" w:space="0" w:color="auto"/>
        <w:right w:val="none" w:sz="0" w:space="0" w:color="auto"/>
      </w:divBdr>
    </w:div>
    <w:div w:id="798450559">
      <w:bodyDiv w:val="1"/>
      <w:marLeft w:val="0"/>
      <w:marRight w:val="0"/>
      <w:marTop w:val="0"/>
      <w:marBottom w:val="0"/>
      <w:divBdr>
        <w:top w:val="none" w:sz="0" w:space="0" w:color="auto"/>
        <w:left w:val="none" w:sz="0" w:space="0" w:color="auto"/>
        <w:bottom w:val="none" w:sz="0" w:space="0" w:color="auto"/>
        <w:right w:val="none" w:sz="0" w:space="0" w:color="auto"/>
      </w:divBdr>
    </w:div>
    <w:div w:id="806582700">
      <w:bodyDiv w:val="1"/>
      <w:marLeft w:val="0"/>
      <w:marRight w:val="0"/>
      <w:marTop w:val="0"/>
      <w:marBottom w:val="0"/>
      <w:divBdr>
        <w:top w:val="none" w:sz="0" w:space="0" w:color="auto"/>
        <w:left w:val="none" w:sz="0" w:space="0" w:color="auto"/>
        <w:bottom w:val="none" w:sz="0" w:space="0" w:color="auto"/>
        <w:right w:val="none" w:sz="0" w:space="0" w:color="auto"/>
      </w:divBdr>
      <w:divsChild>
        <w:div w:id="93791626">
          <w:marLeft w:val="0"/>
          <w:marRight w:val="0"/>
          <w:marTop w:val="0"/>
          <w:marBottom w:val="0"/>
          <w:divBdr>
            <w:top w:val="none" w:sz="0" w:space="0" w:color="auto"/>
            <w:left w:val="none" w:sz="0" w:space="0" w:color="auto"/>
            <w:bottom w:val="none" w:sz="0" w:space="0" w:color="auto"/>
            <w:right w:val="none" w:sz="0" w:space="0" w:color="auto"/>
          </w:divBdr>
        </w:div>
        <w:div w:id="1938438879">
          <w:marLeft w:val="0"/>
          <w:marRight w:val="0"/>
          <w:marTop w:val="0"/>
          <w:marBottom w:val="0"/>
          <w:divBdr>
            <w:top w:val="none" w:sz="0" w:space="0" w:color="auto"/>
            <w:left w:val="none" w:sz="0" w:space="0" w:color="auto"/>
            <w:bottom w:val="none" w:sz="0" w:space="0" w:color="auto"/>
            <w:right w:val="none" w:sz="0" w:space="0" w:color="auto"/>
          </w:divBdr>
        </w:div>
      </w:divsChild>
    </w:div>
    <w:div w:id="823859929">
      <w:bodyDiv w:val="1"/>
      <w:marLeft w:val="0"/>
      <w:marRight w:val="0"/>
      <w:marTop w:val="0"/>
      <w:marBottom w:val="0"/>
      <w:divBdr>
        <w:top w:val="none" w:sz="0" w:space="0" w:color="auto"/>
        <w:left w:val="none" w:sz="0" w:space="0" w:color="auto"/>
        <w:bottom w:val="none" w:sz="0" w:space="0" w:color="auto"/>
        <w:right w:val="none" w:sz="0" w:space="0" w:color="auto"/>
      </w:divBdr>
    </w:div>
    <w:div w:id="840192934">
      <w:bodyDiv w:val="1"/>
      <w:marLeft w:val="0"/>
      <w:marRight w:val="0"/>
      <w:marTop w:val="0"/>
      <w:marBottom w:val="0"/>
      <w:divBdr>
        <w:top w:val="none" w:sz="0" w:space="0" w:color="auto"/>
        <w:left w:val="none" w:sz="0" w:space="0" w:color="auto"/>
        <w:bottom w:val="none" w:sz="0" w:space="0" w:color="auto"/>
        <w:right w:val="none" w:sz="0" w:space="0" w:color="auto"/>
      </w:divBdr>
    </w:div>
    <w:div w:id="854881905">
      <w:bodyDiv w:val="1"/>
      <w:marLeft w:val="0"/>
      <w:marRight w:val="0"/>
      <w:marTop w:val="0"/>
      <w:marBottom w:val="0"/>
      <w:divBdr>
        <w:top w:val="none" w:sz="0" w:space="0" w:color="auto"/>
        <w:left w:val="none" w:sz="0" w:space="0" w:color="auto"/>
        <w:bottom w:val="none" w:sz="0" w:space="0" w:color="auto"/>
        <w:right w:val="none" w:sz="0" w:space="0" w:color="auto"/>
      </w:divBdr>
    </w:div>
    <w:div w:id="860361001">
      <w:bodyDiv w:val="1"/>
      <w:marLeft w:val="0"/>
      <w:marRight w:val="0"/>
      <w:marTop w:val="0"/>
      <w:marBottom w:val="0"/>
      <w:divBdr>
        <w:top w:val="none" w:sz="0" w:space="0" w:color="auto"/>
        <w:left w:val="none" w:sz="0" w:space="0" w:color="auto"/>
        <w:bottom w:val="none" w:sz="0" w:space="0" w:color="auto"/>
        <w:right w:val="none" w:sz="0" w:space="0" w:color="auto"/>
      </w:divBdr>
    </w:div>
    <w:div w:id="860895519">
      <w:bodyDiv w:val="1"/>
      <w:marLeft w:val="0"/>
      <w:marRight w:val="0"/>
      <w:marTop w:val="0"/>
      <w:marBottom w:val="0"/>
      <w:divBdr>
        <w:top w:val="none" w:sz="0" w:space="0" w:color="auto"/>
        <w:left w:val="none" w:sz="0" w:space="0" w:color="auto"/>
        <w:bottom w:val="none" w:sz="0" w:space="0" w:color="auto"/>
        <w:right w:val="none" w:sz="0" w:space="0" w:color="auto"/>
      </w:divBdr>
    </w:div>
    <w:div w:id="862983158">
      <w:bodyDiv w:val="1"/>
      <w:marLeft w:val="0"/>
      <w:marRight w:val="0"/>
      <w:marTop w:val="0"/>
      <w:marBottom w:val="0"/>
      <w:divBdr>
        <w:top w:val="none" w:sz="0" w:space="0" w:color="auto"/>
        <w:left w:val="none" w:sz="0" w:space="0" w:color="auto"/>
        <w:bottom w:val="none" w:sz="0" w:space="0" w:color="auto"/>
        <w:right w:val="none" w:sz="0" w:space="0" w:color="auto"/>
      </w:divBdr>
    </w:div>
    <w:div w:id="943197248">
      <w:bodyDiv w:val="1"/>
      <w:marLeft w:val="0"/>
      <w:marRight w:val="0"/>
      <w:marTop w:val="0"/>
      <w:marBottom w:val="0"/>
      <w:divBdr>
        <w:top w:val="none" w:sz="0" w:space="0" w:color="auto"/>
        <w:left w:val="none" w:sz="0" w:space="0" w:color="auto"/>
        <w:bottom w:val="none" w:sz="0" w:space="0" w:color="auto"/>
        <w:right w:val="none" w:sz="0" w:space="0" w:color="auto"/>
      </w:divBdr>
    </w:div>
    <w:div w:id="948585599">
      <w:bodyDiv w:val="1"/>
      <w:marLeft w:val="0"/>
      <w:marRight w:val="0"/>
      <w:marTop w:val="0"/>
      <w:marBottom w:val="0"/>
      <w:divBdr>
        <w:top w:val="none" w:sz="0" w:space="0" w:color="auto"/>
        <w:left w:val="none" w:sz="0" w:space="0" w:color="auto"/>
        <w:bottom w:val="none" w:sz="0" w:space="0" w:color="auto"/>
        <w:right w:val="none" w:sz="0" w:space="0" w:color="auto"/>
      </w:divBdr>
    </w:div>
    <w:div w:id="978144793">
      <w:bodyDiv w:val="1"/>
      <w:marLeft w:val="0"/>
      <w:marRight w:val="0"/>
      <w:marTop w:val="0"/>
      <w:marBottom w:val="0"/>
      <w:divBdr>
        <w:top w:val="none" w:sz="0" w:space="0" w:color="auto"/>
        <w:left w:val="none" w:sz="0" w:space="0" w:color="auto"/>
        <w:bottom w:val="none" w:sz="0" w:space="0" w:color="auto"/>
        <w:right w:val="none" w:sz="0" w:space="0" w:color="auto"/>
      </w:divBdr>
    </w:div>
    <w:div w:id="1019506176">
      <w:bodyDiv w:val="1"/>
      <w:marLeft w:val="0"/>
      <w:marRight w:val="0"/>
      <w:marTop w:val="0"/>
      <w:marBottom w:val="0"/>
      <w:divBdr>
        <w:top w:val="none" w:sz="0" w:space="0" w:color="auto"/>
        <w:left w:val="none" w:sz="0" w:space="0" w:color="auto"/>
        <w:bottom w:val="none" w:sz="0" w:space="0" w:color="auto"/>
        <w:right w:val="none" w:sz="0" w:space="0" w:color="auto"/>
      </w:divBdr>
    </w:div>
    <w:div w:id="1028409795">
      <w:bodyDiv w:val="1"/>
      <w:marLeft w:val="0"/>
      <w:marRight w:val="0"/>
      <w:marTop w:val="0"/>
      <w:marBottom w:val="0"/>
      <w:divBdr>
        <w:top w:val="none" w:sz="0" w:space="0" w:color="auto"/>
        <w:left w:val="none" w:sz="0" w:space="0" w:color="auto"/>
        <w:bottom w:val="none" w:sz="0" w:space="0" w:color="auto"/>
        <w:right w:val="none" w:sz="0" w:space="0" w:color="auto"/>
      </w:divBdr>
    </w:div>
    <w:div w:id="1033269164">
      <w:bodyDiv w:val="1"/>
      <w:marLeft w:val="0"/>
      <w:marRight w:val="0"/>
      <w:marTop w:val="0"/>
      <w:marBottom w:val="0"/>
      <w:divBdr>
        <w:top w:val="none" w:sz="0" w:space="0" w:color="auto"/>
        <w:left w:val="none" w:sz="0" w:space="0" w:color="auto"/>
        <w:bottom w:val="none" w:sz="0" w:space="0" w:color="auto"/>
        <w:right w:val="none" w:sz="0" w:space="0" w:color="auto"/>
      </w:divBdr>
    </w:div>
    <w:div w:id="1043749430">
      <w:bodyDiv w:val="1"/>
      <w:marLeft w:val="0"/>
      <w:marRight w:val="0"/>
      <w:marTop w:val="0"/>
      <w:marBottom w:val="0"/>
      <w:divBdr>
        <w:top w:val="none" w:sz="0" w:space="0" w:color="auto"/>
        <w:left w:val="none" w:sz="0" w:space="0" w:color="auto"/>
        <w:bottom w:val="none" w:sz="0" w:space="0" w:color="auto"/>
        <w:right w:val="none" w:sz="0" w:space="0" w:color="auto"/>
      </w:divBdr>
    </w:div>
    <w:div w:id="1099252936">
      <w:bodyDiv w:val="1"/>
      <w:marLeft w:val="0"/>
      <w:marRight w:val="0"/>
      <w:marTop w:val="0"/>
      <w:marBottom w:val="0"/>
      <w:divBdr>
        <w:top w:val="none" w:sz="0" w:space="0" w:color="auto"/>
        <w:left w:val="none" w:sz="0" w:space="0" w:color="auto"/>
        <w:bottom w:val="none" w:sz="0" w:space="0" w:color="auto"/>
        <w:right w:val="none" w:sz="0" w:space="0" w:color="auto"/>
      </w:divBdr>
    </w:div>
    <w:div w:id="1196231868">
      <w:bodyDiv w:val="1"/>
      <w:marLeft w:val="0"/>
      <w:marRight w:val="0"/>
      <w:marTop w:val="0"/>
      <w:marBottom w:val="0"/>
      <w:divBdr>
        <w:top w:val="none" w:sz="0" w:space="0" w:color="auto"/>
        <w:left w:val="none" w:sz="0" w:space="0" w:color="auto"/>
        <w:bottom w:val="none" w:sz="0" w:space="0" w:color="auto"/>
        <w:right w:val="none" w:sz="0" w:space="0" w:color="auto"/>
      </w:divBdr>
    </w:div>
    <w:div w:id="1251235929">
      <w:bodyDiv w:val="1"/>
      <w:marLeft w:val="0"/>
      <w:marRight w:val="0"/>
      <w:marTop w:val="0"/>
      <w:marBottom w:val="0"/>
      <w:divBdr>
        <w:top w:val="none" w:sz="0" w:space="0" w:color="auto"/>
        <w:left w:val="none" w:sz="0" w:space="0" w:color="auto"/>
        <w:bottom w:val="none" w:sz="0" w:space="0" w:color="auto"/>
        <w:right w:val="none" w:sz="0" w:space="0" w:color="auto"/>
      </w:divBdr>
    </w:div>
    <w:div w:id="1279793762">
      <w:bodyDiv w:val="1"/>
      <w:marLeft w:val="0"/>
      <w:marRight w:val="0"/>
      <w:marTop w:val="0"/>
      <w:marBottom w:val="0"/>
      <w:divBdr>
        <w:top w:val="none" w:sz="0" w:space="0" w:color="auto"/>
        <w:left w:val="none" w:sz="0" w:space="0" w:color="auto"/>
        <w:bottom w:val="none" w:sz="0" w:space="0" w:color="auto"/>
        <w:right w:val="none" w:sz="0" w:space="0" w:color="auto"/>
      </w:divBdr>
    </w:div>
    <w:div w:id="1313027297">
      <w:bodyDiv w:val="1"/>
      <w:marLeft w:val="0"/>
      <w:marRight w:val="0"/>
      <w:marTop w:val="0"/>
      <w:marBottom w:val="0"/>
      <w:divBdr>
        <w:top w:val="none" w:sz="0" w:space="0" w:color="auto"/>
        <w:left w:val="none" w:sz="0" w:space="0" w:color="auto"/>
        <w:bottom w:val="none" w:sz="0" w:space="0" w:color="auto"/>
        <w:right w:val="none" w:sz="0" w:space="0" w:color="auto"/>
      </w:divBdr>
    </w:div>
    <w:div w:id="1341930968">
      <w:bodyDiv w:val="1"/>
      <w:marLeft w:val="0"/>
      <w:marRight w:val="0"/>
      <w:marTop w:val="0"/>
      <w:marBottom w:val="0"/>
      <w:divBdr>
        <w:top w:val="none" w:sz="0" w:space="0" w:color="auto"/>
        <w:left w:val="none" w:sz="0" w:space="0" w:color="auto"/>
        <w:bottom w:val="none" w:sz="0" w:space="0" w:color="auto"/>
        <w:right w:val="none" w:sz="0" w:space="0" w:color="auto"/>
      </w:divBdr>
    </w:div>
    <w:div w:id="1357460970">
      <w:bodyDiv w:val="1"/>
      <w:marLeft w:val="0"/>
      <w:marRight w:val="0"/>
      <w:marTop w:val="0"/>
      <w:marBottom w:val="0"/>
      <w:divBdr>
        <w:top w:val="none" w:sz="0" w:space="0" w:color="auto"/>
        <w:left w:val="none" w:sz="0" w:space="0" w:color="auto"/>
        <w:bottom w:val="none" w:sz="0" w:space="0" w:color="auto"/>
        <w:right w:val="none" w:sz="0" w:space="0" w:color="auto"/>
      </w:divBdr>
    </w:div>
    <w:div w:id="1373991603">
      <w:bodyDiv w:val="1"/>
      <w:marLeft w:val="0"/>
      <w:marRight w:val="0"/>
      <w:marTop w:val="0"/>
      <w:marBottom w:val="0"/>
      <w:divBdr>
        <w:top w:val="none" w:sz="0" w:space="0" w:color="auto"/>
        <w:left w:val="none" w:sz="0" w:space="0" w:color="auto"/>
        <w:bottom w:val="none" w:sz="0" w:space="0" w:color="auto"/>
        <w:right w:val="none" w:sz="0" w:space="0" w:color="auto"/>
      </w:divBdr>
    </w:div>
    <w:div w:id="1404837190">
      <w:bodyDiv w:val="1"/>
      <w:marLeft w:val="0"/>
      <w:marRight w:val="0"/>
      <w:marTop w:val="0"/>
      <w:marBottom w:val="0"/>
      <w:divBdr>
        <w:top w:val="none" w:sz="0" w:space="0" w:color="auto"/>
        <w:left w:val="none" w:sz="0" w:space="0" w:color="auto"/>
        <w:bottom w:val="none" w:sz="0" w:space="0" w:color="auto"/>
        <w:right w:val="none" w:sz="0" w:space="0" w:color="auto"/>
      </w:divBdr>
    </w:div>
    <w:div w:id="1466848797">
      <w:bodyDiv w:val="1"/>
      <w:marLeft w:val="0"/>
      <w:marRight w:val="0"/>
      <w:marTop w:val="0"/>
      <w:marBottom w:val="0"/>
      <w:divBdr>
        <w:top w:val="none" w:sz="0" w:space="0" w:color="auto"/>
        <w:left w:val="none" w:sz="0" w:space="0" w:color="auto"/>
        <w:bottom w:val="none" w:sz="0" w:space="0" w:color="auto"/>
        <w:right w:val="none" w:sz="0" w:space="0" w:color="auto"/>
      </w:divBdr>
    </w:div>
    <w:div w:id="1467771384">
      <w:bodyDiv w:val="1"/>
      <w:marLeft w:val="0"/>
      <w:marRight w:val="0"/>
      <w:marTop w:val="0"/>
      <w:marBottom w:val="0"/>
      <w:divBdr>
        <w:top w:val="none" w:sz="0" w:space="0" w:color="auto"/>
        <w:left w:val="none" w:sz="0" w:space="0" w:color="auto"/>
        <w:bottom w:val="none" w:sz="0" w:space="0" w:color="auto"/>
        <w:right w:val="none" w:sz="0" w:space="0" w:color="auto"/>
      </w:divBdr>
    </w:div>
    <w:div w:id="1578590070">
      <w:bodyDiv w:val="1"/>
      <w:marLeft w:val="0"/>
      <w:marRight w:val="0"/>
      <w:marTop w:val="0"/>
      <w:marBottom w:val="0"/>
      <w:divBdr>
        <w:top w:val="none" w:sz="0" w:space="0" w:color="auto"/>
        <w:left w:val="none" w:sz="0" w:space="0" w:color="auto"/>
        <w:bottom w:val="none" w:sz="0" w:space="0" w:color="auto"/>
        <w:right w:val="none" w:sz="0" w:space="0" w:color="auto"/>
      </w:divBdr>
    </w:div>
    <w:div w:id="1586260680">
      <w:bodyDiv w:val="1"/>
      <w:marLeft w:val="0"/>
      <w:marRight w:val="0"/>
      <w:marTop w:val="0"/>
      <w:marBottom w:val="0"/>
      <w:divBdr>
        <w:top w:val="none" w:sz="0" w:space="0" w:color="auto"/>
        <w:left w:val="none" w:sz="0" w:space="0" w:color="auto"/>
        <w:bottom w:val="none" w:sz="0" w:space="0" w:color="auto"/>
        <w:right w:val="none" w:sz="0" w:space="0" w:color="auto"/>
      </w:divBdr>
    </w:div>
    <w:div w:id="1604875626">
      <w:bodyDiv w:val="1"/>
      <w:marLeft w:val="0"/>
      <w:marRight w:val="0"/>
      <w:marTop w:val="0"/>
      <w:marBottom w:val="0"/>
      <w:divBdr>
        <w:top w:val="none" w:sz="0" w:space="0" w:color="auto"/>
        <w:left w:val="none" w:sz="0" w:space="0" w:color="auto"/>
        <w:bottom w:val="none" w:sz="0" w:space="0" w:color="auto"/>
        <w:right w:val="none" w:sz="0" w:space="0" w:color="auto"/>
      </w:divBdr>
    </w:div>
    <w:div w:id="1626159674">
      <w:bodyDiv w:val="1"/>
      <w:marLeft w:val="0"/>
      <w:marRight w:val="0"/>
      <w:marTop w:val="0"/>
      <w:marBottom w:val="0"/>
      <w:divBdr>
        <w:top w:val="none" w:sz="0" w:space="0" w:color="auto"/>
        <w:left w:val="none" w:sz="0" w:space="0" w:color="auto"/>
        <w:bottom w:val="none" w:sz="0" w:space="0" w:color="auto"/>
        <w:right w:val="none" w:sz="0" w:space="0" w:color="auto"/>
      </w:divBdr>
    </w:div>
    <w:div w:id="1656182156">
      <w:bodyDiv w:val="1"/>
      <w:marLeft w:val="0"/>
      <w:marRight w:val="0"/>
      <w:marTop w:val="0"/>
      <w:marBottom w:val="0"/>
      <w:divBdr>
        <w:top w:val="none" w:sz="0" w:space="0" w:color="auto"/>
        <w:left w:val="none" w:sz="0" w:space="0" w:color="auto"/>
        <w:bottom w:val="none" w:sz="0" w:space="0" w:color="auto"/>
        <w:right w:val="none" w:sz="0" w:space="0" w:color="auto"/>
      </w:divBdr>
    </w:div>
    <w:div w:id="1665353573">
      <w:bodyDiv w:val="1"/>
      <w:marLeft w:val="0"/>
      <w:marRight w:val="0"/>
      <w:marTop w:val="0"/>
      <w:marBottom w:val="0"/>
      <w:divBdr>
        <w:top w:val="none" w:sz="0" w:space="0" w:color="auto"/>
        <w:left w:val="none" w:sz="0" w:space="0" w:color="auto"/>
        <w:bottom w:val="none" w:sz="0" w:space="0" w:color="auto"/>
        <w:right w:val="none" w:sz="0" w:space="0" w:color="auto"/>
      </w:divBdr>
    </w:div>
    <w:div w:id="1687904277">
      <w:bodyDiv w:val="1"/>
      <w:marLeft w:val="0"/>
      <w:marRight w:val="0"/>
      <w:marTop w:val="0"/>
      <w:marBottom w:val="0"/>
      <w:divBdr>
        <w:top w:val="none" w:sz="0" w:space="0" w:color="auto"/>
        <w:left w:val="none" w:sz="0" w:space="0" w:color="auto"/>
        <w:bottom w:val="none" w:sz="0" w:space="0" w:color="auto"/>
        <w:right w:val="none" w:sz="0" w:space="0" w:color="auto"/>
      </w:divBdr>
    </w:div>
    <w:div w:id="1732918491">
      <w:bodyDiv w:val="1"/>
      <w:marLeft w:val="0"/>
      <w:marRight w:val="0"/>
      <w:marTop w:val="0"/>
      <w:marBottom w:val="0"/>
      <w:divBdr>
        <w:top w:val="none" w:sz="0" w:space="0" w:color="auto"/>
        <w:left w:val="none" w:sz="0" w:space="0" w:color="auto"/>
        <w:bottom w:val="none" w:sz="0" w:space="0" w:color="auto"/>
        <w:right w:val="none" w:sz="0" w:space="0" w:color="auto"/>
      </w:divBdr>
    </w:div>
    <w:div w:id="1733196375">
      <w:bodyDiv w:val="1"/>
      <w:marLeft w:val="0"/>
      <w:marRight w:val="0"/>
      <w:marTop w:val="0"/>
      <w:marBottom w:val="0"/>
      <w:divBdr>
        <w:top w:val="none" w:sz="0" w:space="0" w:color="auto"/>
        <w:left w:val="none" w:sz="0" w:space="0" w:color="auto"/>
        <w:bottom w:val="none" w:sz="0" w:space="0" w:color="auto"/>
        <w:right w:val="none" w:sz="0" w:space="0" w:color="auto"/>
      </w:divBdr>
    </w:div>
    <w:div w:id="1774594635">
      <w:bodyDiv w:val="1"/>
      <w:marLeft w:val="0"/>
      <w:marRight w:val="0"/>
      <w:marTop w:val="0"/>
      <w:marBottom w:val="0"/>
      <w:divBdr>
        <w:top w:val="none" w:sz="0" w:space="0" w:color="auto"/>
        <w:left w:val="none" w:sz="0" w:space="0" w:color="auto"/>
        <w:bottom w:val="none" w:sz="0" w:space="0" w:color="auto"/>
        <w:right w:val="none" w:sz="0" w:space="0" w:color="auto"/>
      </w:divBdr>
    </w:div>
    <w:div w:id="1833179925">
      <w:bodyDiv w:val="1"/>
      <w:marLeft w:val="0"/>
      <w:marRight w:val="0"/>
      <w:marTop w:val="0"/>
      <w:marBottom w:val="0"/>
      <w:divBdr>
        <w:top w:val="none" w:sz="0" w:space="0" w:color="auto"/>
        <w:left w:val="none" w:sz="0" w:space="0" w:color="auto"/>
        <w:bottom w:val="none" w:sz="0" w:space="0" w:color="auto"/>
        <w:right w:val="none" w:sz="0" w:space="0" w:color="auto"/>
      </w:divBdr>
    </w:div>
    <w:div w:id="1854145139">
      <w:bodyDiv w:val="1"/>
      <w:marLeft w:val="0"/>
      <w:marRight w:val="0"/>
      <w:marTop w:val="0"/>
      <w:marBottom w:val="0"/>
      <w:divBdr>
        <w:top w:val="none" w:sz="0" w:space="0" w:color="auto"/>
        <w:left w:val="none" w:sz="0" w:space="0" w:color="auto"/>
        <w:bottom w:val="none" w:sz="0" w:space="0" w:color="auto"/>
        <w:right w:val="none" w:sz="0" w:space="0" w:color="auto"/>
      </w:divBdr>
    </w:div>
    <w:div w:id="1861119338">
      <w:bodyDiv w:val="1"/>
      <w:marLeft w:val="0"/>
      <w:marRight w:val="0"/>
      <w:marTop w:val="0"/>
      <w:marBottom w:val="0"/>
      <w:divBdr>
        <w:top w:val="none" w:sz="0" w:space="0" w:color="auto"/>
        <w:left w:val="none" w:sz="0" w:space="0" w:color="auto"/>
        <w:bottom w:val="none" w:sz="0" w:space="0" w:color="auto"/>
        <w:right w:val="none" w:sz="0" w:space="0" w:color="auto"/>
      </w:divBdr>
    </w:div>
    <w:div w:id="1870292922">
      <w:bodyDiv w:val="1"/>
      <w:marLeft w:val="0"/>
      <w:marRight w:val="0"/>
      <w:marTop w:val="0"/>
      <w:marBottom w:val="0"/>
      <w:divBdr>
        <w:top w:val="none" w:sz="0" w:space="0" w:color="auto"/>
        <w:left w:val="none" w:sz="0" w:space="0" w:color="auto"/>
        <w:bottom w:val="none" w:sz="0" w:space="0" w:color="auto"/>
        <w:right w:val="none" w:sz="0" w:space="0" w:color="auto"/>
      </w:divBdr>
    </w:div>
    <w:div w:id="1897203397">
      <w:bodyDiv w:val="1"/>
      <w:marLeft w:val="0"/>
      <w:marRight w:val="0"/>
      <w:marTop w:val="0"/>
      <w:marBottom w:val="0"/>
      <w:divBdr>
        <w:top w:val="none" w:sz="0" w:space="0" w:color="auto"/>
        <w:left w:val="none" w:sz="0" w:space="0" w:color="auto"/>
        <w:bottom w:val="none" w:sz="0" w:space="0" w:color="auto"/>
        <w:right w:val="none" w:sz="0" w:space="0" w:color="auto"/>
      </w:divBdr>
    </w:div>
    <w:div w:id="1915433347">
      <w:bodyDiv w:val="1"/>
      <w:marLeft w:val="0"/>
      <w:marRight w:val="0"/>
      <w:marTop w:val="0"/>
      <w:marBottom w:val="0"/>
      <w:divBdr>
        <w:top w:val="none" w:sz="0" w:space="0" w:color="auto"/>
        <w:left w:val="none" w:sz="0" w:space="0" w:color="auto"/>
        <w:bottom w:val="none" w:sz="0" w:space="0" w:color="auto"/>
        <w:right w:val="none" w:sz="0" w:space="0" w:color="auto"/>
      </w:divBdr>
    </w:div>
    <w:div w:id="1935435856">
      <w:bodyDiv w:val="1"/>
      <w:marLeft w:val="0"/>
      <w:marRight w:val="0"/>
      <w:marTop w:val="0"/>
      <w:marBottom w:val="0"/>
      <w:divBdr>
        <w:top w:val="none" w:sz="0" w:space="0" w:color="auto"/>
        <w:left w:val="none" w:sz="0" w:space="0" w:color="auto"/>
        <w:bottom w:val="none" w:sz="0" w:space="0" w:color="auto"/>
        <w:right w:val="none" w:sz="0" w:space="0" w:color="auto"/>
      </w:divBdr>
    </w:div>
    <w:div w:id="2044482220">
      <w:bodyDiv w:val="1"/>
      <w:marLeft w:val="0"/>
      <w:marRight w:val="0"/>
      <w:marTop w:val="0"/>
      <w:marBottom w:val="0"/>
      <w:divBdr>
        <w:top w:val="none" w:sz="0" w:space="0" w:color="auto"/>
        <w:left w:val="none" w:sz="0" w:space="0" w:color="auto"/>
        <w:bottom w:val="none" w:sz="0" w:space="0" w:color="auto"/>
        <w:right w:val="none" w:sz="0" w:space="0" w:color="auto"/>
      </w:divBdr>
    </w:div>
    <w:div w:id="2051803801">
      <w:bodyDiv w:val="1"/>
      <w:marLeft w:val="0"/>
      <w:marRight w:val="0"/>
      <w:marTop w:val="0"/>
      <w:marBottom w:val="0"/>
      <w:divBdr>
        <w:top w:val="none" w:sz="0" w:space="0" w:color="auto"/>
        <w:left w:val="none" w:sz="0" w:space="0" w:color="auto"/>
        <w:bottom w:val="none" w:sz="0" w:space="0" w:color="auto"/>
        <w:right w:val="none" w:sz="0" w:space="0" w:color="auto"/>
      </w:divBdr>
    </w:div>
    <w:div w:id="2077050347">
      <w:bodyDiv w:val="1"/>
      <w:marLeft w:val="0"/>
      <w:marRight w:val="0"/>
      <w:marTop w:val="0"/>
      <w:marBottom w:val="0"/>
      <w:divBdr>
        <w:top w:val="none" w:sz="0" w:space="0" w:color="auto"/>
        <w:left w:val="none" w:sz="0" w:space="0" w:color="auto"/>
        <w:bottom w:val="none" w:sz="0" w:space="0" w:color="auto"/>
        <w:right w:val="none" w:sz="0" w:space="0" w:color="auto"/>
      </w:divBdr>
    </w:div>
    <w:div w:id="2083796344">
      <w:bodyDiv w:val="1"/>
      <w:marLeft w:val="0"/>
      <w:marRight w:val="0"/>
      <w:marTop w:val="0"/>
      <w:marBottom w:val="0"/>
      <w:divBdr>
        <w:top w:val="none" w:sz="0" w:space="0" w:color="auto"/>
        <w:left w:val="none" w:sz="0" w:space="0" w:color="auto"/>
        <w:bottom w:val="none" w:sz="0" w:space="0" w:color="auto"/>
        <w:right w:val="none" w:sz="0" w:space="0" w:color="auto"/>
      </w:divBdr>
    </w:div>
    <w:div w:id="2098362029">
      <w:bodyDiv w:val="1"/>
      <w:marLeft w:val="0"/>
      <w:marRight w:val="0"/>
      <w:marTop w:val="0"/>
      <w:marBottom w:val="0"/>
      <w:divBdr>
        <w:top w:val="none" w:sz="0" w:space="0" w:color="auto"/>
        <w:left w:val="none" w:sz="0" w:space="0" w:color="auto"/>
        <w:bottom w:val="none" w:sz="0" w:space="0" w:color="auto"/>
        <w:right w:val="none" w:sz="0" w:space="0" w:color="auto"/>
      </w:divBdr>
    </w:div>
    <w:div w:id="210865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chart" Target="charts/chart31.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chart" Target="charts/chart34.xml"/><Relationship Id="rId47" Type="http://schemas.openxmlformats.org/officeDocument/2006/relationships/footer" Target="footer2.xml"/><Relationship Id="rId50" Type="http://schemas.openxmlformats.org/officeDocument/2006/relationships/diagramQuickStyle" Target="diagrams/quickStyle1.xml"/><Relationship Id="rId55"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chart" Target="charts/chart33.xm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hyperlink" Target="http://www.sasd.hu"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49" Type="http://schemas.openxmlformats.org/officeDocument/2006/relationships/diagramLayout" Target="diagrams/layout1.xml"/><Relationship Id="rId57"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4" Type="http://schemas.openxmlformats.org/officeDocument/2006/relationships/chart" Target="charts/chart36.xml"/><Relationship Id="rId52"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chart" Target="charts/chart35.xml"/><Relationship Id="rId48" Type="http://schemas.openxmlformats.org/officeDocument/2006/relationships/diagramData" Target="diagrams/data1.xm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diagramColors" Target="diagrams/colors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Munka\Hep%202023\indik&#225;tor%20&#225;temele&#337;%202023_Varga.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D:\Munka\Hep%202023\indik&#225;tor%20&#225;temele&#337;%202023_Varga.xlsx" TargetMode="External"/><Relationship Id="rId2" Type="http://schemas.microsoft.com/office/2011/relationships/chartColorStyle" Target="colors5.xml"/><Relationship Id="rId1" Type="http://schemas.microsoft.com/office/2011/relationships/chartStyle" Target="style5.xml"/></Relationships>
</file>

<file path=word/charts/_rels/chart11.xml.rels><?xml version="1.0" encoding="UTF-8" standalone="yes"?>
<Relationships xmlns="http://schemas.openxmlformats.org/package/2006/relationships"><Relationship Id="rId3" Type="http://schemas.openxmlformats.org/officeDocument/2006/relationships/oleObject" Target="file:///D:\Munka\Hep%202023\indik&#225;tor%20&#225;temele&#337;%202023_Varga.xlsx" TargetMode="External"/><Relationship Id="rId2" Type="http://schemas.microsoft.com/office/2011/relationships/chartColorStyle" Target="colors6.xml"/><Relationship Id="rId1" Type="http://schemas.microsoft.com/office/2011/relationships/chartStyle" Target="style6.xml"/></Relationships>
</file>

<file path=word/charts/_rels/chart12.xml.rels><?xml version="1.0" encoding="UTF-8" standalone="yes"?>
<Relationships xmlns="http://schemas.openxmlformats.org/package/2006/relationships"><Relationship Id="rId1" Type="http://schemas.openxmlformats.org/officeDocument/2006/relationships/oleObject" Target="file:///D:\Munka\Hep%202023\indik&#225;tor%20&#225;temele&#337;%202023_Varga.xlsx" TargetMode="External"/></Relationships>
</file>

<file path=word/charts/_rels/chart13.xml.rels><?xml version="1.0" encoding="UTF-8" standalone="yes"?>
<Relationships xmlns="http://schemas.openxmlformats.org/package/2006/relationships"><Relationship Id="rId3" Type="http://schemas.openxmlformats.org/officeDocument/2006/relationships/oleObject" Target="file:///D:\Munka\Hep%202023\indik&#225;tor%20&#225;temele&#337;%202023_Varga.xlsx" TargetMode="External"/><Relationship Id="rId2" Type="http://schemas.microsoft.com/office/2011/relationships/chartColorStyle" Target="colors7.xml"/><Relationship Id="rId1" Type="http://schemas.microsoft.com/office/2011/relationships/chartStyle" Target="style7.xml"/></Relationships>
</file>

<file path=word/charts/_rels/chart14.xml.rels><?xml version="1.0" encoding="UTF-8" standalone="yes"?>
<Relationships xmlns="http://schemas.openxmlformats.org/package/2006/relationships"><Relationship Id="rId3" Type="http://schemas.openxmlformats.org/officeDocument/2006/relationships/oleObject" Target="file:///D:\Munka\Hep%202023\indik&#225;tor%20&#225;temele&#337;%202023_Varga.xlsx" TargetMode="External"/><Relationship Id="rId2" Type="http://schemas.microsoft.com/office/2011/relationships/chartColorStyle" Target="colors8.xml"/><Relationship Id="rId1" Type="http://schemas.microsoft.com/office/2011/relationships/chartStyle" Target="style8.xml"/></Relationships>
</file>

<file path=word/charts/_rels/chart15.xml.rels><?xml version="1.0" encoding="UTF-8" standalone="yes"?>
<Relationships xmlns="http://schemas.openxmlformats.org/package/2006/relationships"><Relationship Id="rId3" Type="http://schemas.openxmlformats.org/officeDocument/2006/relationships/oleObject" Target="file:///D:\Munka\Hep%202023\indik&#225;tor%20&#225;temele&#337;%202023_Varga.xlsx" TargetMode="External"/><Relationship Id="rId2" Type="http://schemas.microsoft.com/office/2011/relationships/chartColorStyle" Target="colors9.xml"/><Relationship Id="rId1" Type="http://schemas.microsoft.com/office/2011/relationships/chartStyle" Target="style9.xml"/></Relationships>
</file>

<file path=word/charts/_rels/chart16.xml.rels><?xml version="1.0" encoding="UTF-8" standalone="yes"?>
<Relationships xmlns="http://schemas.openxmlformats.org/package/2006/relationships"><Relationship Id="rId3" Type="http://schemas.openxmlformats.org/officeDocument/2006/relationships/oleObject" Target="file:///D:\Munka\Hep%202023\indik&#225;tor%20&#225;temele&#337;%202023_Varga.xlsx" TargetMode="External"/><Relationship Id="rId2" Type="http://schemas.microsoft.com/office/2011/relationships/chartColorStyle" Target="colors10.xml"/><Relationship Id="rId1" Type="http://schemas.microsoft.com/office/2011/relationships/chartStyle" Target="style10.xml"/></Relationships>
</file>

<file path=word/charts/_rels/chart17.xml.rels><?xml version="1.0" encoding="UTF-8" standalone="yes"?>
<Relationships xmlns="http://schemas.openxmlformats.org/package/2006/relationships"><Relationship Id="rId3" Type="http://schemas.openxmlformats.org/officeDocument/2006/relationships/oleObject" Target="file:///D:\Munka\Hep%202023\indik&#225;tor%20&#225;temele&#337;%202023_Varga.xlsx" TargetMode="External"/><Relationship Id="rId2" Type="http://schemas.microsoft.com/office/2011/relationships/chartColorStyle" Target="colors11.xml"/><Relationship Id="rId1" Type="http://schemas.microsoft.com/office/2011/relationships/chartStyle" Target="style11.xml"/></Relationships>
</file>

<file path=word/charts/_rels/chart18.xml.rels><?xml version="1.0" encoding="UTF-8" standalone="yes"?>
<Relationships xmlns="http://schemas.openxmlformats.org/package/2006/relationships"><Relationship Id="rId3" Type="http://schemas.openxmlformats.org/officeDocument/2006/relationships/oleObject" Target="file:///D:\Munka\Hep%202023\indik&#225;tor%20&#225;temele&#337;%202023_Varga.xlsx" TargetMode="External"/><Relationship Id="rId2" Type="http://schemas.microsoft.com/office/2011/relationships/chartColorStyle" Target="colors12.xml"/><Relationship Id="rId1" Type="http://schemas.microsoft.com/office/2011/relationships/chartStyle" Target="style12.xml"/></Relationships>
</file>

<file path=word/charts/_rels/chart19.xml.rels><?xml version="1.0" encoding="UTF-8" standalone="yes"?>
<Relationships xmlns="http://schemas.openxmlformats.org/package/2006/relationships"><Relationship Id="rId3" Type="http://schemas.openxmlformats.org/officeDocument/2006/relationships/oleObject" Target="file:///D:\Munka\Hep%202023\indik&#225;tor%20&#225;temele&#337;%202023_Varga.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1" Type="http://schemas.openxmlformats.org/officeDocument/2006/relationships/oleObject" Target="file:///D:\Munka\Hep%202023\indik&#225;tor%20&#225;temele&#337;%202023_Varga.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Munka\Hep%202023\indik&#225;tor%20&#225;temele&#337;%202023_Varga.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D:\Munka\Hep%202023\indik&#225;tor%20&#225;temele&#337;%202023_Varga.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D:\Munka\Hep%202023\indik&#225;tor%20&#225;temele&#337;%202023_Varga.xlsx" TargetMode="External"/></Relationships>
</file>

<file path=word/charts/_rels/chart23.xml.rels><?xml version="1.0" encoding="UTF-8" standalone="yes"?>
<Relationships xmlns="http://schemas.openxmlformats.org/package/2006/relationships"><Relationship Id="rId3" Type="http://schemas.openxmlformats.org/officeDocument/2006/relationships/oleObject" Target="file:///D:\Munka\Hep%202023\indik&#225;tor%20&#225;temele&#337;%202023_Varga.xlsx" TargetMode="External"/><Relationship Id="rId2" Type="http://schemas.microsoft.com/office/2011/relationships/chartColorStyle" Target="colors14.xml"/><Relationship Id="rId1" Type="http://schemas.microsoft.com/office/2011/relationships/chartStyle" Target="style14.xml"/></Relationships>
</file>

<file path=word/charts/_rels/chart24.xml.rels><?xml version="1.0" encoding="UTF-8" standalone="yes"?>
<Relationships xmlns="http://schemas.openxmlformats.org/package/2006/relationships"><Relationship Id="rId3" Type="http://schemas.openxmlformats.org/officeDocument/2006/relationships/oleObject" Target="file:///D:\Munka\Hep%202023\indik&#225;tor%20&#225;temele&#337;%202023_Varga.xlsx" TargetMode="External"/><Relationship Id="rId2" Type="http://schemas.microsoft.com/office/2011/relationships/chartColorStyle" Target="colors15.xml"/><Relationship Id="rId1" Type="http://schemas.microsoft.com/office/2011/relationships/chartStyle" Target="style15.xml"/></Relationships>
</file>

<file path=word/charts/_rels/chart25.xml.rels><?xml version="1.0" encoding="UTF-8" standalone="yes"?>
<Relationships xmlns="http://schemas.openxmlformats.org/package/2006/relationships"><Relationship Id="rId3" Type="http://schemas.openxmlformats.org/officeDocument/2006/relationships/oleObject" Target="file:///D:\Munka\Hep%202023\indik&#225;tor%20&#225;temele&#337;%202023_Varga.xlsx" TargetMode="External"/><Relationship Id="rId2" Type="http://schemas.microsoft.com/office/2011/relationships/chartColorStyle" Target="colors16.xml"/><Relationship Id="rId1" Type="http://schemas.microsoft.com/office/2011/relationships/chartStyle" Target="style16.xml"/></Relationships>
</file>

<file path=word/charts/_rels/chart26.xml.rels><?xml version="1.0" encoding="UTF-8" standalone="yes"?>
<Relationships xmlns="http://schemas.openxmlformats.org/package/2006/relationships"><Relationship Id="rId3" Type="http://schemas.openxmlformats.org/officeDocument/2006/relationships/oleObject" Target="file:///D:\Munka\Hep%202023\indik&#225;tor%20&#225;temele&#337;%202023_Varga.xlsx" TargetMode="External"/><Relationship Id="rId2" Type="http://schemas.microsoft.com/office/2011/relationships/chartColorStyle" Target="colors17.xml"/><Relationship Id="rId1" Type="http://schemas.microsoft.com/office/2011/relationships/chartStyle" Target="style17.xml"/></Relationships>
</file>

<file path=word/charts/_rels/chart27.xml.rels><?xml version="1.0" encoding="UTF-8" standalone="yes"?>
<Relationships xmlns="http://schemas.openxmlformats.org/package/2006/relationships"><Relationship Id="rId3" Type="http://schemas.openxmlformats.org/officeDocument/2006/relationships/oleObject" Target="file:///D:\Munka\Hep%202023\indik&#225;tor%20&#225;temele&#337;%202023_Varga.xlsx" TargetMode="External"/><Relationship Id="rId2" Type="http://schemas.microsoft.com/office/2011/relationships/chartColorStyle" Target="colors18.xml"/><Relationship Id="rId1" Type="http://schemas.microsoft.com/office/2011/relationships/chartStyle" Target="style18.xml"/></Relationships>
</file>

<file path=word/charts/_rels/chart28.xml.rels><?xml version="1.0" encoding="UTF-8" standalone="yes"?>
<Relationships xmlns="http://schemas.openxmlformats.org/package/2006/relationships"><Relationship Id="rId3" Type="http://schemas.openxmlformats.org/officeDocument/2006/relationships/oleObject" Target="file:///D:\Munka\Hep%202023\indik&#225;tor%20&#225;temele&#337;%202023_Varga.xlsx" TargetMode="External"/><Relationship Id="rId2" Type="http://schemas.microsoft.com/office/2011/relationships/chartColorStyle" Target="colors19.xml"/><Relationship Id="rId1" Type="http://schemas.microsoft.com/office/2011/relationships/chartStyle" Target="style19.xml"/></Relationships>
</file>

<file path=word/charts/_rels/chart29.xml.rels><?xml version="1.0" encoding="UTF-8" standalone="yes"?>
<Relationships xmlns="http://schemas.openxmlformats.org/package/2006/relationships"><Relationship Id="rId1" Type="http://schemas.openxmlformats.org/officeDocument/2006/relationships/oleObject" Target="file:///D:\Munka\Hep%202023\indik&#225;tor%20&#225;temele&#337;%202023_Varg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Munka\Hep%202023\indik&#225;tor%20&#225;temele&#337;%202023_Varga.xlsx" TargetMode="External"/></Relationships>
</file>

<file path=word/charts/_rels/chart30.xml.rels><?xml version="1.0" encoding="UTF-8" standalone="yes"?>
<Relationships xmlns="http://schemas.openxmlformats.org/package/2006/relationships"><Relationship Id="rId3" Type="http://schemas.openxmlformats.org/officeDocument/2006/relationships/oleObject" Target="file:///D:\Munka\Hep%202023\indik&#225;tor%20&#225;temele&#337;%202023_Varga.xlsx" TargetMode="External"/><Relationship Id="rId2" Type="http://schemas.microsoft.com/office/2011/relationships/chartColorStyle" Target="colors20.xml"/><Relationship Id="rId1" Type="http://schemas.microsoft.com/office/2011/relationships/chartStyle" Target="style20.xml"/></Relationships>
</file>

<file path=word/charts/_rels/chart31.xml.rels><?xml version="1.0" encoding="UTF-8" standalone="yes"?>
<Relationships xmlns="http://schemas.openxmlformats.org/package/2006/relationships"><Relationship Id="rId3" Type="http://schemas.openxmlformats.org/officeDocument/2006/relationships/oleObject" Target="file:///D:\Munka\Hep%202023\indik&#225;tor%20&#225;temele&#337;%202023_Varga.xlsx" TargetMode="External"/><Relationship Id="rId2" Type="http://schemas.microsoft.com/office/2011/relationships/chartColorStyle" Target="colors21.xml"/><Relationship Id="rId1" Type="http://schemas.microsoft.com/office/2011/relationships/chartStyle" Target="style21.xml"/></Relationships>
</file>

<file path=word/charts/_rels/chart32.xml.rels><?xml version="1.0" encoding="UTF-8" standalone="yes"?>
<Relationships xmlns="http://schemas.openxmlformats.org/package/2006/relationships"><Relationship Id="rId3" Type="http://schemas.openxmlformats.org/officeDocument/2006/relationships/oleObject" Target="file:///D:\Munka\Hep%202023\indik&#225;tor%20&#225;temele&#337;%202023_Varga.xlsx" TargetMode="External"/><Relationship Id="rId2" Type="http://schemas.microsoft.com/office/2011/relationships/chartColorStyle" Target="colors22.xml"/><Relationship Id="rId1" Type="http://schemas.microsoft.com/office/2011/relationships/chartStyle" Target="style22.xml"/></Relationships>
</file>

<file path=word/charts/_rels/chart33.xml.rels><?xml version="1.0" encoding="UTF-8" standalone="yes"?>
<Relationships xmlns="http://schemas.openxmlformats.org/package/2006/relationships"><Relationship Id="rId3" Type="http://schemas.openxmlformats.org/officeDocument/2006/relationships/oleObject" Target="file:///D:\Munka\Hep%202023\indik&#225;tor%20&#225;temele&#337;%202023_Varga.xlsx" TargetMode="External"/><Relationship Id="rId2" Type="http://schemas.microsoft.com/office/2011/relationships/chartColorStyle" Target="colors23.xml"/><Relationship Id="rId1" Type="http://schemas.microsoft.com/office/2011/relationships/chartStyle" Target="style23.xml"/></Relationships>
</file>

<file path=word/charts/_rels/chart34.xml.rels><?xml version="1.0" encoding="UTF-8" standalone="yes"?>
<Relationships xmlns="http://schemas.openxmlformats.org/package/2006/relationships"><Relationship Id="rId1" Type="http://schemas.openxmlformats.org/officeDocument/2006/relationships/oleObject" Target="file:///D:\Munka\Hep%202023\indik&#225;tor%20&#225;temele&#337;%202023_Varga.xlsx" TargetMode="External"/></Relationships>
</file>

<file path=word/charts/_rels/chart35.xml.rels><?xml version="1.0" encoding="UTF-8" standalone="yes"?>
<Relationships xmlns="http://schemas.openxmlformats.org/package/2006/relationships"><Relationship Id="rId3" Type="http://schemas.openxmlformats.org/officeDocument/2006/relationships/oleObject" Target="file:///D:\Munka\Hep%202023\indik&#225;tor%20&#225;temele&#337;%202023_Varga.xlsx" TargetMode="External"/><Relationship Id="rId2" Type="http://schemas.microsoft.com/office/2011/relationships/chartColorStyle" Target="colors24.xml"/><Relationship Id="rId1" Type="http://schemas.microsoft.com/office/2011/relationships/chartStyle" Target="style24.xml"/></Relationships>
</file>

<file path=word/charts/_rels/chart36.xml.rels><?xml version="1.0" encoding="UTF-8" standalone="yes"?>
<Relationships xmlns="http://schemas.openxmlformats.org/package/2006/relationships"><Relationship Id="rId1" Type="http://schemas.openxmlformats.org/officeDocument/2006/relationships/oleObject" Target="file:///D:\Munka\Hep%202023\indik&#225;tor%20&#225;temele&#337;%202023_Varg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Munka\Hep%202023\indik&#225;tor%20&#225;temele&#337;%202023_Varga.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D:\Munka\Hep%202023\indik&#225;tor%20&#225;temele&#337;%202023_Varga.xlsx" TargetMode="External"/><Relationship Id="rId2" Type="http://schemas.microsoft.com/office/2011/relationships/chartColorStyle" Target="colors1.xml"/><Relationship Id="rId1" Type="http://schemas.microsoft.com/office/2011/relationships/chartStyle" Target="style1.xml"/></Relationships>
</file>

<file path=word/charts/_rels/chart6.xml.rels><?xml version="1.0" encoding="UTF-8" standalone="yes"?>
<Relationships xmlns="http://schemas.openxmlformats.org/package/2006/relationships"><Relationship Id="rId3" Type="http://schemas.openxmlformats.org/officeDocument/2006/relationships/oleObject" Target="file:///D:\Munka\Hep%202023\indik&#225;tor%20&#225;temele&#337;%202023_Varga.xlsx" TargetMode="External"/><Relationship Id="rId2" Type="http://schemas.microsoft.com/office/2011/relationships/chartColorStyle" Target="colors2.xml"/><Relationship Id="rId1" Type="http://schemas.microsoft.com/office/2011/relationships/chartStyle" Target="style2.xml"/></Relationships>
</file>

<file path=word/charts/_rels/chart7.xml.rels><?xml version="1.0" encoding="UTF-8" standalone="yes"?>
<Relationships xmlns="http://schemas.openxmlformats.org/package/2006/relationships"><Relationship Id="rId3" Type="http://schemas.openxmlformats.org/officeDocument/2006/relationships/oleObject" Target="file:///D:\Munka\Hep%202023\indik&#225;tor%20&#225;temele&#337;%202023_Varga.xlsx" TargetMode="External"/><Relationship Id="rId2" Type="http://schemas.microsoft.com/office/2011/relationships/chartColorStyle" Target="colors3.xml"/><Relationship Id="rId1" Type="http://schemas.microsoft.com/office/2011/relationships/chartStyle" Target="style3.xml"/></Relationships>
</file>

<file path=word/charts/_rels/chart8.xml.rels><?xml version="1.0" encoding="UTF-8" standalone="yes"?>
<Relationships xmlns="http://schemas.openxmlformats.org/package/2006/relationships"><Relationship Id="rId3" Type="http://schemas.openxmlformats.org/officeDocument/2006/relationships/oleObject" Target="file:///D:\Munka\Hep%202023\indik&#225;tor%20&#225;temele&#337;%202023_Varga.xlsx" TargetMode="External"/><Relationship Id="rId2" Type="http://schemas.microsoft.com/office/2011/relationships/chartColorStyle" Target="colors4.xml"/><Relationship Id="rId1" Type="http://schemas.microsoft.com/office/2011/relationships/chartStyle" Target="style4.xml"/></Relationships>
</file>

<file path=word/charts/_rels/chart9.xml.rels><?xml version="1.0" encoding="UTF-8" standalone="yes"?>
<Relationships xmlns="http://schemas.openxmlformats.org/package/2006/relationships"><Relationship Id="rId1" Type="http://schemas.openxmlformats.org/officeDocument/2006/relationships/oleObject" Target="file:///D:\Munka\Hep%202023\indik&#225;tor%20&#225;temele&#337;%202023_Varg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hu-HU" sz="1200"/>
              <a:t>Lakónépesség</a:t>
            </a:r>
          </a:p>
        </c:rich>
      </c:tx>
      <c:overlay val="0"/>
    </c:title>
    <c:autoTitleDeleted val="0"/>
    <c:plotArea>
      <c:layout/>
      <c:barChart>
        <c:barDir val="col"/>
        <c:grouping val="clustered"/>
        <c:varyColors val="0"/>
        <c:ser>
          <c:idx val="0"/>
          <c:order val="0"/>
          <c:tx>
            <c:strRef>
              <c:f>'Település Bemutatása - Népesség'!$B$2</c:f>
              <c:strCache>
                <c:ptCount val="1"/>
                <c:pt idx="0">
                  <c:v>Fő
(TS 001)</c:v>
                </c:pt>
              </c:strCache>
            </c:strRef>
          </c:tx>
          <c:invertIfNegative val="0"/>
          <c:cat>
            <c:numRef>
              <c:f>'Település Bemutatása - Népesség'!$A$3:$A$8</c:f>
              <c:numCache>
                <c:formatCode>General</c:formatCode>
                <c:ptCount val="6"/>
                <c:pt idx="0">
                  <c:v>2016</c:v>
                </c:pt>
                <c:pt idx="1">
                  <c:v>2017</c:v>
                </c:pt>
                <c:pt idx="2">
                  <c:v>2018</c:v>
                </c:pt>
                <c:pt idx="3">
                  <c:v>2019</c:v>
                </c:pt>
                <c:pt idx="4">
                  <c:v>2020</c:v>
                </c:pt>
                <c:pt idx="5">
                  <c:v>2021</c:v>
                </c:pt>
              </c:numCache>
            </c:numRef>
          </c:cat>
          <c:val>
            <c:numRef>
              <c:f>'Település Bemutatása - Népesség'!$B$3:$B$8</c:f>
              <c:numCache>
                <c:formatCode>#,##0</c:formatCode>
                <c:ptCount val="6"/>
                <c:pt idx="0">
                  <c:v>79</c:v>
                </c:pt>
                <c:pt idx="1">
                  <c:v>70</c:v>
                </c:pt>
                <c:pt idx="2">
                  <c:v>75</c:v>
                </c:pt>
                <c:pt idx="3">
                  <c:v>73</c:v>
                </c:pt>
                <c:pt idx="4">
                  <c:v>88</c:v>
                </c:pt>
                <c:pt idx="5">
                  <c:v>81</c:v>
                </c:pt>
              </c:numCache>
            </c:numRef>
          </c:val>
          <c:extLst>
            <c:ext xmlns:c16="http://schemas.microsoft.com/office/drawing/2014/chart" uri="{C3380CC4-5D6E-409C-BE32-E72D297353CC}">
              <c16:uniqueId val="{00000000-0071-4AA4-B111-7F36A5DDC9C5}"/>
            </c:ext>
          </c:extLst>
        </c:ser>
        <c:dLbls>
          <c:showLegendKey val="0"/>
          <c:showVal val="0"/>
          <c:showCatName val="0"/>
          <c:showSerName val="0"/>
          <c:showPercent val="0"/>
          <c:showBubbleSize val="0"/>
        </c:dLbls>
        <c:gapWidth val="150"/>
        <c:axId val="816508752"/>
        <c:axId val="816518000"/>
      </c:barChart>
      <c:catAx>
        <c:axId val="816508752"/>
        <c:scaling>
          <c:orientation val="minMax"/>
        </c:scaling>
        <c:delete val="0"/>
        <c:axPos val="b"/>
        <c:numFmt formatCode="General" sourceLinked="1"/>
        <c:majorTickMark val="out"/>
        <c:minorTickMark val="none"/>
        <c:tickLblPos val="nextTo"/>
        <c:crossAx val="816518000"/>
        <c:crosses val="autoZero"/>
        <c:auto val="1"/>
        <c:lblAlgn val="ctr"/>
        <c:lblOffset val="100"/>
        <c:noMultiLvlLbl val="0"/>
      </c:catAx>
      <c:valAx>
        <c:axId val="816518000"/>
        <c:scaling>
          <c:orientation val="minMax"/>
        </c:scaling>
        <c:delete val="0"/>
        <c:axPos val="l"/>
        <c:majorGridlines/>
        <c:numFmt formatCode="#,##0" sourceLinked="1"/>
        <c:majorTickMark val="out"/>
        <c:minorTickMark val="none"/>
        <c:tickLblPos val="nextTo"/>
        <c:crossAx val="816508752"/>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Nyilvántartott álláskereső korcsoportok</a:t>
            </a:r>
            <a:r>
              <a:rPr lang="hu-HU" sz="1200" b="1" baseline="0">
                <a:solidFill>
                  <a:schemeClr val="tx1"/>
                </a:solidFill>
              </a:rPr>
              <a:t> szerint</a:t>
            </a:r>
            <a:endParaRPr lang="hu-HU" b="1" baseline="0">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'3. Mélyszegények-Romák'!$J$4:$J$5</c:f>
              <c:strCache>
                <c:ptCount val="1"/>
                <c:pt idx="0">
                  <c:v>20 éves, vagy az alatti 
(TS 037)</c:v>
                </c:pt>
              </c:strCache>
            </c:strRef>
          </c:tx>
          <c:spPr>
            <a:solidFill>
              <a:schemeClr val="accent1"/>
            </a:solidFill>
            <a:ln>
              <a:noFill/>
            </a:ln>
            <a:effectLst/>
            <a:sp3d/>
          </c:spPr>
          <c:invertIfNegative val="0"/>
          <c:cat>
            <c:numRef>
              <c:f>'3. Mélyszegények-Romák'!$L$2:$Q$2</c:f>
              <c:numCache>
                <c:formatCode>General</c:formatCode>
                <c:ptCount val="6"/>
                <c:pt idx="0">
                  <c:v>2016</c:v>
                </c:pt>
                <c:pt idx="1">
                  <c:v>2017</c:v>
                </c:pt>
                <c:pt idx="2">
                  <c:v>2018</c:v>
                </c:pt>
                <c:pt idx="3">
                  <c:v>2019</c:v>
                </c:pt>
                <c:pt idx="4">
                  <c:v>2020</c:v>
                </c:pt>
                <c:pt idx="5">
                  <c:v>2021</c:v>
                </c:pt>
              </c:numCache>
            </c:numRef>
          </c:cat>
          <c:val>
            <c:numRef>
              <c:f>'3. Mélyszegények-Romák'!$L$5:$Q$5</c:f>
              <c:numCache>
                <c:formatCode>0.00%</c:formatCode>
                <c:ptCount val="6"/>
                <c:pt idx="0">
                  <c:v>0.2</c:v>
                </c:pt>
                <c:pt idx="1">
                  <c:v>0.2</c:v>
                </c:pt>
                <c:pt idx="2">
                  <c:v>0</c:v>
                </c:pt>
                <c:pt idx="3">
                  <c:v>0</c:v>
                </c:pt>
                <c:pt idx="4">
                  <c:v>0</c:v>
                </c:pt>
                <c:pt idx="5">
                  <c:v>0</c:v>
                </c:pt>
              </c:numCache>
            </c:numRef>
          </c:val>
          <c:extLst>
            <c:ext xmlns:c16="http://schemas.microsoft.com/office/drawing/2014/chart" uri="{C3380CC4-5D6E-409C-BE32-E72D297353CC}">
              <c16:uniqueId val="{00000000-64DC-4E81-9960-D3C82E946964}"/>
            </c:ext>
          </c:extLst>
        </c:ser>
        <c:ser>
          <c:idx val="1"/>
          <c:order val="1"/>
          <c:tx>
            <c:strRef>
              <c:f>'3. Mélyszegények-Romák'!$J$6:$J$7</c:f>
              <c:strCache>
                <c:ptCount val="1"/>
                <c:pt idx="0">
                  <c:v>21-25 év (TS 038)</c:v>
                </c:pt>
              </c:strCache>
            </c:strRef>
          </c:tx>
          <c:spPr>
            <a:solidFill>
              <a:schemeClr val="accent2"/>
            </a:solidFill>
            <a:ln>
              <a:noFill/>
            </a:ln>
            <a:effectLst/>
            <a:sp3d/>
          </c:spPr>
          <c:invertIfNegative val="0"/>
          <c:cat>
            <c:numRef>
              <c:f>'3. Mélyszegények-Romák'!$L$2:$Q$2</c:f>
              <c:numCache>
                <c:formatCode>General</c:formatCode>
                <c:ptCount val="6"/>
                <c:pt idx="0">
                  <c:v>2016</c:v>
                </c:pt>
                <c:pt idx="1">
                  <c:v>2017</c:v>
                </c:pt>
                <c:pt idx="2">
                  <c:v>2018</c:v>
                </c:pt>
                <c:pt idx="3">
                  <c:v>2019</c:v>
                </c:pt>
                <c:pt idx="4">
                  <c:v>2020</c:v>
                </c:pt>
                <c:pt idx="5">
                  <c:v>2021</c:v>
                </c:pt>
              </c:numCache>
            </c:numRef>
          </c:cat>
          <c:val>
            <c:numRef>
              <c:f>'3. Mélyszegények-Romák'!$L$7:$Q$7</c:f>
              <c:numCache>
                <c:formatCode>0.00%</c:formatCode>
                <c:ptCount val="6"/>
                <c:pt idx="0">
                  <c:v>0</c:v>
                </c:pt>
                <c:pt idx="1">
                  <c:v>0.1</c:v>
                </c:pt>
                <c:pt idx="2">
                  <c:v>0</c:v>
                </c:pt>
                <c:pt idx="3">
                  <c:v>0.16666666666666666</c:v>
                </c:pt>
                <c:pt idx="4">
                  <c:v>0.14285714285714285</c:v>
                </c:pt>
                <c:pt idx="5">
                  <c:v>0.2</c:v>
                </c:pt>
              </c:numCache>
            </c:numRef>
          </c:val>
          <c:extLst>
            <c:ext xmlns:c16="http://schemas.microsoft.com/office/drawing/2014/chart" uri="{C3380CC4-5D6E-409C-BE32-E72D297353CC}">
              <c16:uniqueId val="{00000001-64DC-4E81-9960-D3C82E946964}"/>
            </c:ext>
          </c:extLst>
        </c:ser>
        <c:ser>
          <c:idx val="2"/>
          <c:order val="2"/>
          <c:tx>
            <c:strRef>
              <c:f>'3. Mélyszegények-Romák'!$J$8:$J$9</c:f>
              <c:strCache>
                <c:ptCount val="1"/>
                <c:pt idx="0">
                  <c:v>26-30 év (TS 039)</c:v>
                </c:pt>
              </c:strCache>
            </c:strRef>
          </c:tx>
          <c:spPr>
            <a:solidFill>
              <a:schemeClr val="accent3"/>
            </a:solidFill>
            <a:ln>
              <a:noFill/>
            </a:ln>
            <a:effectLst/>
            <a:sp3d/>
          </c:spPr>
          <c:invertIfNegative val="0"/>
          <c:cat>
            <c:numRef>
              <c:f>'3. Mélyszegények-Romák'!$L$2:$Q$2</c:f>
              <c:numCache>
                <c:formatCode>General</c:formatCode>
                <c:ptCount val="6"/>
                <c:pt idx="0">
                  <c:v>2016</c:v>
                </c:pt>
                <c:pt idx="1">
                  <c:v>2017</c:v>
                </c:pt>
                <c:pt idx="2">
                  <c:v>2018</c:v>
                </c:pt>
                <c:pt idx="3">
                  <c:v>2019</c:v>
                </c:pt>
                <c:pt idx="4">
                  <c:v>2020</c:v>
                </c:pt>
                <c:pt idx="5">
                  <c:v>2021</c:v>
                </c:pt>
              </c:numCache>
            </c:numRef>
          </c:cat>
          <c:val>
            <c:numRef>
              <c:f>'3. Mélyszegények-Romák'!$L$9:$Q$9</c:f>
              <c:numCache>
                <c:formatCode>0.00%</c:formatCode>
                <c:ptCount val="6"/>
                <c:pt idx="0">
                  <c:v>0</c:v>
                </c:pt>
                <c:pt idx="1">
                  <c:v>0</c:v>
                </c:pt>
                <c:pt idx="2">
                  <c:v>0</c:v>
                </c:pt>
                <c:pt idx="3">
                  <c:v>0</c:v>
                </c:pt>
                <c:pt idx="4">
                  <c:v>0</c:v>
                </c:pt>
                <c:pt idx="5">
                  <c:v>0.2</c:v>
                </c:pt>
              </c:numCache>
            </c:numRef>
          </c:val>
          <c:extLst>
            <c:ext xmlns:c16="http://schemas.microsoft.com/office/drawing/2014/chart" uri="{C3380CC4-5D6E-409C-BE32-E72D297353CC}">
              <c16:uniqueId val="{00000002-64DC-4E81-9960-D3C82E946964}"/>
            </c:ext>
          </c:extLst>
        </c:ser>
        <c:ser>
          <c:idx val="3"/>
          <c:order val="3"/>
          <c:tx>
            <c:strRef>
              <c:f>'3. Mélyszegények-Romák'!$J$10:$J$11</c:f>
              <c:strCache>
                <c:ptCount val="1"/>
                <c:pt idx="0">
                  <c:v>31-35 év (TS 040)</c:v>
                </c:pt>
              </c:strCache>
            </c:strRef>
          </c:tx>
          <c:spPr>
            <a:solidFill>
              <a:schemeClr val="accent4"/>
            </a:solidFill>
            <a:ln>
              <a:noFill/>
            </a:ln>
            <a:effectLst/>
            <a:sp3d/>
          </c:spPr>
          <c:invertIfNegative val="0"/>
          <c:cat>
            <c:numRef>
              <c:f>'3. Mélyszegények-Romák'!$L$2:$Q$2</c:f>
              <c:numCache>
                <c:formatCode>General</c:formatCode>
                <c:ptCount val="6"/>
                <c:pt idx="0">
                  <c:v>2016</c:v>
                </c:pt>
                <c:pt idx="1">
                  <c:v>2017</c:v>
                </c:pt>
                <c:pt idx="2">
                  <c:v>2018</c:v>
                </c:pt>
                <c:pt idx="3">
                  <c:v>2019</c:v>
                </c:pt>
                <c:pt idx="4">
                  <c:v>2020</c:v>
                </c:pt>
                <c:pt idx="5">
                  <c:v>2021</c:v>
                </c:pt>
              </c:numCache>
            </c:numRef>
          </c:cat>
          <c:val>
            <c:numRef>
              <c:f>'3. Mélyszegények-Romák'!$L$11:$Q$11</c:f>
              <c:numCache>
                <c:formatCode>0.00%</c:formatCode>
                <c:ptCount val="6"/>
                <c:pt idx="0">
                  <c:v>0.4</c:v>
                </c:pt>
                <c:pt idx="1">
                  <c:v>0.2</c:v>
                </c:pt>
                <c:pt idx="2">
                  <c:v>0</c:v>
                </c:pt>
                <c:pt idx="3">
                  <c:v>0</c:v>
                </c:pt>
                <c:pt idx="4">
                  <c:v>0.14285714285714285</c:v>
                </c:pt>
                <c:pt idx="5">
                  <c:v>0</c:v>
                </c:pt>
              </c:numCache>
            </c:numRef>
          </c:val>
          <c:extLst>
            <c:ext xmlns:c16="http://schemas.microsoft.com/office/drawing/2014/chart" uri="{C3380CC4-5D6E-409C-BE32-E72D297353CC}">
              <c16:uniqueId val="{00000003-64DC-4E81-9960-D3C82E946964}"/>
            </c:ext>
          </c:extLst>
        </c:ser>
        <c:ser>
          <c:idx val="4"/>
          <c:order val="4"/>
          <c:tx>
            <c:strRef>
              <c:f>'3. Mélyszegények-Romák'!$J$12:$J$13</c:f>
              <c:strCache>
                <c:ptCount val="1"/>
                <c:pt idx="0">
                  <c:v>36-40 év (TS 041)</c:v>
                </c:pt>
              </c:strCache>
            </c:strRef>
          </c:tx>
          <c:spPr>
            <a:solidFill>
              <a:schemeClr val="accent5"/>
            </a:solidFill>
            <a:ln>
              <a:noFill/>
            </a:ln>
            <a:effectLst/>
            <a:sp3d/>
          </c:spPr>
          <c:invertIfNegative val="0"/>
          <c:cat>
            <c:numRef>
              <c:f>'3. Mélyszegények-Romák'!$L$2:$Q$2</c:f>
              <c:numCache>
                <c:formatCode>General</c:formatCode>
                <c:ptCount val="6"/>
                <c:pt idx="0">
                  <c:v>2016</c:v>
                </c:pt>
                <c:pt idx="1">
                  <c:v>2017</c:v>
                </c:pt>
                <c:pt idx="2">
                  <c:v>2018</c:v>
                </c:pt>
                <c:pt idx="3">
                  <c:v>2019</c:v>
                </c:pt>
                <c:pt idx="4">
                  <c:v>2020</c:v>
                </c:pt>
                <c:pt idx="5">
                  <c:v>2021</c:v>
                </c:pt>
              </c:numCache>
            </c:numRef>
          </c:cat>
          <c:val>
            <c:numRef>
              <c:f>'3. Mélyszegények-Romák'!$L$13:$Q$13</c:f>
              <c:numCache>
                <c:formatCode>0.00%</c:formatCode>
                <c:ptCount val="6"/>
                <c:pt idx="0">
                  <c:v>0</c:v>
                </c:pt>
                <c:pt idx="1">
                  <c:v>0.1</c:v>
                </c:pt>
                <c:pt idx="2">
                  <c:v>0.4</c:v>
                </c:pt>
                <c:pt idx="3">
                  <c:v>0.16666666666666666</c:v>
                </c:pt>
                <c:pt idx="4">
                  <c:v>0</c:v>
                </c:pt>
                <c:pt idx="5">
                  <c:v>0.2</c:v>
                </c:pt>
              </c:numCache>
            </c:numRef>
          </c:val>
          <c:extLst>
            <c:ext xmlns:c16="http://schemas.microsoft.com/office/drawing/2014/chart" uri="{C3380CC4-5D6E-409C-BE32-E72D297353CC}">
              <c16:uniqueId val="{00000004-64DC-4E81-9960-D3C82E946964}"/>
            </c:ext>
          </c:extLst>
        </c:ser>
        <c:ser>
          <c:idx val="5"/>
          <c:order val="5"/>
          <c:tx>
            <c:strRef>
              <c:f>'3. Mélyszegények-Romák'!$J$14:$J$15</c:f>
              <c:strCache>
                <c:ptCount val="1"/>
                <c:pt idx="0">
                  <c:v>41-45 év (TS 042)</c:v>
                </c:pt>
              </c:strCache>
            </c:strRef>
          </c:tx>
          <c:spPr>
            <a:solidFill>
              <a:schemeClr val="accent6"/>
            </a:solidFill>
            <a:ln>
              <a:noFill/>
            </a:ln>
            <a:effectLst/>
            <a:sp3d/>
          </c:spPr>
          <c:invertIfNegative val="0"/>
          <c:cat>
            <c:numRef>
              <c:f>'3. Mélyszegények-Romák'!$L$2:$Q$2</c:f>
              <c:numCache>
                <c:formatCode>General</c:formatCode>
                <c:ptCount val="6"/>
                <c:pt idx="0">
                  <c:v>2016</c:v>
                </c:pt>
                <c:pt idx="1">
                  <c:v>2017</c:v>
                </c:pt>
                <c:pt idx="2">
                  <c:v>2018</c:v>
                </c:pt>
                <c:pt idx="3">
                  <c:v>2019</c:v>
                </c:pt>
                <c:pt idx="4">
                  <c:v>2020</c:v>
                </c:pt>
                <c:pt idx="5">
                  <c:v>2021</c:v>
                </c:pt>
              </c:numCache>
            </c:numRef>
          </c:cat>
          <c:val>
            <c:numRef>
              <c:f>'3. Mélyszegények-Romák'!$L$15:$Q$15</c:f>
              <c:numCache>
                <c:formatCode>0.00%</c:formatCode>
                <c:ptCount val="6"/>
                <c:pt idx="0">
                  <c:v>0.2</c:v>
                </c:pt>
                <c:pt idx="1">
                  <c:v>0.2</c:v>
                </c:pt>
                <c:pt idx="2">
                  <c:v>0.2</c:v>
                </c:pt>
                <c:pt idx="3">
                  <c:v>0.16666666666666666</c:v>
                </c:pt>
                <c:pt idx="4">
                  <c:v>0.2857142857142857</c:v>
                </c:pt>
                <c:pt idx="5">
                  <c:v>0.2</c:v>
                </c:pt>
              </c:numCache>
            </c:numRef>
          </c:val>
          <c:extLst>
            <c:ext xmlns:c16="http://schemas.microsoft.com/office/drawing/2014/chart" uri="{C3380CC4-5D6E-409C-BE32-E72D297353CC}">
              <c16:uniqueId val="{00000005-64DC-4E81-9960-D3C82E946964}"/>
            </c:ext>
          </c:extLst>
        </c:ser>
        <c:ser>
          <c:idx val="6"/>
          <c:order val="6"/>
          <c:tx>
            <c:strRef>
              <c:f>'3. Mélyszegények-Romák'!$J$16:$J$17</c:f>
              <c:strCache>
                <c:ptCount val="1"/>
                <c:pt idx="0">
                  <c:v>46-50 év (TS 043)</c:v>
                </c:pt>
              </c:strCache>
            </c:strRef>
          </c:tx>
          <c:spPr>
            <a:solidFill>
              <a:schemeClr val="accent1">
                <a:lumMod val="60000"/>
              </a:schemeClr>
            </a:solidFill>
            <a:ln>
              <a:noFill/>
            </a:ln>
            <a:effectLst/>
            <a:sp3d/>
          </c:spPr>
          <c:invertIfNegative val="0"/>
          <c:cat>
            <c:numRef>
              <c:f>'3. Mélyszegények-Romák'!$L$2:$Q$2</c:f>
              <c:numCache>
                <c:formatCode>General</c:formatCode>
                <c:ptCount val="6"/>
                <c:pt idx="0">
                  <c:v>2016</c:v>
                </c:pt>
                <c:pt idx="1">
                  <c:v>2017</c:v>
                </c:pt>
                <c:pt idx="2">
                  <c:v>2018</c:v>
                </c:pt>
                <c:pt idx="3">
                  <c:v>2019</c:v>
                </c:pt>
                <c:pt idx="4">
                  <c:v>2020</c:v>
                </c:pt>
                <c:pt idx="5">
                  <c:v>2021</c:v>
                </c:pt>
              </c:numCache>
            </c:numRef>
          </c:cat>
          <c:val>
            <c:numRef>
              <c:f>'3. Mélyszegények-Romák'!$L$17:$Q$17</c:f>
              <c:numCache>
                <c:formatCode>0.00%</c:formatCode>
                <c:ptCount val="6"/>
                <c:pt idx="0">
                  <c:v>0</c:v>
                </c:pt>
                <c:pt idx="1">
                  <c:v>0</c:v>
                </c:pt>
                <c:pt idx="2">
                  <c:v>0</c:v>
                </c:pt>
                <c:pt idx="3">
                  <c:v>0.16666666666666666</c:v>
                </c:pt>
                <c:pt idx="4">
                  <c:v>0.14285714285714285</c:v>
                </c:pt>
                <c:pt idx="5">
                  <c:v>0</c:v>
                </c:pt>
              </c:numCache>
            </c:numRef>
          </c:val>
          <c:extLst>
            <c:ext xmlns:c16="http://schemas.microsoft.com/office/drawing/2014/chart" uri="{C3380CC4-5D6E-409C-BE32-E72D297353CC}">
              <c16:uniqueId val="{00000006-64DC-4E81-9960-D3C82E946964}"/>
            </c:ext>
          </c:extLst>
        </c:ser>
        <c:ser>
          <c:idx val="7"/>
          <c:order val="7"/>
          <c:tx>
            <c:strRef>
              <c:f>'3. Mélyszegények-Romák'!$J$18:$J$19</c:f>
              <c:strCache>
                <c:ptCount val="1"/>
                <c:pt idx="0">
                  <c:v>51-55 év (TS 044)</c:v>
                </c:pt>
              </c:strCache>
            </c:strRef>
          </c:tx>
          <c:spPr>
            <a:solidFill>
              <a:schemeClr val="accent2">
                <a:lumMod val="60000"/>
              </a:schemeClr>
            </a:solidFill>
            <a:ln>
              <a:noFill/>
            </a:ln>
            <a:effectLst/>
            <a:sp3d/>
          </c:spPr>
          <c:invertIfNegative val="0"/>
          <c:cat>
            <c:numRef>
              <c:f>'3. Mélyszegények-Romák'!$L$2:$Q$2</c:f>
              <c:numCache>
                <c:formatCode>General</c:formatCode>
                <c:ptCount val="6"/>
                <c:pt idx="0">
                  <c:v>2016</c:v>
                </c:pt>
                <c:pt idx="1">
                  <c:v>2017</c:v>
                </c:pt>
                <c:pt idx="2">
                  <c:v>2018</c:v>
                </c:pt>
                <c:pt idx="3">
                  <c:v>2019</c:v>
                </c:pt>
                <c:pt idx="4">
                  <c:v>2020</c:v>
                </c:pt>
                <c:pt idx="5">
                  <c:v>2021</c:v>
                </c:pt>
              </c:numCache>
            </c:numRef>
          </c:cat>
          <c:val>
            <c:numRef>
              <c:f>'3. Mélyszegények-Romák'!$L$19:$Q$19</c:f>
              <c:numCache>
                <c:formatCode>0.00%</c:formatCode>
                <c:ptCount val="6"/>
                <c:pt idx="0">
                  <c:v>0</c:v>
                </c:pt>
                <c:pt idx="1">
                  <c:v>0.1</c:v>
                </c:pt>
                <c:pt idx="2">
                  <c:v>0</c:v>
                </c:pt>
                <c:pt idx="3">
                  <c:v>0.16666666666666666</c:v>
                </c:pt>
                <c:pt idx="4">
                  <c:v>0</c:v>
                </c:pt>
                <c:pt idx="5">
                  <c:v>0</c:v>
                </c:pt>
              </c:numCache>
            </c:numRef>
          </c:val>
          <c:extLst>
            <c:ext xmlns:c16="http://schemas.microsoft.com/office/drawing/2014/chart" uri="{C3380CC4-5D6E-409C-BE32-E72D297353CC}">
              <c16:uniqueId val="{00000007-64DC-4E81-9960-D3C82E946964}"/>
            </c:ext>
          </c:extLst>
        </c:ser>
        <c:ser>
          <c:idx val="8"/>
          <c:order val="8"/>
          <c:tx>
            <c:strRef>
              <c:f>'3. Mélyszegények-Romák'!$J$20:$J$21</c:f>
              <c:strCache>
                <c:ptCount val="1"/>
                <c:pt idx="0">
                  <c:v>56-60 év (TS 045)</c:v>
                </c:pt>
              </c:strCache>
            </c:strRef>
          </c:tx>
          <c:spPr>
            <a:solidFill>
              <a:schemeClr val="accent3">
                <a:lumMod val="60000"/>
              </a:schemeClr>
            </a:solidFill>
            <a:ln>
              <a:noFill/>
            </a:ln>
            <a:effectLst/>
            <a:sp3d/>
          </c:spPr>
          <c:invertIfNegative val="0"/>
          <c:cat>
            <c:numRef>
              <c:f>'3. Mélyszegények-Romák'!$L$2:$Q$2</c:f>
              <c:numCache>
                <c:formatCode>General</c:formatCode>
                <c:ptCount val="6"/>
                <c:pt idx="0">
                  <c:v>2016</c:v>
                </c:pt>
                <c:pt idx="1">
                  <c:v>2017</c:v>
                </c:pt>
                <c:pt idx="2">
                  <c:v>2018</c:v>
                </c:pt>
                <c:pt idx="3">
                  <c:v>2019</c:v>
                </c:pt>
                <c:pt idx="4">
                  <c:v>2020</c:v>
                </c:pt>
                <c:pt idx="5">
                  <c:v>2021</c:v>
                </c:pt>
              </c:numCache>
            </c:numRef>
          </c:cat>
          <c:val>
            <c:numRef>
              <c:f>'3. Mélyszegények-Romák'!$L$21:$Q$21</c:f>
              <c:numCache>
                <c:formatCode>0.00%</c:formatCode>
                <c:ptCount val="6"/>
                <c:pt idx="0">
                  <c:v>0</c:v>
                </c:pt>
                <c:pt idx="1">
                  <c:v>0.1</c:v>
                </c:pt>
                <c:pt idx="2">
                  <c:v>0.2</c:v>
                </c:pt>
                <c:pt idx="3">
                  <c:v>0.16666666666666666</c:v>
                </c:pt>
                <c:pt idx="4">
                  <c:v>0</c:v>
                </c:pt>
                <c:pt idx="5">
                  <c:v>0</c:v>
                </c:pt>
              </c:numCache>
            </c:numRef>
          </c:val>
          <c:extLst>
            <c:ext xmlns:c16="http://schemas.microsoft.com/office/drawing/2014/chart" uri="{C3380CC4-5D6E-409C-BE32-E72D297353CC}">
              <c16:uniqueId val="{00000008-64DC-4E81-9960-D3C82E946964}"/>
            </c:ext>
          </c:extLst>
        </c:ser>
        <c:ser>
          <c:idx val="9"/>
          <c:order val="9"/>
          <c:tx>
            <c:strRef>
              <c:f>'3. Mélyszegények-Romák'!$J$22:$J$23</c:f>
              <c:strCache>
                <c:ptCount val="1"/>
                <c:pt idx="0">
                  <c:v>61 éves, vagy afeletti 
(TS 046)</c:v>
                </c:pt>
              </c:strCache>
            </c:strRef>
          </c:tx>
          <c:spPr>
            <a:solidFill>
              <a:schemeClr val="accent4">
                <a:lumMod val="60000"/>
              </a:schemeClr>
            </a:solidFill>
            <a:ln>
              <a:noFill/>
            </a:ln>
            <a:effectLst/>
            <a:sp3d/>
          </c:spPr>
          <c:invertIfNegative val="0"/>
          <c:cat>
            <c:numRef>
              <c:f>'3. Mélyszegények-Romák'!$L$2:$Q$2</c:f>
              <c:numCache>
                <c:formatCode>General</c:formatCode>
                <c:ptCount val="6"/>
                <c:pt idx="0">
                  <c:v>2016</c:v>
                </c:pt>
                <c:pt idx="1">
                  <c:v>2017</c:v>
                </c:pt>
                <c:pt idx="2">
                  <c:v>2018</c:v>
                </c:pt>
                <c:pt idx="3">
                  <c:v>2019</c:v>
                </c:pt>
                <c:pt idx="4">
                  <c:v>2020</c:v>
                </c:pt>
                <c:pt idx="5">
                  <c:v>2021</c:v>
                </c:pt>
              </c:numCache>
            </c:numRef>
          </c:cat>
          <c:val>
            <c:numRef>
              <c:f>'3. Mélyszegények-Romák'!$L$23:$Q$23</c:f>
              <c:numCache>
                <c:formatCode>0.00%</c:formatCode>
                <c:ptCount val="6"/>
                <c:pt idx="0">
                  <c:v>0.2</c:v>
                </c:pt>
                <c:pt idx="1">
                  <c:v>0</c:v>
                </c:pt>
                <c:pt idx="2">
                  <c:v>0.2</c:v>
                </c:pt>
                <c:pt idx="3">
                  <c:v>0</c:v>
                </c:pt>
                <c:pt idx="4">
                  <c:v>0.2857142857142857</c:v>
                </c:pt>
                <c:pt idx="5">
                  <c:v>0.2</c:v>
                </c:pt>
              </c:numCache>
            </c:numRef>
          </c:val>
          <c:extLst>
            <c:ext xmlns:c16="http://schemas.microsoft.com/office/drawing/2014/chart" uri="{C3380CC4-5D6E-409C-BE32-E72D297353CC}">
              <c16:uniqueId val="{00000009-64DC-4E81-9960-D3C82E946964}"/>
            </c:ext>
          </c:extLst>
        </c:ser>
        <c:dLbls>
          <c:showLegendKey val="0"/>
          <c:showVal val="0"/>
          <c:showCatName val="0"/>
          <c:showSerName val="0"/>
          <c:showPercent val="0"/>
          <c:showBubbleSize val="0"/>
        </c:dLbls>
        <c:gapWidth val="150"/>
        <c:shape val="box"/>
        <c:axId val="816507664"/>
        <c:axId val="816519088"/>
        <c:axId val="615882912"/>
      </c:bar3DChart>
      <c:catAx>
        <c:axId val="816507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16519088"/>
        <c:crosses val="autoZero"/>
        <c:auto val="1"/>
        <c:lblAlgn val="ctr"/>
        <c:lblOffset val="100"/>
        <c:noMultiLvlLbl val="0"/>
      </c:catAx>
      <c:valAx>
        <c:axId val="8165190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16507664"/>
        <c:crosses val="autoZero"/>
        <c:crossBetween val="between"/>
      </c:valAx>
      <c:serAx>
        <c:axId val="615882912"/>
        <c:scaling>
          <c:orientation val="minMax"/>
        </c:scaling>
        <c:delete val="0"/>
        <c:axPos val="b"/>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16519088"/>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180 napnál</a:t>
            </a:r>
            <a:r>
              <a:rPr lang="hu-HU" sz="1200" b="1" baseline="0">
                <a:solidFill>
                  <a:schemeClr val="tx1"/>
                </a:solidFill>
              </a:rPr>
              <a:t> hosszab ideje álláskeresők</a:t>
            </a:r>
            <a:endParaRPr lang="hu-HU" sz="1200"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bar"/>
        <c:grouping val="clustered"/>
        <c:varyColors val="0"/>
        <c:ser>
          <c:idx val="0"/>
          <c:order val="0"/>
          <c:tx>
            <c:v>180 napnál régebb óta regisztrált</c:v>
          </c:tx>
          <c:spPr>
            <a:solidFill>
              <a:schemeClr val="accent1"/>
            </a:solidFill>
            <a:ln>
              <a:noFill/>
            </a:ln>
            <a:effectLst/>
          </c:spPr>
          <c:invertIfNegative val="0"/>
          <c:cat>
            <c:numRef>
              <c:f>'3. Mélyszegények-Romák'!$S$5:$S$10</c:f>
              <c:numCache>
                <c:formatCode>General</c:formatCode>
                <c:ptCount val="6"/>
                <c:pt idx="0">
                  <c:v>2016</c:v>
                </c:pt>
                <c:pt idx="1">
                  <c:v>2017</c:v>
                </c:pt>
                <c:pt idx="2">
                  <c:v>2018</c:v>
                </c:pt>
                <c:pt idx="3">
                  <c:v>2019</c:v>
                </c:pt>
                <c:pt idx="4">
                  <c:v>2020</c:v>
                </c:pt>
                <c:pt idx="5">
                  <c:v>2021</c:v>
                </c:pt>
              </c:numCache>
            </c:numRef>
          </c:cat>
          <c:val>
            <c:numRef>
              <c:f>'3. Mélyszegények-Romák'!$T$5:$T$10</c:f>
              <c:numCache>
                <c:formatCode>#,##0.00</c:formatCode>
                <c:ptCount val="6"/>
                <c:pt idx="0">
                  <c:v>40</c:v>
                </c:pt>
                <c:pt idx="1">
                  <c:v>50</c:v>
                </c:pt>
                <c:pt idx="2">
                  <c:v>80</c:v>
                </c:pt>
                <c:pt idx="3">
                  <c:v>83.33</c:v>
                </c:pt>
                <c:pt idx="4">
                  <c:v>71.430000000000007</c:v>
                </c:pt>
                <c:pt idx="5">
                  <c:v>100</c:v>
                </c:pt>
              </c:numCache>
            </c:numRef>
          </c:val>
          <c:extLst>
            <c:ext xmlns:c16="http://schemas.microsoft.com/office/drawing/2014/chart" uri="{C3380CC4-5D6E-409C-BE32-E72D297353CC}">
              <c16:uniqueId val="{00000000-A9C0-4838-B798-9B627FF19418}"/>
            </c:ext>
          </c:extLst>
        </c:ser>
        <c:ser>
          <c:idx val="1"/>
          <c:order val="1"/>
          <c:tx>
            <c:v>Nők arénya a 180 napon túl regisztáltak között</c:v>
          </c:tx>
          <c:spPr>
            <a:solidFill>
              <a:schemeClr val="accent2"/>
            </a:solidFill>
            <a:ln>
              <a:noFill/>
            </a:ln>
            <a:effectLst/>
          </c:spPr>
          <c:invertIfNegative val="0"/>
          <c:cat>
            <c:numRef>
              <c:f>'3. Mélyszegények-Romák'!$S$5:$S$10</c:f>
              <c:numCache>
                <c:formatCode>General</c:formatCode>
                <c:ptCount val="6"/>
                <c:pt idx="0">
                  <c:v>2016</c:v>
                </c:pt>
                <c:pt idx="1">
                  <c:v>2017</c:v>
                </c:pt>
                <c:pt idx="2">
                  <c:v>2018</c:v>
                </c:pt>
                <c:pt idx="3">
                  <c:v>2019</c:v>
                </c:pt>
                <c:pt idx="4">
                  <c:v>2020</c:v>
                </c:pt>
                <c:pt idx="5">
                  <c:v>2021</c:v>
                </c:pt>
              </c:numCache>
            </c:numRef>
          </c:cat>
          <c:val>
            <c:numRef>
              <c:f>'3. Mélyszegények-Romák'!$U$5:$U$10</c:f>
              <c:numCache>
                <c:formatCode>#,##0.00</c:formatCode>
                <c:ptCount val="6"/>
                <c:pt idx="0">
                  <c:v>100</c:v>
                </c:pt>
                <c:pt idx="1">
                  <c:v>60</c:v>
                </c:pt>
                <c:pt idx="2">
                  <c:v>25</c:v>
                </c:pt>
                <c:pt idx="3">
                  <c:v>60</c:v>
                </c:pt>
                <c:pt idx="4">
                  <c:v>20</c:v>
                </c:pt>
                <c:pt idx="5">
                  <c:v>20</c:v>
                </c:pt>
              </c:numCache>
            </c:numRef>
          </c:val>
          <c:extLst>
            <c:ext xmlns:c16="http://schemas.microsoft.com/office/drawing/2014/chart" uri="{C3380CC4-5D6E-409C-BE32-E72D297353CC}">
              <c16:uniqueId val="{00000001-A9C0-4838-B798-9B627FF19418}"/>
            </c:ext>
          </c:extLst>
        </c:ser>
        <c:dLbls>
          <c:showLegendKey val="0"/>
          <c:showVal val="0"/>
          <c:showCatName val="0"/>
          <c:showSerName val="0"/>
          <c:showPercent val="0"/>
          <c:showBubbleSize val="0"/>
        </c:dLbls>
        <c:gapWidth val="182"/>
        <c:axId val="816522352"/>
        <c:axId val="819126032"/>
      </c:barChart>
      <c:catAx>
        <c:axId val="816522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19126032"/>
        <c:crosses val="autoZero"/>
        <c:auto val="1"/>
        <c:lblAlgn val="ctr"/>
        <c:lblOffset val="100"/>
        <c:noMultiLvlLbl val="0"/>
      </c:catAx>
      <c:valAx>
        <c:axId val="81912603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16522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sz="1200"/>
              <a:t>Regisztrált munkanélküliek száma iskolai végzettség szerint</a:t>
            </a:r>
            <a:r>
              <a:rPr lang="hu-HU" sz="1200" baseline="0"/>
              <a:t> (fő)</a:t>
            </a:r>
            <a:endParaRPr lang="hu-HU" sz="1200"/>
          </a:p>
        </c:rich>
      </c:tx>
      <c:overlay val="0"/>
    </c:title>
    <c:autoTitleDeleted val="0"/>
    <c:plotArea>
      <c:layout/>
      <c:barChart>
        <c:barDir val="col"/>
        <c:grouping val="stacked"/>
        <c:varyColors val="0"/>
        <c:ser>
          <c:idx val="0"/>
          <c:order val="0"/>
          <c:tx>
            <c:v>8 általánosnál alacsonyabb</c:v>
          </c:tx>
          <c:invertIfNegative val="0"/>
          <c:cat>
            <c:numRef>
              <c:f>'3. Mélyszegények-Romák'!$W$5:$W$10</c:f>
              <c:numCache>
                <c:formatCode>General</c:formatCode>
                <c:ptCount val="6"/>
                <c:pt idx="0">
                  <c:v>2016</c:v>
                </c:pt>
                <c:pt idx="1">
                  <c:v>2017</c:v>
                </c:pt>
                <c:pt idx="2">
                  <c:v>2018</c:v>
                </c:pt>
                <c:pt idx="3">
                  <c:v>2019</c:v>
                </c:pt>
                <c:pt idx="4">
                  <c:v>2020</c:v>
                </c:pt>
                <c:pt idx="5">
                  <c:v>2021</c:v>
                </c:pt>
              </c:numCache>
            </c:numRef>
          </c:cat>
          <c:val>
            <c:numRef>
              <c:f>'3. Mélyszegények-Romák'!$Y$5:$Y$10</c:f>
              <c:numCache>
                <c:formatCode>#,##0</c:formatCode>
                <c:ptCount val="6"/>
                <c:pt idx="0">
                  <c:v>0</c:v>
                </c:pt>
                <c:pt idx="1">
                  <c:v>1</c:v>
                </c:pt>
                <c:pt idx="2">
                  <c:v>0</c:v>
                </c:pt>
                <c:pt idx="3">
                  <c:v>0</c:v>
                </c:pt>
                <c:pt idx="4">
                  <c:v>0</c:v>
                </c:pt>
                <c:pt idx="5">
                  <c:v>0</c:v>
                </c:pt>
              </c:numCache>
            </c:numRef>
          </c:val>
          <c:extLst>
            <c:ext xmlns:c16="http://schemas.microsoft.com/office/drawing/2014/chart" uri="{C3380CC4-5D6E-409C-BE32-E72D297353CC}">
              <c16:uniqueId val="{00000000-0D71-4F35-BCAC-0AD239AEF01C}"/>
            </c:ext>
          </c:extLst>
        </c:ser>
        <c:ser>
          <c:idx val="1"/>
          <c:order val="1"/>
          <c:tx>
            <c:v>8 általános</c:v>
          </c:tx>
          <c:invertIfNegative val="0"/>
          <c:cat>
            <c:numRef>
              <c:f>'3. Mélyszegények-Romák'!$W$5:$W$10</c:f>
              <c:numCache>
                <c:formatCode>General</c:formatCode>
                <c:ptCount val="6"/>
                <c:pt idx="0">
                  <c:v>2016</c:v>
                </c:pt>
                <c:pt idx="1">
                  <c:v>2017</c:v>
                </c:pt>
                <c:pt idx="2">
                  <c:v>2018</c:v>
                </c:pt>
                <c:pt idx="3">
                  <c:v>2019</c:v>
                </c:pt>
                <c:pt idx="4">
                  <c:v>2020</c:v>
                </c:pt>
                <c:pt idx="5">
                  <c:v>2021</c:v>
                </c:pt>
              </c:numCache>
            </c:numRef>
          </c:cat>
          <c:val>
            <c:numRef>
              <c:f>'3. Mélyszegények-Romák'!$AA$5:$AA$10</c:f>
              <c:numCache>
                <c:formatCode>#,##0</c:formatCode>
                <c:ptCount val="6"/>
                <c:pt idx="0">
                  <c:v>3</c:v>
                </c:pt>
                <c:pt idx="1">
                  <c:v>7</c:v>
                </c:pt>
                <c:pt idx="2">
                  <c:v>4</c:v>
                </c:pt>
                <c:pt idx="3">
                  <c:v>4</c:v>
                </c:pt>
                <c:pt idx="4">
                  <c:v>5</c:v>
                </c:pt>
                <c:pt idx="5">
                  <c:v>2</c:v>
                </c:pt>
              </c:numCache>
            </c:numRef>
          </c:val>
          <c:extLst>
            <c:ext xmlns:c16="http://schemas.microsoft.com/office/drawing/2014/chart" uri="{C3380CC4-5D6E-409C-BE32-E72D297353CC}">
              <c16:uniqueId val="{00000001-0D71-4F35-BCAC-0AD239AEF01C}"/>
            </c:ext>
          </c:extLst>
        </c:ser>
        <c:ser>
          <c:idx val="2"/>
          <c:order val="2"/>
          <c:tx>
            <c:v>8 általánosnál magasabb</c:v>
          </c:tx>
          <c:invertIfNegative val="0"/>
          <c:cat>
            <c:numRef>
              <c:f>'3. Mélyszegények-Romák'!$W$5:$W$10</c:f>
              <c:numCache>
                <c:formatCode>General</c:formatCode>
                <c:ptCount val="6"/>
                <c:pt idx="0">
                  <c:v>2016</c:v>
                </c:pt>
                <c:pt idx="1">
                  <c:v>2017</c:v>
                </c:pt>
                <c:pt idx="2">
                  <c:v>2018</c:v>
                </c:pt>
                <c:pt idx="3">
                  <c:v>2019</c:v>
                </c:pt>
                <c:pt idx="4">
                  <c:v>2020</c:v>
                </c:pt>
                <c:pt idx="5">
                  <c:v>2021</c:v>
                </c:pt>
              </c:numCache>
            </c:numRef>
          </c:cat>
          <c:val>
            <c:numRef>
              <c:f>'3. Mélyszegények-Romák'!$AC$5:$AC$10</c:f>
              <c:numCache>
                <c:formatCode>#,##0</c:formatCode>
                <c:ptCount val="6"/>
                <c:pt idx="0">
                  <c:v>2</c:v>
                </c:pt>
                <c:pt idx="1">
                  <c:v>2</c:v>
                </c:pt>
                <c:pt idx="2">
                  <c:v>1</c:v>
                </c:pt>
                <c:pt idx="3">
                  <c:v>2</c:v>
                </c:pt>
                <c:pt idx="4">
                  <c:v>2</c:v>
                </c:pt>
                <c:pt idx="5">
                  <c:v>3</c:v>
                </c:pt>
              </c:numCache>
            </c:numRef>
          </c:val>
          <c:extLst>
            <c:ext xmlns:c16="http://schemas.microsoft.com/office/drawing/2014/chart" uri="{C3380CC4-5D6E-409C-BE32-E72D297353CC}">
              <c16:uniqueId val="{00000002-0D71-4F35-BCAC-0AD239AEF01C}"/>
            </c:ext>
          </c:extLst>
        </c:ser>
        <c:dLbls>
          <c:showLegendKey val="0"/>
          <c:showVal val="0"/>
          <c:showCatName val="0"/>
          <c:showSerName val="0"/>
          <c:showPercent val="0"/>
          <c:showBubbleSize val="0"/>
        </c:dLbls>
        <c:gapWidth val="150"/>
        <c:overlap val="100"/>
        <c:axId val="816510928"/>
        <c:axId val="816518544"/>
      </c:barChart>
      <c:catAx>
        <c:axId val="816510928"/>
        <c:scaling>
          <c:orientation val="minMax"/>
        </c:scaling>
        <c:delete val="0"/>
        <c:axPos val="b"/>
        <c:numFmt formatCode="General" sourceLinked="1"/>
        <c:majorTickMark val="out"/>
        <c:minorTickMark val="none"/>
        <c:tickLblPos val="nextTo"/>
        <c:crossAx val="816518544"/>
        <c:crosses val="autoZero"/>
        <c:auto val="1"/>
        <c:lblAlgn val="ctr"/>
        <c:lblOffset val="100"/>
        <c:noMultiLvlLbl val="0"/>
      </c:catAx>
      <c:valAx>
        <c:axId val="816518544"/>
        <c:scaling>
          <c:orientation val="minMax"/>
        </c:scaling>
        <c:delete val="0"/>
        <c:axPos val="l"/>
        <c:majorGridlines/>
        <c:numFmt formatCode="#,##0" sourceLinked="1"/>
        <c:majorTickMark val="out"/>
        <c:minorTickMark val="none"/>
        <c:tickLblPos val="nextTo"/>
        <c:crossAx val="816510928"/>
        <c:crosses val="autoZero"/>
        <c:crossBetween val="between"/>
      </c:valAx>
    </c:plotArea>
    <c:legend>
      <c:legendPos val="b"/>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Aktív foglalkoztatáspolitikai eszközökkel támogatottak</a:t>
            </a:r>
            <a:r>
              <a:rPr lang="hu-HU" sz="1200" b="1" baseline="0">
                <a:solidFill>
                  <a:schemeClr val="tx1"/>
                </a:solidFill>
              </a:rPr>
              <a:t> és közfoglalkoztatottak száma</a:t>
            </a:r>
            <a:endParaRPr lang="hu-HU" sz="1200"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lineChart>
        <c:grouping val="standard"/>
        <c:varyColors val="0"/>
        <c:ser>
          <c:idx val="0"/>
          <c:order val="0"/>
          <c:tx>
            <c:v>Aktív foglalkoztatás-politikai eszközökkel támogatottak</c:v>
          </c:tx>
          <c:spPr>
            <a:ln w="28575" cap="rnd">
              <a:solidFill>
                <a:schemeClr val="accent1"/>
              </a:solidFill>
              <a:round/>
            </a:ln>
            <a:effectLst/>
          </c:spPr>
          <c:marker>
            <c:symbol val="none"/>
          </c:marker>
          <c:cat>
            <c:numRef>
              <c:f>'3. Mélyszegények-Romák'!$AF$4:$AF$9</c:f>
              <c:numCache>
                <c:formatCode>General</c:formatCode>
                <c:ptCount val="6"/>
                <c:pt idx="0">
                  <c:v>2016</c:v>
                </c:pt>
                <c:pt idx="1">
                  <c:v>2017</c:v>
                </c:pt>
                <c:pt idx="2">
                  <c:v>2018</c:v>
                </c:pt>
                <c:pt idx="3">
                  <c:v>2019</c:v>
                </c:pt>
                <c:pt idx="4">
                  <c:v>2020</c:v>
                </c:pt>
                <c:pt idx="5">
                  <c:v>2021</c:v>
                </c:pt>
              </c:numCache>
            </c:numRef>
          </c:cat>
          <c:val>
            <c:numRef>
              <c:f>'3. Mélyszegények-Romák'!$AG$4:$AG$9</c:f>
              <c:numCache>
                <c:formatCode>#,##0</c:formatCode>
                <c:ptCount val="6"/>
                <c:pt idx="0">
                  <c:v>22</c:v>
                </c:pt>
                <c:pt idx="1">
                  <c:v>17</c:v>
                </c:pt>
                <c:pt idx="2">
                  <c:v>14</c:v>
                </c:pt>
                <c:pt idx="3">
                  <c:v>7</c:v>
                </c:pt>
                <c:pt idx="4">
                  <c:v>9</c:v>
                </c:pt>
                <c:pt idx="5">
                  <c:v>9</c:v>
                </c:pt>
              </c:numCache>
            </c:numRef>
          </c:val>
          <c:smooth val="0"/>
          <c:extLst>
            <c:ext xmlns:c16="http://schemas.microsoft.com/office/drawing/2014/chart" uri="{C3380CC4-5D6E-409C-BE32-E72D297353CC}">
              <c16:uniqueId val="{00000000-8419-4837-AAC6-48C7669F4201}"/>
            </c:ext>
          </c:extLst>
        </c:ser>
        <c:ser>
          <c:idx val="1"/>
          <c:order val="1"/>
          <c:tx>
            <c:v>Közfoglalkozottak éves átlaga</c:v>
          </c:tx>
          <c:spPr>
            <a:ln w="28575" cap="rnd">
              <a:solidFill>
                <a:schemeClr val="accent2"/>
              </a:solidFill>
              <a:round/>
            </a:ln>
            <a:effectLst/>
          </c:spPr>
          <c:marker>
            <c:symbol val="none"/>
          </c:marker>
          <c:cat>
            <c:numRef>
              <c:f>'3. Mélyszegények-Romák'!$AF$4:$AF$9</c:f>
              <c:numCache>
                <c:formatCode>General</c:formatCode>
                <c:ptCount val="6"/>
                <c:pt idx="0">
                  <c:v>2016</c:v>
                </c:pt>
                <c:pt idx="1">
                  <c:v>2017</c:v>
                </c:pt>
                <c:pt idx="2">
                  <c:v>2018</c:v>
                </c:pt>
                <c:pt idx="3">
                  <c:v>2019</c:v>
                </c:pt>
                <c:pt idx="4">
                  <c:v>2020</c:v>
                </c:pt>
                <c:pt idx="5">
                  <c:v>2021</c:v>
                </c:pt>
              </c:numCache>
            </c:numRef>
          </c:cat>
          <c:val>
            <c:numRef>
              <c:f>'3. Mélyszegények-Romák'!$AH$4:$AH$9</c:f>
              <c:numCache>
                <c:formatCode>#,##0</c:formatCode>
                <c:ptCount val="6"/>
                <c:pt idx="0">
                  <c:v>22</c:v>
                </c:pt>
                <c:pt idx="1">
                  <c:v>17</c:v>
                </c:pt>
                <c:pt idx="2">
                  <c:v>14</c:v>
                </c:pt>
                <c:pt idx="3">
                  <c:v>9</c:v>
                </c:pt>
                <c:pt idx="4">
                  <c:v>8</c:v>
                </c:pt>
                <c:pt idx="5">
                  <c:v>9</c:v>
                </c:pt>
              </c:numCache>
            </c:numRef>
          </c:val>
          <c:smooth val="0"/>
          <c:extLst>
            <c:ext xmlns:c16="http://schemas.microsoft.com/office/drawing/2014/chart" uri="{C3380CC4-5D6E-409C-BE32-E72D297353CC}">
              <c16:uniqueId val="{00000001-8419-4837-AAC6-48C7669F4201}"/>
            </c:ext>
          </c:extLst>
        </c:ser>
        <c:dLbls>
          <c:showLegendKey val="0"/>
          <c:showVal val="0"/>
          <c:showCatName val="0"/>
          <c:showSerName val="0"/>
          <c:showPercent val="0"/>
          <c:showBubbleSize val="0"/>
        </c:dLbls>
        <c:smooth val="0"/>
        <c:axId val="819133104"/>
        <c:axId val="819120048"/>
      </c:lineChart>
      <c:catAx>
        <c:axId val="819133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19120048"/>
        <c:crosses val="autoZero"/>
        <c:auto val="1"/>
        <c:lblAlgn val="ctr"/>
        <c:lblOffset val="100"/>
        <c:noMultiLvlLbl val="0"/>
      </c:catAx>
      <c:valAx>
        <c:axId val="8191200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19133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Álláskeresők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bar"/>
        <c:grouping val="clustered"/>
        <c:varyColors val="0"/>
        <c:ser>
          <c:idx val="0"/>
          <c:order val="0"/>
          <c:tx>
            <c:v>Nyilvántartott álláskeresők</c:v>
          </c:tx>
          <c:spPr>
            <a:solidFill>
              <a:schemeClr val="accent1"/>
            </a:solidFill>
            <a:ln>
              <a:noFill/>
            </a:ln>
            <a:effectLst/>
          </c:spPr>
          <c:invertIfNegative val="0"/>
          <c:cat>
            <c:numRef>
              <c:f>'3. Mélyszegények-Romák'!$AJ$4:$AJ$9</c:f>
              <c:numCache>
                <c:formatCode>General</c:formatCode>
                <c:ptCount val="6"/>
                <c:pt idx="0">
                  <c:v>2016</c:v>
                </c:pt>
                <c:pt idx="1">
                  <c:v>2017</c:v>
                </c:pt>
                <c:pt idx="2">
                  <c:v>2018</c:v>
                </c:pt>
                <c:pt idx="3">
                  <c:v>2019</c:v>
                </c:pt>
                <c:pt idx="4">
                  <c:v>2020</c:v>
                </c:pt>
                <c:pt idx="5">
                  <c:v>2021</c:v>
                </c:pt>
              </c:numCache>
            </c:numRef>
          </c:cat>
          <c:val>
            <c:numRef>
              <c:f>'3. Mélyszegények-Romák'!$AK$4:$AK$9</c:f>
              <c:numCache>
                <c:formatCode>#,##0</c:formatCode>
                <c:ptCount val="6"/>
                <c:pt idx="0">
                  <c:v>5</c:v>
                </c:pt>
                <c:pt idx="1">
                  <c:v>10</c:v>
                </c:pt>
                <c:pt idx="2">
                  <c:v>5</c:v>
                </c:pt>
                <c:pt idx="3">
                  <c:v>6</c:v>
                </c:pt>
                <c:pt idx="4">
                  <c:v>7</c:v>
                </c:pt>
                <c:pt idx="5">
                  <c:v>5</c:v>
                </c:pt>
              </c:numCache>
            </c:numRef>
          </c:val>
          <c:extLst>
            <c:ext xmlns:c16="http://schemas.microsoft.com/office/drawing/2014/chart" uri="{C3380CC4-5D6E-409C-BE32-E72D297353CC}">
              <c16:uniqueId val="{00000000-3623-4CD6-AD52-17FCDB4DC084}"/>
            </c:ext>
          </c:extLst>
        </c:ser>
        <c:ser>
          <c:idx val="1"/>
          <c:order val="1"/>
          <c:tx>
            <c:v>Nyilvántartott pályakezdő álláskeresők</c:v>
          </c:tx>
          <c:spPr>
            <a:solidFill>
              <a:schemeClr val="accent2"/>
            </a:solidFill>
            <a:ln>
              <a:noFill/>
            </a:ln>
            <a:effectLst/>
          </c:spPr>
          <c:invertIfNegative val="0"/>
          <c:cat>
            <c:numRef>
              <c:f>'3. Mélyszegények-Romák'!$AJ$4:$AJ$9</c:f>
              <c:numCache>
                <c:formatCode>General</c:formatCode>
                <c:ptCount val="6"/>
                <c:pt idx="0">
                  <c:v>2016</c:v>
                </c:pt>
                <c:pt idx="1">
                  <c:v>2017</c:v>
                </c:pt>
                <c:pt idx="2">
                  <c:v>2018</c:v>
                </c:pt>
                <c:pt idx="3">
                  <c:v>2019</c:v>
                </c:pt>
                <c:pt idx="4">
                  <c:v>2020</c:v>
                </c:pt>
                <c:pt idx="5">
                  <c:v>2021</c:v>
                </c:pt>
              </c:numCache>
            </c:numRef>
          </c:cat>
          <c:val>
            <c:numRef>
              <c:f>'3. Mélyszegények-Romák'!$AL$4:$AL$9</c:f>
              <c:numCache>
                <c:formatCode>#,##0</c:formatCode>
                <c:ptCount val="6"/>
                <c:pt idx="0">
                  <c:v>1</c:v>
                </c:pt>
                <c:pt idx="1">
                  <c:v>2</c:v>
                </c:pt>
                <c:pt idx="2">
                  <c:v>0</c:v>
                </c:pt>
                <c:pt idx="3">
                  <c:v>0</c:v>
                </c:pt>
                <c:pt idx="4">
                  <c:v>0</c:v>
                </c:pt>
                <c:pt idx="5">
                  <c:v>0</c:v>
                </c:pt>
              </c:numCache>
            </c:numRef>
          </c:val>
          <c:extLst>
            <c:ext xmlns:c16="http://schemas.microsoft.com/office/drawing/2014/chart" uri="{C3380CC4-5D6E-409C-BE32-E72D297353CC}">
              <c16:uniqueId val="{00000001-3623-4CD6-AD52-17FCDB4DC084}"/>
            </c:ext>
          </c:extLst>
        </c:ser>
        <c:dLbls>
          <c:showLegendKey val="0"/>
          <c:showVal val="0"/>
          <c:showCatName val="0"/>
          <c:showSerName val="0"/>
          <c:showPercent val="0"/>
          <c:showBubbleSize val="0"/>
        </c:dLbls>
        <c:gapWidth val="182"/>
        <c:axId val="819133648"/>
        <c:axId val="819121680"/>
      </c:barChart>
      <c:catAx>
        <c:axId val="8191336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19121680"/>
        <c:crosses val="autoZero"/>
        <c:auto val="1"/>
        <c:lblAlgn val="ctr"/>
        <c:lblOffset val="100"/>
        <c:noMultiLvlLbl val="0"/>
      </c:catAx>
      <c:valAx>
        <c:axId val="8191216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19133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Passzív foglalkoztatáspolitkai eszközök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lineChart>
        <c:grouping val="standard"/>
        <c:varyColors val="0"/>
        <c:ser>
          <c:idx val="0"/>
          <c:order val="0"/>
          <c:tx>
            <c:v>Nyilvántartott álláskeresők</c:v>
          </c:tx>
          <c:spPr>
            <a:ln w="28575" cap="rnd">
              <a:solidFill>
                <a:schemeClr val="accent1"/>
              </a:solidFill>
              <a:round/>
            </a:ln>
            <a:effectLst/>
          </c:spPr>
          <c:marker>
            <c:symbol val="none"/>
          </c:marker>
          <c:cat>
            <c:numRef>
              <c:f>'3. Mélyszegények-Romák'!$AN$4:$AN$9</c:f>
              <c:numCache>
                <c:formatCode>General</c:formatCode>
                <c:ptCount val="6"/>
                <c:pt idx="0">
                  <c:v>2016</c:v>
                </c:pt>
                <c:pt idx="1">
                  <c:v>2017</c:v>
                </c:pt>
                <c:pt idx="2">
                  <c:v>2018</c:v>
                </c:pt>
                <c:pt idx="3">
                  <c:v>2019</c:v>
                </c:pt>
                <c:pt idx="4">
                  <c:v>2020</c:v>
                </c:pt>
                <c:pt idx="5">
                  <c:v>2021</c:v>
                </c:pt>
              </c:numCache>
            </c:numRef>
          </c:cat>
          <c:val>
            <c:numRef>
              <c:f>'3. Mélyszegények-Romák'!$AO$4:$AO$9</c:f>
              <c:numCache>
                <c:formatCode>0</c:formatCode>
                <c:ptCount val="6"/>
                <c:pt idx="0">
                  <c:v>5</c:v>
                </c:pt>
                <c:pt idx="1">
                  <c:v>10</c:v>
                </c:pt>
                <c:pt idx="2">
                  <c:v>5</c:v>
                </c:pt>
                <c:pt idx="3">
                  <c:v>6</c:v>
                </c:pt>
                <c:pt idx="4">
                  <c:v>7</c:v>
                </c:pt>
                <c:pt idx="5">
                  <c:v>5</c:v>
                </c:pt>
              </c:numCache>
            </c:numRef>
          </c:val>
          <c:smooth val="0"/>
          <c:extLst>
            <c:ext xmlns:c16="http://schemas.microsoft.com/office/drawing/2014/chart" uri="{C3380CC4-5D6E-409C-BE32-E72D297353CC}">
              <c16:uniqueId val="{00000000-F5BD-4C37-B176-F128547B4FB0}"/>
            </c:ext>
          </c:extLst>
        </c:ser>
        <c:ser>
          <c:idx val="1"/>
          <c:order val="1"/>
          <c:tx>
            <c:v>Álláskeresési ellátásban részesülők</c:v>
          </c:tx>
          <c:spPr>
            <a:ln w="28575" cap="rnd">
              <a:solidFill>
                <a:schemeClr val="accent2"/>
              </a:solidFill>
              <a:round/>
            </a:ln>
            <a:effectLst/>
          </c:spPr>
          <c:marker>
            <c:symbol val="none"/>
          </c:marker>
          <c:cat>
            <c:numRef>
              <c:f>'3. Mélyszegények-Romák'!$AN$4:$AN$9</c:f>
              <c:numCache>
                <c:formatCode>General</c:formatCode>
                <c:ptCount val="6"/>
                <c:pt idx="0">
                  <c:v>2016</c:v>
                </c:pt>
                <c:pt idx="1">
                  <c:v>2017</c:v>
                </c:pt>
                <c:pt idx="2">
                  <c:v>2018</c:v>
                </c:pt>
                <c:pt idx="3">
                  <c:v>2019</c:v>
                </c:pt>
                <c:pt idx="4">
                  <c:v>2020</c:v>
                </c:pt>
                <c:pt idx="5">
                  <c:v>2021</c:v>
                </c:pt>
              </c:numCache>
            </c:numRef>
          </c:cat>
          <c:val>
            <c:numRef>
              <c:f>'3. Mélyszegények-Romák'!$AQ$4:$AQ$9</c:f>
              <c:numCache>
                <c:formatCode>#,##0</c:formatCode>
                <c:ptCount val="6"/>
                <c:pt idx="0">
                  <c:v>1</c:v>
                </c:pt>
                <c:pt idx="1">
                  <c:v>1</c:v>
                </c:pt>
                <c:pt idx="2">
                  <c:v>1</c:v>
                </c:pt>
                <c:pt idx="3">
                  <c:v>0</c:v>
                </c:pt>
                <c:pt idx="4">
                  <c:v>4</c:v>
                </c:pt>
                <c:pt idx="5">
                  <c:v>1</c:v>
                </c:pt>
              </c:numCache>
            </c:numRef>
          </c:val>
          <c:smooth val="0"/>
          <c:extLst>
            <c:ext xmlns:c16="http://schemas.microsoft.com/office/drawing/2014/chart" uri="{C3380CC4-5D6E-409C-BE32-E72D297353CC}">
              <c16:uniqueId val="{00000001-F5BD-4C37-B176-F128547B4FB0}"/>
            </c:ext>
          </c:extLst>
        </c:ser>
        <c:dLbls>
          <c:showLegendKey val="0"/>
          <c:showVal val="0"/>
          <c:showCatName val="0"/>
          <c:showSerName val="0"/>
          <c:showPercent val="0"/>
          <c:showBubbleSize val="0"/>
        </c:dLbls>
        <c:smooth val="0"/>
        <c:axId val="819123856"/>
        <c:axId val="819124944"/>
      </c:lineChart>
      <c:catAx>
        <c:axId val="819123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19124944"/>
        <c:crosses val="autoZero"/>
        <c:auto val="1"/>
        <c:lblAlgn val="ctr"/>
        <c:lblOffset val="100"/>
        <c:noMultiLvlLbl val="0"/>
      </c:catAx>
      <c:valAx>
        <c:axId val="8191249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19123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r>
              <a:rPr lang="hu-HU" sz="1200" b="1">
                <a:solidFill>
                  <a:schemeClr val="tx1"/>
                </a:solidFill>
              </a:rPr>
              <a:t>Passzív foglalkoztatás-politikiai eszkökkel</a:t>
            </a:r>
            <a:r>
              <a:rPr lang="hu-HU" sz="1200" b="1" baseline="0">
                <a:solidFill>
                  <a:schemeClr val="tx1"/>
                </a:solidFill>
              </a:rPr>
              <a:t> támogatottak száma a </a:t>
            </a:r>
            <a:r>
              <a:rPr lang="en-US" sz="1200" b="1">
                <a:solidFill>
                  <a:schemeClr val="tx1"/>
                </a:solidFill>
              </a:rPr>
              <a:t>15-64 év közötti népesség  </a:t>
            </a:r>
            <a:r>
              <a:rPr lang="hu-HU" sz="1200" b="1">
                <a:solidFill>
                  <a:schemeClr val="tx1"/>
                </a:solidFill>
              </a:rPr>
              <a:t>arányában II. (%)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endParaRPr lang="hu-HU"/>
        </a:p>
      </c:txPr>
    </c:title>
    <c:autoTitleDeleted val="0"/>
    <c:plotArea>
      <c:layout/>
      <c:barChart>
        <c:barDir val="col"/>
        <c:grouping val="clustered"/>
        <c:varyColors val="0"/>
        <c:ser>
          <c:idx val="1"/>
          <c:order val="0"/>
          <c:tx>
            <c:strRef>
              <c:f>'3. Mélyszegények-Romák'!$AU$2:$AV$2</c:f>
              <c:strCache>
                <c:ptCount val="1"/>
                <c:pt idx="0">
                  <c:v>Szociális támogatásban részesülő nyilvántartott álláskeresők száma
(TS 048)</c:v>
                </c:pt>
              </c:strCache>
            </c:strRef>
          </c:tx>
          <c:spPr>
            <a:solidFill>
              <a:schemeClr val="accent2"/>
            </a:solidFill>
            <a:ln w="19050">
              <a:solidFill>
                <a:schemeClr val="lt1"/>
              </a:solidFill>
            </a:ln>
            <a:effectLst/>
          </c:spPr>
          <c:invertIfNegative val="0"/>
          <c:cat>
            <c:numRef>
              <c:f>'3. Mélyszegények-Romák'!$AT$4:$AT$9</c:f>
              <c:numCache>
                <c:formatCode>General</c:formatCode>
                <c:ptCount val="6"/>
                <c:pt idx="0">
                  <c:v>2016</c:v>
                </c:pt>
                <c:pt idx="1">
                  <c:v>2017</c:v>
                </c:pt>
                <c:pt idx="2">
                  <c:v>2018</c:v>
                </c:pt>
                <c:pt idx="3">
                  <c:v>2019</c:v>
                </c:pt>
                <c:pt idx="4">
                  <c:v>2020</c:v>
                </c:pt>
                <c:pt idx="5">
                  <c:v>2021</c:v>
                </c:pt>
              </c:numCache>
            </c:numRef>
          </c:cat>
          <c:val>
            <c:numRef>
              <c:f>'3. Mélyszegények-Romák'!$AV$4:$AV$9</c:f>
              <c:numCache>
                <c:formatCode>0.00%</c:formatCode>
                <c:ptCount val="6"/>
                <c:pt idx="0">
                  <c:v>0</c:v>
                </c:pt>
                <c:pt idx="1">
                  <c:v>0.1</c:v>
                </c:pt>
                <c:pt idx="2">
                  <c:v>0.6</c:v>
                </c:pt>
                <c:pt idx="3">
                  <c:v>0.83333333333333337</c:v>
                </c:pt>
                <c:pt idx="4">
                  <c:v>0.42857142857142855</c:v>
                </c:pt>
                <c:pt idx="5">
                  <c:v>0.8</c:v>
                </c:pt>
              </c:numCache>
            </c:numRef>
          </c:val>
          <c:extLst>
            <c:ext xmlns:c16="http://schemas.microsoft.com/office/drawing/2014/chart" uri="{C3380CC4-5D6E-409C-BE32-E72D297353CC}">
              <c16:uniqueId val="{00000000-51C4-4FD1-A207-644DB226C8A1}"/>
            </c:ext>
          </c:extLst>
        </c:ser>
        <c:ser>
          <c:idx val="0"/>
          <c:order val="1"/>
          <c:tx>
            <c:strRef>
              <c:f>'3. Mélyszegények-Romák'!$AW$2:$AX$2</c:f>
              <c:strCache>
                <c:ptCount val="1"/>
                <c:pt idx="0">
                  <c:v>Foglalkoztatást helyettesítő támogatásban részesítettek átlagos havi száma (TS 054)</c:v>
                </c:pt>
              </c:strCache>
            </c:strRef>
          </c:tx>
          <c:spPr>
            <a:solidFill>
              <a:schemeClr val="accent1"/>
            </a:solidFill>
            <a:ln w="19050">
              <a:solidFill>
                <a:schemeClr val="lt1"/>
              </a:solidFill>
            </a:ln>
            <a:effectLst/>
          </c:spPr>
          <c:invertIfNegative val="0"/>
          <c:cat>
            <c:numRef>
              <c:f>'3. Mélyszegények-Romák'!$AT$4:$AT$9</c:f>
              <c:numCache>
                <c:formatCode>General</c:formatCode>
                <c:ptCount val="6"/>
                <c:pt idx="0">
                  <c:v>2016</c:v>
                </c:pt>
                <c:pt idx="1">
                  <c:v>2017</c:v>
                </c:pt>
                <c:pt idx="2">
                  <c:v>2018</c:v>
                </c:pt>
                <c:pt idx="3">
                  <c:v>2019</c:v>
                </c:pt>
                <c:pt idx="4">
                  <c:v>2020</c:v>
                </c:pt>
                <c:pt idx="5">
                  <c:v>2021</c:v>
                </c:pt>
              </c:numCache>
            </c:numRef>
          </c:cat>
          <c:val>
            <c:numRef>
              <c:f>'3. Mélyszegények-Romák'!$AX$4:$AX$9</c:f>
              <c:numCache>
                <c:formatCode>0.00%</c:formatCode>
                <c:ptCount val="6"/>
                <c:pt idx="0">
                  <c:v>0</c:v>
                </c:pt>
                <c:pt idx="1">
                  <c:v>1.0169999999999999</c:v>
                </c:pt>
                <c:pt idx="2">
                  <c:v>0.78</c:v>
                </c:pt>
                <c:pt idx="3">
                  <c:v>0.83333333333333337</c:v>
                </c:pt>
                <c:pt idx="4">
                  <c:v>0.7142857142857143</c:v>
                </c:pt>
                <c:pt idx="5">
                  <c:v>1</c:v>
                </c:pt>
              </c:numCache>
            </c:numRef>
          </c:val>
          <c:extLst>
            <c:ext xmlns:c16="http://schemas.microsoft.com/office/drawing/2014/chart" uri="{C3380CC4-5D6E-409C-BE32-E72D297353CC}">
              <c16:uniqueId val="{00000001-51C4-4FD1-A207-644DB226C8A1}"/>
            </c:ext>
          </c:extLst>
        </c:ser>
        <c:ser>
          <c:idx val="2"/>
          <c:order val="2"/>
          <c:tx>
            <c:strRef>
              <c:f>'3. Mélyszegények-Romák'!$AY$2:$AZ$2</c:f>
              <c:strCache>
                <c:ptCount val="1"/>
                <c:pt idx="0">
                  <c:v>Ellátásban részesülő nyilvántartott álláskeresők száma (TS 049)</c:v>
                </c:pt>
              </c:strCache>
            </c:strRef>
          </c:tx>
          <c:spPr>
            <a:solidFill>
              <a:schemeClr val="accent3"/>
            </a:solidFill>
            <a:ln w="19050">
              <a:solidFill>
                <a:schemeClr val="lt1"/>
              </a:solidFill>
            </a:ln>
            <a:effectLst/>
          </c:spPr>
          <c:invertIfNegative val="0"/>
          <c:cat>
            <c:numRef>
              <c:f>'3. Mélyszegények-Romák'!$AT$4:$AT$9</c:f>
              <c:numCache>
                <c:formatCode>General</c:formatCode>
                <c:ptCount val="6"/>
                <c:pt idx="0">
                  <c:v>2016</c:v>
                </c:pt>
                <c:pt idx="1">
                  <c:v>2017</c:v>
                </c:pt>
                <c:pt idx="2">
                  <c:v>2018</c:v>
                </c:pt>
                <c:pt idx="3">
                  <c:v>2019</c:v>
                </c:pt>
                <c:pt idx="4">
                  <c:v>2020</c:v>
                </c:pt>
                <c:pt idx="5">
                  <c:v>2021</c:v>
                </c:pt>
              </c:numCache>
            </c:numRef>
          </c:cat>
          <c:val>
            <c:numRef>
              <c:f>'3. Mélyszegények-Romák'!$AZ$4:$AZ$9</c:f>
              <c:numCache>
                <c:formatCode>0.00%</c:formatCode>
                <c:ptCount val="6"/>
                <c:pt idx="0">
                  <c:v>0.2</c:v>
                </c:pt>
                <c:pt idx="1">
                  <c:v>0.2</c:v>
                </c:pt>
                <c:pt idx="2">
                  <c:v>0.8</c:v>
                </c:pt>
                <c:pt idx="3">
                  <c:v>0.83333333333333337</c:v>
                </c:pt>
                <c:pt idx="4">
                  <c:v>1</c:v>
                </c:pt>
                <c:pt idx="5">
                  <c:v>1</c:v>
                </c:pt>
              </c:numCache>
            </c:numRef>
          </c:val>
          <c:extLst>
            <c:ext xmlns:c16="http://schemas.microsoft.com/office/drawing/2014/chart" uri="{C3380CC4-5D6E-409C-BE32-E72D297353CC}">
              <c16:uniqueId val="{00000002-51C4-4FD1-A207-644DB226C8A1}"/>
            </c:ext>
          </c:extLst>
        </c:ser>
        <c:dLbls>
          <c:showLegendKey val="0"/>
          <c:showVal val="0"/>
          <c:showCatName val="0"/>
          <c:showSerName val="0"/>
          <c:showPercent val="0"/>
          <c:showBubbleSize val="0"/>
        </c:dLbls>
        <c:gapWidth val="150"/>
        <c:axId val="816508208"/>
        <c:axId val="816520720"/>
      </c:barChart>
      <c:catAx>
        <c:axId val="8165082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16520720"/>
        <c:crosses val="autoZero"/>
        <c:auto val="1"/>
        <c:lblAlgn val="ctr"/>
        <c:lblOffset val="100"/>
        <c:noMultiLvlLbl val="0"/>
      </c:catAx>
      <c:valAx>
        <c:axId val="8165207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16508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Eü.</a:t>
            </a:r>
            <a:r>
              <a:rPr lang="hu-HU" sz="1200" b="1" baseline="0">
                <a:solidFill>
                  <a:schemeClr val="tx1"/>
                </a:solidFill>
              </a:rPr>
              <a:t> károsodási és gyf. támogatában részesülők</a:t>
            </a:r>
            <a:endParaRPr lang="hu-HU" sz="1200"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lineChart>
        <c:grouping val="standard"/>
        <c:varyColors val="0"/>
        <c:ser>
          <c:idx val="0"/>
          <c:order val="0"/>
          <c:spPr>
            <a:ln w="28575" cap="rnd">
              <a:solidFill>
                <a:schemeClr val="accent1"/>
              </a:solidFill>
              <a:round/>
            </a:ln>
            <a:effectLst/>
          </c:spPr>
          <c:marker>
            <c:symbol val="none"/>
          </c:marker>
          <c:cat>
            <c:numRef>
              <c:f>'3. Mélyszegények-Romák'!$BB$4:$BB$9</c:f>
              <c:numCache>
                <c:formatCode>General</c:formatCode>
                <c:ptCount val="6"/>
                <c:pt idx="0">
                  <c:v>2016</c:v>
                </c:pt>
                <c:pt idx="1">
                  <c:v>2017</c:v>
                </c:pt>
                <c:pt idx="2">
                  <c:v>2018</c:v>
                </c:pt>
                <c:pt idx="3">
                  <c:v>2019</c:v>
                </c:pt>
                <c:pt idx="4">
                  <c:v>2020</c:v>
                </c:pt>
                <c:pt idx="5">
                  <c:v>2021</c:v>
                </c:pt>
              </c:numCache>
            </c:numRef>
          </c:cat>
          <c:val>
            <c:numRef>
              <c:f>'3. Mélyszegények-Romák'!$BC$4:$BC$9</c:f>
              <c:numCache>
                <c:formatCode>#,##0</c:formatCode>
                <c:ptCount val="6"/>
                <c:pt idx="0">
                  <c:v>0</c:v>
                </c:pt>
                <c:pt idx="1">
                  <c:v>0</c:v>
                </c:pt>
                <c:pt idx="2">
                  <c:v>0</c:v>
                </c:pt>
                <c:pt idx="3">
                  <c:v>0</c:v>
                </c:pt>
                <c:pt idx="4">
                  <c:v>0</c:v>
                </c:pt>
                <c:pt idx="5">
                  <c:v>0</c:v>
                </c:pt>
              </c:numCache>
            </c:numRef>
          </c:val>
          <c:smooth val="0"/>
          <c:extLst>
            <c:ext xmlns:c16="http://schemas.microsoft.com/office/drawing/2014/chart" uri="{C3380CC4-5D6E-409C-BE32-E72D297353CC}">
              <c16:uniqueId val="{00000000-FC2A-4E6C-A183-35E986A75755}"/>
            </c:ext>
          </c:extLst>
        </c:ser>
        <c:dLbls>
          <c:showLegendKey val="0"/>
          <c:showVal val="0"/>
          <c:showCatName val="0"/>
          <c:showSerName val="0"/>
          <c:showPercent val="0"/>
          <c:showBubbleSize val="0"/>
        </c:dLbls>
        <c:smooth val="0"/>
        <c:axId val="819124400"/>
        <c:axId val="819125488"/>
      </c:lineChart>
      <c:catAx>
        <c:axId val="819124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19125488"/>
        <c:crosses val="autoZero"/>
        <c:auto val="1"/>
        <c:lblAlgn val="ctr"/>
        <c:lblOffset val="100"/>
        <c:noMultiLvlLbl val="0"/>
      </c:catAx>
      <c:valAx>
        <c:axId val="8191254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19124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Lakásállomány és minősége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bar"/>
        <c:grouping val="clustered"/>
        <c:varyColors val="0"/>
        <c:ser>
          <c:idx val="0"/>
          <c:order val="0"/>
          <c:tx>
            <c:strRef>
              <c:f>'3. Mélyszegények-Romák'!$BI$2</c:f>
              <c:strCache>
                <c:ptCount val="1"/>
                <c:pt idx="0">
                  <c:v>1-2 szobás lakások aránya
(TS 076)</c:v>
                </c:pt>
              </c:strCache>
            </c:strRef>
          </c:tx>
          <c:spPr>
            <a:solidFill>
              <a:schemeClr val="accent1"/>
            </a:solidFill>
            <a:ln>
              <a:noFill/>
            </a:ln>
            <a:effectLst/>
          </c:spPr>
          <c:invertIfNegative val="0"/>
          <c:cat>
            <c:numRef>
              <c:f>'3. Mélyszegények-Romák'!$BE$4:$BE$9</c:f>
              <c:numCache>
                <c:formatCode>General</c:formatCode>
                <c:ptCount val="6"/>
                <c:pt idx="0">
                  <c:v>2016</c:v>
                </c:pt>
                <c:pt idx="1">
                  <c:v>2017</c:v>
                </c:pt>
                <c:pt idx="2">
                  <c:v>2018</c:v>
                </c:pt>
                <c:pt idx="3">
                  <c:v>2019</c:v>
                </c:pt>
                <c:pt idx="4">
                  <c:v>2020</c:v>
                </c:pt>
                <c:pt idx="5">
                  <c:v>2021</c:v>
                </c:pt>
              </c:numCache>
            </c:numRef>
          </c:cat>
          <c:val>
            <c:numRef>
              <c:f>'3. Mélyszegények-Romák'!$BI$4:$BI$9</c:f>
              <c:numCache>
                <c:formatCode>#,##0.00</c:formatCode>
                <c:ptCount val="6"/>
                <c:pt idx="0">
                  <c:v>68</c:v>
                </c:pt>
                <c:pt idx="1">
                  <c:v>68</c:v>
                </c:pt>
                <c:pt idx="2">
                  <c:v>68</c:v>
                </c:pt>
                <c:pt idx="3">
                  <c:v>68</c:v>
                </c:pt>
                <c:pt idx="4">
                  <c:v>68</c:v>
                </c:pt>
                <c:pt idx="5">
                  <c:v>67.349999999999994</c:v>
                </c:pt>
              </c:numCache>
            </c:numRef>
          </c:val>
          <c:extLst>
            <c:ext xmlns:c16="http://schemas.microsoft.com/office/drawing/2014/chart" uri="{C3380CC4-5D6E-409C-BE32-E72D297353CC}">
              <c16:uniqueId val="{00000000-1AB0-4F96-A3D4-BA84F21A495A}"/>
            </c:ext>
          </c:extLst>
        </c:ser>
        <c:ser>
          <c:idx val="1"/>
          <c:order val="1"/>
          <c:tx>
            <c:strRef>
              <c:f>'3. Mélyszegények-Romák'!$BJ$2</c:f>
              <c:strCache>
                <c:ptCount val="1"/>
                <c:pt idx="0">
                  <c:v>A közüzemi szennyvízgyűjtő-hálózatba 
 bekapcsolt lakások aránya (TS 074)</c:v>
                </c:pt>
              </c:strCache>
            </c:strRef>
          </c:tx>
          <c:spPr>
            <a:solidFill>
              <a:schemeClr val="accent2"/>
            </a:solidFill>
            <a:ln>
              <a:noFill/>
            </a:ln>
            <a:effectLst/>
          </c:spPr>
          <c:invertIfNegative val="0"/>
          <c:cat>
            <c:numRef>
              <c:f>'3. Mélyszegények-Romák'!$BE$4:$BE$9</c:f>
              <c:numCache>
                <c:formatCode>General</c:formatCode>
                <c:ptCount val="6"/>
                <c:pt idx="0">
                  <c:v>2016</c:v>
                </c:pt>
                <c:pt idx="1">
                  <c:v>2017</c:v>
                </c:pt>
                <c:pt idx="2">
                  <c:v>2018</c:v>
                </c:pt>
                <c:pt idx="3">
                  <c:v>2019</c:v>
                </c:pt>
                <c:pt idx="4">
                  <c:v>2020</c:v>
                </c:pt>
                <c:pt idx="5">
                  <c:v>2021</c:v>
                </c:pt>
              </c:numCache>
            </c:numRef>
          </c:cat>
          <c:val>
            <c:numRef>
              <c:f>'3. Mélyszegények-Romák'!$BJ$4:$BJ$9</c:f>
              <c:numCache>
                <c:formatCode>#,##0.00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1-1AB0-4F96-A3D4-BA84F21A495A}"/>
            </c:ext>
          </c:extLst>
        </c:ser>
        <c:ser>
          <c:idx val="2"/>
          <c:order val="2"/>
          <c:tx>
            <c:strRef>
              <c:f>'3. Mélyszegények-Romák'!$BK$2</c:f>
              <c:strCache>
                <c:ptCount val="1"/>
                <c:pt idx="0">
                  <c:v>A közüzemi ivóvízvezeték-hálózatba 
 bekapcsolt lakások aránya (TS 075)</c:v>
                </c:pt>
              </c:strCache>
            </c:strRef>
          </c:tx>
          <c:spPr>
            <a:solidFill>
              <a:schemeClr val="accent3"/>
            </a:solidFill>
            <a:ln>
              <a:noFill/>
            </a:ln>
            <a:effectLst/>
          </c:spPr>
          <c:invertIfNegative val="0"/>
          <c:cat>
            <c:numRef>
              <c:f>'3. Mélyszegények-Romák'!$BE$4:$BE$9</c:f>
              <c:numCache>
                <c:formatCode>General</c:formatCode>
                <c:ptCount val="6"/>
                <c:pt idx="0">
                  <c:v>2016</c:v>
                </c:pt>
                <c:pt idx="1">
                  <c:v>2017</c:v>
                </c:pt>
                <c:pt idx="2">
                  <c:v>2018</c:v>
                </c:pt>
                <c:pt idx="3">
                  <c:v>2019</c:v>
                </c:pt>
                <c:pt idx="4">
                  <c:v>2020</c:v>
                </c:pt>
                <c:pt idx="5">
                  <c:v>2021</c:v>
                </c:pt>
              </c:numCache>
            </c:numRef>
          </c:cat>
          <c:val>
            <c:numRef>
              <c:f>'3. Mélyszegények-Romák'!$BK$4:$BK$9</c:f>
              <c:numCache>
                <c:formatCode>#,##0.00</c:formatCode>
                <c:ptCount val="6"/>
                <c:pt idx="0">
                  <c:v>100</c:v>
                </c:pt>
                <c:pt idx="1">
                  <c:v>100</c:v>
                </c:pt>
                <c:pt idx="2">
                  <c:v>100</c:v>
                </c:pt>
                <c:pt idx="3">
                  <c:v>100</c:v>
                </c:pt>
                <c:pt idx="4">
                  <c:v>100</c:v>
                </c:pt>
                <c:pt idx="5">
                  <c:v>100</c:v>
                </c:pt>
              </c:numCache>
            </c:numRef>
          </c:val>
          <c:extLst>
            <c:ext xmlns:c16="http://schemas.microsoft.com/office/drawing/2014/chart" uri="{C3380CC4-5D6E-409C-BE32-E72D297353CC}">
              <c16:uniqueId val="{00000002-1AB0-4F96-A3D4-BA84F21A495A}"/>
            </c:ext>
          </c:extLst>
        </c:ser>
        <c:dLbls>
          <c:showLegendKey val="0"/>
          <c:showVal val="0"/>
          <c:showCatName val="0"/>
          <c:showSerName val="0"/>
          <c:showPercent val="0"/>
          <c:showBubbleSize val="0"/>
        </c:dLbls>
        <c:gapWidth val="182"/>
        <c:axId val="819122224"/>
        <c:axId val="819130928"/>
      </c:barChart>
      <c:catAx>
        <c:axId val="8191222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19130928"/>
        <c:crosses val="autoZero"/>
        <c:auto val="1"/>
        <c:lblAlgn val="ctr"/>
        <c:lblOffset val="100"/>
        <c:noMultiLvlLbl val="0"/>
      </c:catAx>
      <c:valAx>
        <c:axId val="81913092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19122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Lakhatást segítő támogatások </a:t>
            </a:r>
            <a:endParaRPr lang="hu-HU"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stacked"/>
        <c:varyColors val="0"/>
        <c:ser>
          <c:idx val="2"/>
          <c:order val="0"/>
          <c:tx>
            <c:strRef>
              <c:f>'3. Mélyszegények-Romák'!$BW$2</c:f>
              <c:strCache>
                <c:ptCount val="1"/>
                <c:pt idx="0">
                  <c:v>Települési támogatásban részesítettek száma
(pénzbeli és természetbeni)
(TS 136)</c:v>
                </c:pt>
              </c:strCache>
            </c:strRef>
          </c:tx>
          <c:spPr>
            <a:solidFill>
              <a:schemeClr val="accent3"/>
            </a:solidFill>
            <a:ln>
              <a:noFill/>
            </a:ln>
            <a:effectLst/>
          </c:spPr>
          <c:invertIfNegative val="0"/>
          <c:cat>
            <c:numRef>
              <c:f>'3. Mélyszegények-Romák'!$BV$4:$BV$9</c:f>
              <c:numCache>
                <c:formatCode>General</c:formatCode>
                <c:ptCount val="6"/>
                <c:pt idx="0">
                  <c:v>2016</c:v>
                </c:pt>
                <c:pt idx="1">
                  <c:v>2017</c:v>
                </c:pt>
                <c:pt idx="2">
                  <c:v>2018</c:v>
                </c:pt>
                <c:pt idx="3">
                  <c:v>2019</c:v>
                </c:pt>
                <c:pt idx="4">
                  <c:v>2020</c:v>
                </c:pt>
                <c:pt idx="5">
                  <c:v>2021</c:v>
                </c:pt>
              </c:numCache>
            </c:numRef>
          </c:cat>
          <c:val>
            <c:numRef>
              <c:f>'3. Mélyszegények-Romák'!$BW$4:$BW$9</c:f>
              <c:numCache>
                <c:formatCode>#,##0</c:formatCode>
                <c:ptCount val="6"/>
                <c:pt idx="0">
                  <c:v>0</c:v>
                </c:pt>
                <c:pt idx="1">
                  <c:v>2</c:v>
                </c:pt>
                <c:pt idx="2">
                  <c:v>67</c:v>
                </c:pt>
                <c:pt idx="3">
                  <c:v>68</c:v>
                </c:pt>
                <c:pt idx="4">
                  <c:v>68</c:v>
                </c:pt>
                <c:pt idx="5">
                  <c:v>60</c:v>
                </c:pt>
              </c:numCache>
            </c:numRef>
          </c:val>
          <c:extLst>
            <c:ext xmlns:c16="http://schemas.microsoft.com/office/drawing/2014/chart" uri="{C3380CC4-5D6E-409C-BE32-E72D297353CC}">
              <c16:uniqueId val="{00000000-BE28-4489-9DF9-A194B77DDFB4}"/>
            </c:ext>
          </c:extLst>
        </c:ser>
        <c:ser>
          <c:idx val="3"/>
          <c:order val="1"/>
          <c:tx>
            <c:strRef>
              <c:f>'3. Mélyszegények-Romák'!$BX$2</c:f>
              <c:strCache>
                <c:ptCount val="1"/>
                <c:pt idx="0">
                  <c:v>Egyéb önkormányzati támogatásban 
részesítettek száma
(TS 137)</c:v>
                </c:pt>
              </c:strCache>
            </c:strRef>
          </c:tx>
          <c:spPr>
            <a:solidFill>
              <a:schemeClr val="accent4"/>
            </a:solidFill>
            <a:ln>
              <a:noFill/>
            </a:ln>
            <a:effectLst/>
          </c:spPr>
          <c:invertIfNegative val="0"/>
          <c:cat>
            <c:numRef>
              <c:f>'3. Mélyszegények-Romák'!$BV$4:$BV$9</c:f>
              <c:numCache>
                <c:formatCode>General</c:formatCode>
                <c:ptCount val="6"/>
                <c:pt idx="0">
                  <c:v>2016</c:v>
                </c:pt>
                <c:pt idx="1">
                  <c:v>2017</c:v>
                </c:pt>
                <c:pt idx="2">
                  <c:v>2018</c:v>
                </c:pt>
                <c:pt idx="3">
                  <c:v>2019</c:v>
                </c:pt>
                <c:pt idx="4">
                  <c:v>2020</c:v>
                </c:pt>
                <c:pt idx="5">
                  <c:v>2021</c:v>
                </c:pt>
              </c:numCache>
            </c:numRef>
          </c:cat>
          <c:val>
            <c:numRef>
              <c:f>'3. Mélyszegények-Romák'!$BX$4:$BX$9</c:f>
              <c:numCache>
                <c:formatCode>#,##0</c:formatCode>
                <c:ptCount val="6"/>
                <c:pt idx="0">
                  <c:v>0</c:v>
                </c:pt>
                <c:pt idx="1">
                  <c:v>31</c:v>
                </c:pt>
                <c:pt idx="2">
                  <c:v>0</c:v>
                </c:pt>
                <c:pt idx="3">
                  <c:v>44</c:v>
                </c:pt>
                <c:pt idx="4">
                  <c:v>0</c:v>
                </c:pt>
                <c:pt idx="5">
                  <c:v>0</c:v>
                </c:pt>
              </c:numCache>
            </c:numRef>
          </c:val>
          <c:extLst>
            <c:ext xmlns:c16="http://schemas.microsoft.com/office/drawing/2014/chart" uri="{C3380CC4-5D6E-409C-BE32-E72D297353CC}">
              <c16:uniqueId val="{00000001-BE28-4489-9DF9-A194B77DDFB4}"/>
            </c:ext>
          </c:extLst>
        </c:ser>
        <c:dLbls>
          <c:showLegendKey val="0"/>
          <c:showVal val="0"/>
          <c:showCatName val="0"/>
          <c:showSerName val="0"/>
          <c:showPercent val="0"/>
          <c:showBubbleSize val="0"/>
        </c:dLbls>
        <c:gapWidth val="150"/>
        <c:overlap val="100"/>
        <c:axId val="816519632"/>
        <c:axId val="816514736"/>
      </c:barChart>
      <c:catAx>
        <c:axId val="816519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16514736"/>
        <c:crosses val="autoZero"/>
        <c:auto val="1"/>
        <c:lblAlgn val="ctr"/>
        <c:lblOffset val="100"/>
        <c:noMultiLvlLbl val="0"/>
      </c:catAx>
      <c:valAx>
        <c:axId val="8165147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1651963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hu-HU" sz="1200"/>
              <a:t>Állandó népesség</a:t>
            </a:r>
            <a:r>
              <a:rPr lang="hu-HU" sz="1200" baseline="0"/>
              <a:t> - férfiak életkori megoszlása</a:t>
            </a:r>
          </a:p>
          <a:p>
            <a:pPr>
              <a:defRPr sz="1200"/>
            </a:pPr>
            <a:endParaRPr lang="hu-HU" sz="1200"/>
          </a:p>
        </c:rich>
      </c:tx>
      <c:overlay val="0"/>
    </c:title>
    <c:autoTitleDeleted val="0"/>
    <c:plotArea>
      <c:layout>
        <c:manualLayout>
          <c:layoutTarget val="inner"/>
          <c:xMode val="edge"/>
          <c:yMode val="edge"/>
          <c:x val="0.19828669901110843"/>
          <c:y val="0.20171325185540739"/>
          <c:w val="0.38293175683776337"/>
          <c:h val="0.74273961604241034"/>
        </c:manualLayout>
      </c:layout>
      <c:pieChart>
        <c:varyColors val="1"/>
        <c:ser>
          <c:idx val="0"/>
          <c:order val="0"/>
          <c:tx>
            <c:strRef>
              <c:f>'Település Bemutatása - Népesség'!$G$3</c:f>
              <c:strCache>
                <c:ptCount val="1"/>
                <c:pt idx="0">
                  <c:v>Férfiak</c:v>
                </c:pt>
              </c:strCache>
            </c:strRef>
          </c:tx>
          <c:spPr>
            <a:ln>
              <a:solidFill>
                <a:schemeClr val="bg1">
                  <a:lumMod val="95000"/>
                </a:schemeClr>
              </a:solidFill>
            </a:ln>
          </c:spPr>
          <c:dPt>
            <c:idx val="1"/>
            <c:bubble3D val="0"/>
            <c:spPr>
              <a:solidFill>
                <a:srgbClr val="7030A0"/>
              </a:solidFill>
              <a:ln>
                <a:solidFill>
                  <a:schemeClr val="bg1">
                    <a:lumMod val="95000"/>
                  </a:schemeClr>
                </a:solidFill>
              </a:ln>
            </c:spPr>
            <c:extLst>
              <c:ext xmlns:c16="http://schemas.microsoft.com/office/drawing/2014/chart" uri="{C3380CC4-5D6E-409C-BE32-E72D297353CC}">
                <c16:uniqueId val="{00000001-B810-483B-BD21-E3302E9171F4}"/>
              </c:ext>
            </c:extLst>
          </c:dPt>
          <c:dPt>
            <c:idx val="2"/>
            <c:bubble3D val="0"/>
            <c:spPr>
              <a:solidFill>
                <a:srgbClr val="92D050"/>
              </a:solidFill>
              <a:ln>
                <a:solidFill>
                  <a:schemeClr val="bg1">
                    <a:lumMod val="95000"/>
                  </a:schemeClr>
                </a:solidFill>
              </a:ln>
            </c:spPr>
            <c:extLst>
              <c:ext xmlns:c16="http://schemas.microsoft.com/office/drawing/2014/chart" uri="{C3380CC4-5D6E-409C-BE32-E72D297353CC}">
                <c16:uniqueId val="{00000003-B810-483B-BD21-E3302E9171F4}"/>
              </c:ext>
            </c:extLst>
          </c:dPt>
          <c:dPt>
            <c:idx val="4"/>
            <c:bubble3D val="0"/>
            <c:spPr>
              <a:solidFill>
                <a:srgbClr val="FF0000"/>
              </a:solidFill>
              <a:ln>
                <a:solidFill>
                  <a:schemeClr val="bg1">
                    <a:lumMod val="95000"/>
                  </a:schemeClr>
                </a:solidFill>
              </a:ln>
            </c:spPr>
            <c:extLst>
              <c:ext xmlns:c16="http://schemas.microsoft.com/office/drawing/2014/chart" uri="{C3380CC4-5D6E-409C-BE32-E72D297353CC}">
                <c16:uniqueId val="{00000005-B810-483B-BD21-E3302E9171F4}"/>
              </c:ext>
            </c:extLst>
          </c:dPt>
          <c:dLbls>
            <c:dLbl>
              <c:idx val="2"/>
              <c:layout>
                <c:manualLayout>
                  <c:x val="6.7487573594455258E-2"/>
                  <c:y val="-0.13870206716783159"/>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810-483B-BD21-E3302E9171F4}"/>
                </c:ext>
              </c:extLst>
            </c:dLbl>
            <c:spPr>
              <a:noFill/>
              <a:ln>
                <a:noFill/>
              </a:ln>
              <a:effectLst/>
            </c:spPr>
            <c:txPr>
              <a:bodyPr wrap="square" lIns="38100" tIns="19050" rIns="38100" bIns="19050" anchor="ctr">
                <a:spAutoFit/>
              </a:bodyPr>
              <a:lstStyle/>
              <a:p>
                <a:pPr>
                  <a:defRPr b="1"/>
                </a:pPr>
                <a:endParaRPr lang="hu-HU"/>
              </a:p>
            </c:txPr>
            <c:showLegendKey val="0"/>
            <c:showVal val="0"/>
            <c:showCatName val="0"/>
            <c:showSerName val="0"/>
            <c:showPercent val="1"/>
            <c:showBubbleSize val="0"/>
            <c:showLeaderLines val="1"/>
            <c:extLst>
              <c:ext xmlns:c15="http://schemas.microsoft.com/office/drawing/2012/chart" uri="{CE6537A1-D6FC-4f65-9D91-7224C49458BB}"/>
            </c:extLst>
          </c:dLbls>
          <c:cat>
            <c:strLit>
              <c:ptCount val="5"/>
              <c:pt idx="0">
                <c:v>'0-14 évesek</c:v>
              </c:pt>
              <c:pt idx="1">
                <c:v>15-17 évesek</c:v>
              </c:pt>
              <c:pt idx="2">
                <c:v>18-59 évesek</c:v>
              </c:pt>
              <c:pt idx="3">
                <c:v>60-64 évesek</c:v>
              </c:pt>
              <c:pt idx="4">
                <c:v>65 év felettiek'</c:v>
              </c:pt>
            </c:strLit>
          </c:cat>
          <c:val>
            <c:numRef>
              <c:f>'Település Bemutatása - Népesség'!$G$6:$G$10</c:f>
              <c:numCache>
                <c:formatCode>#,##0</c:formatCode>
                <c:ptCount val="5"/>
                <c:pt idx="0">
                  <c:v>3</c:v>
                </c:pt>
                <c:pt idx="1">
                  <c:v>3</c:v>
                </c:pt>
                <c:pt idx="2">
                  <c:v>25</c:v>
                </c:pt>
                <c:pt idx="3">
                  <c:v>4</c:v>
                </c:pt>
                <c:pt idx="4">
                  <c:v>5</c:v>
                </c:pt>
              </c:numCache>
            </c:numRef>
          </c:val>
          <c:extLst>
            <c:ext xmlns:c16="http://schemas.microsoft.com/office/drawing/2014/chart" uri="{C3380CC4-5D6E-409C-BE32-E72D297353CC}">
              <c16:uniqueId val="{00000006-B810-483B-BD21-E3302E9171F4}"/>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72215530634428282"/>
          <c:y val="0.28021542916534753"/>
          <c:w val="0.23994161857577515"/>
          <c:h val="0.56578044954006634"/>
        </c:manualLayout>
      </c:layout>
      <c:overlay val="0"/>
      <c:txPr>
        <a:bodyPr/>
        <a:lstStyle/>
        <a:p>
          <a:pPr rtl="0">
            <a:defRPr sz="1100"/>
          </a:pPr>
          <a:endParaRPr lang="hu-HU"/>
        </a:p>
      </c:txPr>
    </c:legend>
    <c:plotVisOnly val="1"/>
    <c:dispBlanksAs val="zero"/>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sz="1200"/>
              <a:t>Védelembe</a:t>
            </a:r>
            <a:r>
              <a:rPr lang="hu-HU" sz="1200" baseline="0"/>
              <a:t> vett és veszélyeztetett kiskorú (fő)</a:t>
            </a:r>
            <a:endParaRPr lang="hu-HU" sz="1200"/>
          </a:p>
        </c:rich>
      </c:tx>
      <c:overlay val="0"/>
    </c:title>
    <c:autoTitleDeleted val="0"/>
    <c:plotArea>
      <c:layout/>
      <c:barChart>
        <c:barDir val="col"/>
        <c:grouping val="clustered"/>
        <c:varyColors val="0"/>
        <c:ser>
          <c:idx val="0"/>
          <c:order val="0"/>
          <c:tx>
            <c:v>Védelembe vett kiskorú</c:v>
          </c:tx>
          <c:invertIfNegative val="0"/>
          <c:cat>
            <c:numRef>
              <c:f>'4. Gyermekek'!$I$4:$I$9</c:f>
              <c:numCache>
                <c:formatCode>General</c:formatCode>
                <c:ptCount val="6"/>
                <c:pt idx="0">
                  <c:v>2016</c:v>
                </c:pt>
                <c:pt idx="1">
                  <c:v>2017</c:v>
                </c:pt>
                <c:pt idx="2">
                  <c:v>2018</c:v>
                </c:pt>
                <c:pt idx="3">
                  <c:v>2019</c:v>
                </c:pt>
                <c:pt idx="4">
                  <c:v>2020</c:v>
                </c:pt>
                <c:pt idx="5">
                  <c:v>2021</c:v>
                </c:pt>
              </c:numCache>
            </c:numRef>
          </c:cat>
          <c:val>
            <c:numRef>
              <c:f>'4. Gyermekek'!$J$4:$J$9</c:f>
              <c:numCache>
                <c:formatCode>#,##0</c:formatCode>
                <c:ptCount val="6"/>
                <c:pt idx="0">
                  <c:v>3</c:v>
                </c:pt>
                <c:pt idx="1">
                  <c:v>6</c:v>
                </c:pt>
                <c:pt idx="2">
                  <c:v>4</c:v>
                </c:pt>
                <c:pt idx="3">
                  <c:v>1</c:v>
                </c:pt>
                <c:pt idx="4">
                  <c:v>0</c:v>
                </c:pt>
                <c:pt idx="5">
                  <c:v>0</c:v>
                </c:pt>
              </c:numCache>
            </c:numRef>
          </c:val>
          <c:extLst>
            <c:ext xmlns:c16="http://schemas.microsoft.com/office/drawing/2014/chart" uri="{C3380CC4-5D6E-409C-BE32-E72D297353CC}">
              <c16:uniqueId val="{00000000-E502-41AC-ABC2-13128AF61AE5}"/>
            </c:ext>
          </c:extLst>
        </c:ser>
        <c:ser>
          <c:idx val="2"/>
          <c:order val="1"/>
          <c:tx>
            <c:v>Veszélyeztetett kiskorú</c:v>
          </c:tx>
          <c:invertIfNegative val="0"/>
          <c:cat>
            <c:numRef>
              <c:f>'4. Gyermekek'!$I$4:$I$9</c:f>
              <c:numCache>
                <c:formatCode>General</c:formatCode>
                <c:ptCount val="6"/>
                <c:pt idx="0">
                  <c:v>2016</c:v>
                </c:pt>
                <c:pt idx="1">
                  <c:v>2017</c:v>
                </c:pt>
                <c:pt idx="2">
                  <c:v>2018</c:v>
                </c:pt>
                <c:pt idx="3">
                  <c:v>2019</c:v>
                </c:pt>
                <c:pt idx="4">
                  <c:v>2020</c:v>
                </c:pt>
                <c:pt idx="5">
                  <c:v>2021</c:v>
                </c:pt>
              </c:numCache>
            </c:numRef>
          </c:cat>
          <c:val>
            <c:numRef>
              <c:f>'4. Gyermekek'!$K$4:$K$9</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1-E502-41AC-ABC2-13128AF61AE5}"/>
            </c:ext>
          </c:extLst>
        </c:ser>
        <c:dLbls>
          <c:showLegendKey val="0"/>
          <c:showVal val="0"/>
          <c:showCatName val="0"/>
          <c:showSerName val="0"/>
          <c:showPercent val="0"/>
          <c:showBubbleSize val="0"/>
        </c:dLbls>
        <c:gapWidth val="150"/>
        <c:axId val="819118416"/>
        <c:axId val="819118960"/>
      </c:barChart>
      <c:catAx>
        <c:axId val="819118416"/>
        <c:scaling>
          <c:orientation val="minMax"/>
        </c:scaling>
        <c:delete val="0"/>
        <c:axPos val="b"/>
        <c:numFmt formatCode="General" sourceLinked="1"/>
        <c:majorTickMark val="out"/>
        <c:minorTickMark val="none"/>
        <c:tickLblPos val="nextTo"/>
        <c:crossAx val="819118960"/>
        <c:crosses val="autoZero"/>
        <c:auto val="1"/>
        <c:lblAlgn val="ctr"/>
        <c:lblOffset val="100"/>
        <c:noMultiLvlLbl val="0"/>
      </c:catAx>
      <c:valAx>
        <c:axId val="819118960"/>
        <c:scaling>
          <c:orientation val="minMax"/>
        </c:scaling>
        <c:delete val="0"/>
        <c:axPos val="l"/>
        <c:majorGridlines/>
        <c:numFmt formatCode="#,##0" sourceLinked="1"/>
        <c:majorTickMark val="out"/>
        <c:minorTickMark val="none"/>
        <c:tickLblPos val="nextTo"/>
        <c:crossAx val="819118416"/>
        <c:crosses val="autoZero"/>
        <c:crossBetween val="between"/>
      </c:valAx>
    </c:plotArea>
    <c:legend>
      <c:legendPos val="b"/>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sz="1200"/>
              <a:t>Rendszeres gyermekvédelmi kedvezményben részesítettek</a:t>
            </a:r>
            <a:r>
              <a:rPr lang="hu-HU" sz="1200" baseline="0"/>
              <a:t> száma</a:t>
            </a:r>
            <a:endParaRPr lang="hu-HU" sz="1200"/>
          </a:p>
        </c:rich>
      </c:tx>
      <c:overlay val="0"/>
    </c:title>
    <c:autoTitleDeleted val="0"/>
    <c:plotArea>
      <c:layout/>
      <c:barChart>
        <c:barDir val="col"/>
        <c:grouping val="clustered"/>
        <c:varyColors val="0"/>
        <c:ser>
          <c:idx val="0"/>
          <c:order val="0"/>
          <c:tx>
            <c:v>Rendszeres gyermekvédelmi kedvezményezettek száma</c:v>
          </c:tx>
          <c:invertIfNegative val="0"/>
          <c:cat>
            <c:numRef>
              <c:f>'4. Gyermekek'!$M$4:$M$9</c:f>
              <c:numCache>
                <c:formatCode>General</c:formatCode>
                <c:ptCount val="6"/>
                <c:pt idx="0">
                  <c:v>2016</c:v>
                </c:pt>
                <c:pt idx="1">
                  <c:v>2017</c:v>
                </c:pt>
                <c:pt idx="2">
                  <c:v>2018</c:v>
                </c:pt>
                <c:pt idx="3">
                  <c:v>2019</c:v>
                </c:pt>
                <c:pt idx="4">
                  <c:v>2020</c:v>
                </c:pt>
                <c:pt idx="5">
                  <c:v>2021</c:v>
                </c:pt>
              </c:numCache>
            </c:numRef>
          </c:cat>
          <c:val>
            <c:numRef>
              <c:f>'4. Gyermekek'!$N$4:$N$9</c:f>
              <c:numCache>
                <c:formatCode>#,##0</c:formatCode>
                <c:ptCount val="6"/>
                <c:pt idx="0">
                  <c:v>12</c:v>
                </c:pt>
                <c:pt idx="1">
                  <c:v>7</c:v>
                </c:pt>
                <c:pt idx="2">
                  <c:v>9</c:v>
                </c:pt>
                <c:pt idx="3">
                  <c:v>8.5</c:v>
                </c:pt>
                <c:pt idx="4">
                  <c:v>8.5</c:v>
                </c:pt>
                <c:pt idx="5">
                  <c:v>8</c:v>
                </c:pt>
              </c:numCache>
            </c:numRef>
          </c:val>
          <c:extLst>
            <c:ext xmlns:c16="http://schemas.microsoft.com/office/drawing/2014/chart" uri="{C3380CC4-5D6E-409C-BE32-E72D297353CC}">
              <c16:uniqueId val="{00000000-9B74-4784-BF23-D0026540505A}"/>
            </c:ext>
          </c:extLst>
        </c:ser>
        <c:dLbls>
          <c:showLegendKey val="0"/>
          <c:showVal val="0"/>
          <c:showCatName val="0"/>
          <c:showSerName val="0"/>
          <c:showPercent val="0"/>
          <c:showBubbleSize val="0"/>
        </c:dLbls>
        <c:gapWidth val="150"/>
        <c:axId val="819122768"/>
        <c:axId val="819129296"/>
      </c:barChart>
      <c:catAx>
        <c:axId val="819122768"/>
        <c:scaling>
          <c:orientation val="minMax"/>
        </c:scaling>
        <c:delete val="0"/>
        <c:axPos val="b"/>
        <c:numFmt formatCode="General" sourceLinked="1"/>
        <c:majorTickMark val="out"/>
        <c:minorTickMark val="none"/>
        <c:tickLblPos val="nextTo"/>
        <c:crossAx val="819129296"/>
        <c:crosses val="autoZero"/>
        <c:auto val="1"/>
        <c:lblAlgn val="ctr"/>
        <c:lblOffset val="100"/>
        <c:noMultiLvlLbl val="0"/>
      </c:catAx>
      <c:valAx>
        <c:axId val="819129296"/>
        <c:scaling>
          <c:orientation val="minMax"/>
        </c:scaling>
        <c:delete val="0"/>
        <c:axPos val="l"/>
        <c:majorGridlines/>
        <c:numFmt formatCode="#,##0" sourceLinked="1"/>
        <c:majorTickMark val="out"/>
        <c:minorTickMark val="none"/>
        <c:tickLblPos val="nextTo"/>
        <c:crossAx val="819122768"/>
        <c:crosses val="autoZero"/>
        <c:crossBetween val="between"/>
      </c:valAx>
    </c:plotArea>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sz="1200"/>
              <a:t>Árvaellátásban részesülők száma</a:t>
            </a:r>
          </a:p>
        </c:rich>
      </c:tx>
      <c:overlay val="0"/>
    </c:title>
    <c:autoTitleDeleted val="0"/>
    <c:plotArea>
      <c:layout/>
      <c:barChart>
        <c:barDir val="col"/>
        <c:grouping val="clustered"/>
        <c:varyColors val="0"/>
        <c:ser>
          <c:idx val="0"/>
          <c:order val="0"/>
          <c:tx>
            <c:strRef>
              <c:f>'4. Gyermekek'!$Q$2</c:f>
              <c:strCache>
                <c:ptCount val="1"/>
                <c:pt idx="0">
                  <c:v>Árvaellátásban részesülő 
férfiak száma (fő)
(TS 065) </c:v>
                </c:pt>
              </c:strCache>
            </c:strRef>
          </c:tx>
          <c:invertIfNegative val="0"/>
          <c:cat>
            <c:numRef>
              <c:f>'4. Gyermekek'!$P$4:$P$9</c:f>
              <c:numCache>
                <c:formatCode>General</c:formatCode>
                <c:ptCount val="6"/>
                <c:pt idx="0">
                  <c:v>2016</c:v>
                </c:pt>
                <c:pt idx="1">
                  <c:v>2017</c:v>
                </c:pt>
                <c:pt idx="2">
                  <c:v>2018</c:v>
                </c:pt>
                <c:pt idx="3">
                  <c:v>2019</c:v>
                </c:pt>
                <c:pt idx="4">
                  <c:v>2020</c:v>
                </c:pt>
                <c:pt idx="5">
                  <c:v>2021</c:v>
                </c:pt>
              </c:numCache>
            </c:numRef>
          </c:cat>
          <c:val>
            <c:numRef>
              <c:f>'4. Gyermekek'!$Q$4:$Q$9</c:f>
              <c:numCache>
                <c:formatCode>#,##0</c:formatCode>
                <c:ptCount val="6"/>
                <c:pt idx="0">
                  <c:v>0</c:v>
                </c:pt>
                <c:pt idx="1">
                  <c:v>0</c:v>
                </c:pt>
                <c:pt idx="2">
                  <c:v>0</c:v>
                </c:pt>
                <c:pt idx="3">
                  <c:v>0</c:v>
                </c:pt>
                <c:pt idx="4">
                  <c:v>1</c:v>
                </c:pt>
                <c:pt idx="5">
                  <c:v>1</c:v>
                </c:pt>
              </c:numCache>
            </c:numRef>
          </c:val>
          <c:extLst>
            <c:ext xmlns:c16="http://schemas.microsoft.com/office/drawing/2014/chart" uri="{C3380CC4-5D6E-409C-BE32-E72D297353CC}">
              <c16:uniqueId val="{00000000-B3FC-49F1-B1E9-F241B79F5A39}"/>
            </c:ext>
          </c:extLst>
        </c:ser>
        <c:ser>
          <c:idx val="1"/>
          <c:order val="1"/>
          <c:tx>
            <c:strRef>
              <c:f>'4. Gyermekek'!$R$2</c:f>
              <c:strCache>
                <c:ptCount val="1"/>
                <c:pt idx="0">
                  <c:v>Árvaellátásban részesülő 
nők száma (fő)
(TS 066)</c:v>
                </c:pt>
              </c:strCache>
            </c:strRef>
          </c:tx>
          <c:invertIfNegative val="0"/>
          <c:cat>
            <c:numRef>
              <c:f>'4. Gyermekek'!$P$4:$P$9</c:f>
              <c:numCache>
                <c:formatCode>General</c:formatCode>
                <c:ptCount val="6"/>
                <c:pt idx="0">
                  <c:v>2016</c:v>
                </c:pt>
                <c:pt idx="1">
                  <c:v>2017</c:v>
                </c:pt>
                <c:pt idx="2">
                  <c:v>2018</c:v>
                </c:pt>
                <c:pt idx="3">
                  <c:v>2019</c:v>
                </c:pt>
                <c:pt idx="4">
                  <c:v>2020</c:v>
                </c:pt>
                <c:pt idx="5">
                  <c:v>2021</c:v>
                </c:pt>
              </c:numCache>
            </c:numRef>
          </c:cat>
          <c:val>
            <c:numRef>
              <c:f>'4. Gyermekek'!$R$4:$R$9</c:f>
              <c:numCache>
                <c:formatCode>#,##0</c:formatCode>
                <c:ptCount val="6"/>
                <c:pt idx="0">
                  <c:v>0</c:v>
                </c:pt>
                <c:pt idx="1">
                  <c:v>0</c:v>
                </c:pt>
                <c:pt idx="2">
                  <c:v>0</c:v>
                </c:pt>
                <c:pt idx="3">
                  <c:v>0</c:v>
                </c:pt>
                <c:pt idx="4">
                  <c:v>3</c:v>
                </c:pt>
                <c:pt idx="5">
                  <c:v>1</c:v>
                </c:pt>
              </c:numCache>
            </c:numRef>
          </c:val>
          <c:extLst>
            <c:ext xmlns:c16="http://schemas.microsoft.com/office/drawing/2014/chart" uri="{C3380CC4-5D6E-409C-BE32-E72D297353CC}">
              <c16:uniqueId val="{00000001-B3FC-49F1-B1E9-F241B79F5A39}"/>
            </c:ext>
          </c:extLst>
        </c:ser>
        <c:ser>
          <c:idx val="2"/>
          <c:order val="2"/>
          <c:tx>
            <c:strRef>
              <c:f>'4. Gyermekek'!$S$2</c:f>
              <c:strCache>
                <c:ptCount val="1"/>
                <c:pt idx="0">
                  <c:v>Árvaellátásban
 részesülők összesen</c:v>
                </c:pt>
              </c:strCache>
            </c:strRef>
          </c:tx>
          <c:invertIfNegative val="0"/>
          <c:cat>
            <c:numRef>
              <c:f>'4. Gyermekek'!$P$4:$P$9</c:f>
              <c:numCache>
                <c:formatCode>General</c:formatCode>
                <c:ptCount val="6"/>
                <c:pt idx="0">
                  <c:v>2016</c:v>
                </c:pt>
                <c:pt idx="1">
                  <c:v>2017</c:v>
                </c:pt>
                <c:pt idx="2">
                  <c:v>2018</c:v>
                </c:pt>
                <c:pt idx="3">
                  <c:v>2019</c:v>
                </c:pt>
                <c:pt idx="4">
                  <c:v>2020</c:v>
                </c:pt>
                <c:pt idx="5">
                  <c:v>2021</c:v>
                </c:pt>
              </c:numCache>
            </c:numRef>
          </c:cat>
          <c:val>
            <c:numRef>
              <c:f>'4. Gyermekek'!$S$4:$S$9</c:f>
              <c:numCache>
                <c:formatCode>#,##0</c:formatCode>
                <c:ptCount val="6"/>
                <c:pt idx="0">
                  <c:v>0</c:v>
                </c:pt>
                <c:pt idx="1">
                  <c:v>0</c:v>
                </c:pt>
                <c:pt idx="2">
                  <c:v>0</c:v>
                </c:pt>
                <c:pt idx="3">
                  <c:v>0</c:v>
                </c:pt>
                <c:pt idx="4">
                  <c:v>4</c:v>
                </c:pt>
                <c:pt idx="5">
                  <c:v>2</c:v>
                </c:pt>
              </c:numCache>
            </c:numRef>
          </c:val>
          <c:extLst>
            <c:ext xmlns:c16="http://schemas.microsoft.com/office/drawing/2014/chart" uri="{C3380CC4-5D6E-409C-BE32-E72D297353CC}">
              <c16:uniqueId val="{00000002-B3FC-49F1-B1E9-F241B79F5A39}"/>
            </c:ext>
          </c:extLst>
        </c:ser>
        <c:dLbls>
          <c:showLegendKey val="0"/>
          <c:showVal val="0"/>
          <c:showCatName val="0"/>
          <c:showSerName val="0"/>
          <c:showPercent val="0"/>
          <c:showBubbleSize val="0"/>
        </c:dLbls>
        <c:gapWidth val="150"/>
        <c:axId val="819129840"/>
        <c:axId val="819132560"/>
      </c:barChart>
      <c:catAx>
        <c:axId val="819129840"/>
        <c:scaling>
          <c:orientation val="minMax"/>
        </c:scaling>
        <c:delete val="0"/>
        <c:axPos val="b"/>
        <c:numFmt formatCode="General" sourceLinked="1"/>
        <c:majorTickMark val="out"/>
        <c:minorTickMark val="none"/>
        <c:tickLblPos val="nextTo"/>
        <c:crossAx val="819132560"/>
        <c:crosses val="autoZero"/>
        <c:auto val="1"/>
        <c:lblAlgn val="ctr"/>
        <c:lblOffset val="100"/>
        <c:noMultiLvlLbl val="0"/>
      </c:catAx>
      <c:valAx>
        <c:axId val="819132560"/>
        <c:scaling>
          <c:orientation val="minMax"/>
        </c:scaling>
        <c:delete val="0"/>
        <c:axPos val="l"/>
        <c:majorGridlines/>
        <c:numFmt formatCode="#,##0" sourceLinked="1"/>
        <c:majorTickMark val="out"/>
        <c:minorTickMark val="none"/>
        <c:tickLblPos val="nextTo"/>
        <c:crossAx val="819129840"/>
        <c:crosses val="autoZero"/>
        <c:crossBetween val="between"/>
      </c:valAx>
    </c:plotArea>
    <c:legend>
      <c:legendPos val="b"/>
      <c:overlay val="0"/>
      <c:txPr>
        <a:bodyPr/>
        <a:lstStyle/>
        <a:p>
          <a:pPr>
            <a:defRPr sz="900"/>
          </a:pPr>
          <a:endParaRPr lang="hu-HU"/>
        </a:p>
      </c:txPr>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Kedvezményes óvodai -</a:t>
            </a:r>
            <a:r>
              <a:rPr lang="hu-HU" sz="1200" b="1" baseline="0">
                <a:solidFill>
                  <a:schemeClr val="tx1"/>
                </a:solidFill>
              </a:rPr>
              <a:t> iskolai juttatásban részesülők száma</a:t>
            </a:r>
            <a:endParaRPr lang="hu-HU"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bar"/>
        <c:grouping val="clustered"/>
        <c:varyColors val="0"/>
        <c:ser>
          <c:idx val="0"/>
          <c:order val="0"/>
          <c:tx>
            <c:strRef>
              <c:f>'4. Gyermekek'!$V$2</c:f>
              <c:strCache>
                <c:ptCount val="1"/>
                <c:pt idx="0">
                  <c:v> Ingyenes étkezésben résztvevők száma óvoda</c:v>
                </c:pt>
              </c:strCache>
            </c:strRef>
          </c:tx>
          <c:spPr>
            <a:solidFill>
              <a:schemeClr val="accent1"/>
            </a:solidFill>
            <a:ln>
              <a:noFill/>
            </a:ln>
            <a:effectLst/>
          </c:spPr>
          <c:invertIfNegative val="0"/>
          <c:cat>
            <c:numRef>
              <c:f>'4. Gyermekek'!$U$4:$U$9</c:f>
              <c:numCache>
                <c:formatCode>General</c:formatCode>
                <c:ptCount val="6"/>
                <c:pt idx="0">
                  <c:v>2016</c:v>
                </c:pt>
                <c:pt idx="1">
                  <c:v>2017</c:v>
                </c:pt>
                <c:pt idx="2">
                  <c:v>2018</c:v>
                </c:pt>
                <c:pt idx="3">
                  <c:v>2019</c:v>
                </c:pt>
                <c:pt idx="4">
                  <c:v>2020</c:v>
                </c:pt>
                <c:pt idx="5">
                  <c:v>2021</c:v>
                </c:pt>
              </c:numCache>
            </c:numRef>
          </c:cat>
          <c:val>
            <c:numRef>
              <c:f>'4. Gyermekek'!$V$4:$V$9</c:f>
              <c:numCache>
                <c:formatCode>0</c:formatCode>
                <c:ptCount val="6"/>
                <c:pt idx="0">
                  <c:v>4</c:v>
                </c:pt>
                <c:pt idx="1">
                  <c:v>4</c:v>
                </c:pt>
                <c:pt idx="2">
                  <c:v>4</c:v>
                </c:pt>
                <c:pt idx="3">
                  <c:v>3</c:v>
                </c:pt>
                <c:pt idx="4">
                  <c:v>1</c:v>
                </c:pt>
                <c:pt idx="5">
                  <c:v>0</c:v>
                </c:pt>
              </c:numCache>
            </c:numRef>
          </c:val>
          <c:extLst>
            <c:ext xmlns:c16="http://schemas.microsoft.com/office/drawing/2014/chart" uri="{C3380CC4-5D6E-409C-BE32-E72D297353CC}">
              <c16:uniqueId val="{00000000-7D64-42FA-8E65-4F36EE46C8FB}"/>
            </c:ext>
          </c:extLst>
        </c:ser>
        <c:ser>
          <c:idx val="1"/>
          <c:order val="1"/>
          <c:tx>
            <c:strRef>
              <c:f>'4. Gyermekek'!$W$2</c:f>
              <c:strCache>
                <c:ptCount val="1"/>
                <c:pt idx="0">
                  <c:v>Ingyenes étkezésben résztvevők száma iskola 1-8. évfolyam</c:v>
                </c:pt>
              </c:strCache>
            </c:strRef>
          </c:tx>
          <c:spPr>
            <a:solidFill>
              <a:schemeClr val="accent2"/>
            </a:solidFill>
            <a:ln>
              <a:noFill/>
            </a:ln>
            <a:effectLst/>
          </c:spPr>
          <c:invertIfNegative val="0"/>
          <c:cat>
            <c:numRef>
              <c:f>'4. Gyermekek'!$U$4:$U$9</c:f>
              <c:numCache>
                <c:formatCode>General</c:formatCode>
                <c:ptCount val="6"/>
                <c:pt idx="0">
                  <c:v>2016</c:v>
                </c:pt>
                <c:pt idx="1">
                  <c:v>2017</c:v>
                </c:pt>
                <c:pt idx="2">
                  <c:v>2018</c:v>
                </c:pt>
                <c:pt idx="3">
                  <c:v>2019</c:v>
                </c:pt>
                <c:pt idx="4">
                  <c:v>2020</c:v>
                </c:pt>
                <c:pt idx="5">
                  <c:v>2021</c:v>
                </c:pt>
              </c:numCache>
            </c:numRef>
          </c:cat>
          <c:val>
            <c:numRef>
              <c:f>'4. Gyermekek'!$W$4:$W$9</c:f>
              <c:numCache>
                <c:formatCode>0</c:formatCode>
                <c:ptCount val="6"/>
                <c:pt idx="0">
                  <c:v>9</c:v>
                </c:pt>
                <c:pt idx="1">
                  <c:v>7</c:v>
                </c:pt>
                <c:pt idx="2">
                  <c:v>8</c:v>
                </c:pt>
                <c:pt idx="3">
                  <c:v>8</c:v>
                </c:pt>
                <c:pt idx="4">
                  <c:v>7</c:v>
                </c:pt>
                <c:pt idx="5">
                  <c:v>4</c:v>
                </c:pt>
              </c:numCache>
            </c:numRef>
          </c:val>
          <c:extLst>
            <c:ext xmlns:c16="http://schemas.microsoft.com/office/drawing/2014/chart" uri="{C3380CC4-5D6E-409C-BE32-E72D297353CC}">
              <c16:uniqueId val="{00000001-7D64-42FA-8E65-4F36EE46C8FB}"/>
            </c:ext>
          </c:extLst>
        </c:ser>
        <c:ser>
          <c:idx val="2"/>
          <c:order val="2"/>
          <c:tx>
            <c:strRef>
              <c:f>'4. Gyermekek'!$X$2</c:f>
              <c:strCache>
                <c:ptCount val="1"/>
                <c:pt idx="0">
                  <c:v>50 százalékos mértékű kedvezményes étkezésre jogosultak száma 1-13. évfolyam</c:v>
                </c:pt>
              </c:strCache>
            </c:strRef>
          </c:tx>
          <c:spPr>
            <a:solidFill>
              <a:schemeClr val="accent3"/>
            </a:solidFill>
            <a:ln>
              <a:noFill/>
            </a:ln>
            <a:effectLst/>
          </c:spPr>
          <c:invertIfNegative val="0"/>
          <c:cat>
            <c:numRef>
              <c:f>'4. Gyermekek'!$U$4:$U$9</c:f>
              <c:numCache>
                <c:formatCode>General</c:formatCode>
                <c:ptCount val="6"/>
                <c:pt idx="0">
                  <c:v>2016</c:v>
                </c:pt>
                <c:pt idx="1">
                  <c:v>2017</c:v>
                </c:pt>
                <c:pt idx="2">
                  <c:v>2018</c:v>
                </c:pt>
                <c:pt idx="3">
                  <c:v>2019</c:v>
                </c:pt>
                <c:pt idx="4">
                  <c:v>2020</c:v>
                </c:pt>
                <c:pt idx="5">
                  <c:v>2021</c:v>
                </c:pt>
              </c:numCache>
            </c:numRef>
          </c:cat>
          <c:val>
            <c:numRef>
              <c:f>'4. Gyermekek'!$X$4:$X$9</c:f>
              <c:numCache>
                <c:formatCode>0</c:formatCode>
                <c:ptCount val="6"/>
                <c:pt idx="0">
                  <c:v>0</c:v>
                </c:pt>
                <c:pt idx="1">
                  <c:v>0</c:v>
                </c:pt>
                <c:pt idx="2">
                  <c:v>1</c:v>
                </c:pt>
                <c:pt idx="3">
                  <c:v>0</c:v>
                </c:pt>
                <c:pt idx="4">
                  <c:v>0</c:v>
                </c:pt>
                <c:pt idx="5">
                  <c:v>0</c:v>
                </c:pt>
              </c:numCache>
            </c:numRef>
          </c:val>
          <c:extLst>
            <c:ext xmlns:c16="http://schemas.microsoft.com/office/drawing/2014/chart" uri="{C3380CC4-5D6E-409C-BE32-E72D297353CC}">
              <c16:uniqueId val="{00000002-7D64-42FA-8E65-4F36EE46C8FB}"/>
            </c:ext>
          </c:extLst>
        </c:ser>
        <c:ser>
          <c:idx val="3"/>
          <c:order val="3"/>
          <c:tx>
            <c:strRef>
              <c:f>'4. Gyermekek'!$Y$2</c:f>
              <c:strCache>
                <c:ptCount val="1"/>
                <c:pt idx="0">
                  <c:v> Ingyenes tankönyv-ellátásban részesülők száma</c:v>
                </c:pt>
              </c:strCache>
            </c:strRef>
          </c:tx>
          <c:spPr>
            <a:solidFill>
              <a:schemeClr val="accent4"/>
            </a:solidFill>
            <a:ln>
              <a:noFill/>
            </a:ln>
            <a:effectLst/>
          </c:spPr>
          <c:invertIfNegative val="0"/>
          <c:cat>
            <c:numRef>
              <c:f>'4. Gyermekek'!$U$4:$U$9</c:f>
              <c:numCache>
                <c:formatCode>General</c:formatCode>
                <c:ptCount val="6"/>
                <c:pt idx="0">
                  <c:v>2016</c:v>
                </c:pt>
                <c:pt idx="1">
                  <c:v>2017</c:v>
                </c:pt>
                <c:pt idx="2">
                  <c:v>2018</c:v>
                </c:pt>
                <c:pt idx="3">
                  <c:v>2019</c:v>
                </c:pt>
                <c:pt idx="4">
                  <c:v>2020</c:v>
                </c:pt>
                <c:pt idx="5">
                  <c:v>2021</c:v>
                </c:pt>
              </c:numCache>
            </c:numRef>
          </c:cat>
          <c:val>
            <c:numRef>
              <c:f>'4. Gyermekek'!$Y$4:$Y$9</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3-7D64-42FA-8E65-4F36EE46C8FB}"/>
            </c:ext>
          </c:extLst>
        </c:ser>
        <c:ser>
          <c:idx val="4"/>
          <c:order val="4"/>
          <c:tx>
            <c:strRef>
              <c:f>'4. Gyermekek'!$Z$2</c:f>
              <c:strCache>
                <c:ptCount val="1"/>
                <c:pt idx="0">
                  <c:v>Óvodáztatási támogatásban részesülők száma </c:v>
                </c:pt>
              </c:strCache>
            </c:strRef>
          </c:tx>
          <c:spPr>
            <a:solidFill>
              <a:schemeClr val="accent5"/>
            </a:solidFill>
            <a:ln>
              <a:noFill/>
            </a:ln>
            <a:effectLst/>
          </c:spPr>
          <c:invertIfNegative val="0"/>
          <c:cat>
            <c:numRef>
              <c:f>'4. Gyermekek'!$U$4:$U$9</c:f>
              <c:numCache>
                <c:formatCode>General</c:formatCode>
                <c:ptCount val="6"/>
                <c:pt idx="0">
                  <c:v>2016</c:v>
                </c:pt>
                <c:pt idx="1">
                  <c:v>2017</c:v>
                </c:pt>
                <c:pt idx="2">
                  <c:v>2018</c:v>
                </c:pt>
                <c:pt idx="3">
                  <c:v>2019</c:v>
                </c:pt>
                <c:pt idx="4">
                  <c:v>2020</c:v>
                </c:pt>
                <c:pt idx="5">
                  <c:v>2021</c:v>
                </c:pt>
              </c:numCache>
            </c:numRef>
          </c:cat>
          <c:val>
            <c:numRef>
              <c:f>'4. Gyermekek'!$Z$4:$Z$9</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4-7D64-42FA-8E65-4F36EE46C8FB}"/>
            </c:ext>
          </c:extLst>
        </c:ser>
        <c:ser>
          <c:idx val="5"/>
          <c:order val="5"/>
          <c:tx>
            <c:strRef>
              <c:f>'4. Gyermekek'!$AA$2</c:f>
              <c:strCache>
                <c:ptCount val="1"/>
                <c:pt idx="0">
                  <c:v>Nyári étkeztetésben részesülők száma</c:v>
                </c:pt>
              </c:strCache>
            </c:strRef>
          </c:tx>
          <c:spPr>
            <a:solidFill>
              <a:schemeClr val="accent6"/>
            </a:solidFill>
            <a:ln>
              <a:noFill/>
            </a:ln>
            <a:effectLst/>
          </c:spPr>
          <c:invertIfNegative val="0"/>
          <c:cat>
            <c:numRef>
              <c:f>'4. Gyermekek'!$U$4:$U$9</c:f>
              <c:numCache>
                <c:formatCode>General</c:formatCode>
                <c:ptCount val="6"/>
                <c:pt idx="0">
                  <c:v>2016</c:v>
                </c:pt>
                <c:pt idx="1">
                  <c:v>2017</c:v>
                </c:pt>
                <c:pt idx="2">
                  <c:v>2018</c:v>
                </c:pt>
                <c:pt idx="3">
                  <c:v>2019</c:v>
                </c:pt>
                <c:pt idx="4">
                  <c:v>2020</c:v>
                </c:pt>
                <c:pt idx="5">
                  <c:v>2021</c:v>
                </c:pt>
              </c:numCache>
            </c:numRef>
          </c:cat>
          <c:val>
            <c:numRef>
              <c:f>'4. Gyermekek'!$AA$4:$AA$9</c:f>
              <c:numCache>
                <c:formatCode>0</c:formatCode>
                <c:ptCount val="6"/>
                <c:pt idx="0">
                  <c:v>10</c:v>
                </c:pt>
                <c:pt idx="1">
                  <c:v>7</c:v>
                </c:pt>
                <c:pt idx="2">
                  <c:v>4</c:v>
                </c:pt>
                <c:pt idx="3">
                  <c:v>4</c:v>
                </c:pt>
                <c:pt idx="4">
                  <c:v>8</c:v>
                </c:pt>
                <c:pt idx="5">
                  <c:v>8</c:v>
                </c:pt>
              </c:numCache>
            </c:numRef>
          </c:val>
          <c:extLst>
            <c:ext xmlns:c16="http://schemas.microsoft.com/office/drawing/2014/chart" uri="{C3380CC4-5D6E-409C-BE32-E72D297353CC}">
              <c16:uniqueId val="{00000005-7D64-42FA-8E65-4F36EE46C8FB}"/>
            </c:ext>
          </c:extLst>
        </c:ser>
        <c:dLbls>
          <c:showLegendKey val="0"/>
          <c:showVal val="0"/>
          <c:showCatName val="0"/>
          <c:showSerName val="0"/>
          <c:showPercent val="0"/>
          <c:showBubbleSize val="0"/>
        </c:dLbls>
        <c:gapWidth val="219"/>
        <c:axId val="819126576"/>
        <c:axId val="819127120"/>
      </c:barChart>
      <c:catAx>
        <c:axId val="8191265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19127120"/>
        <c:crosses val="autoZero"/>
        <c:auto val="1"/>
        <c:lblAlgn val="ctr"/>
        <c:lblOffset val="100"/>
        <c:noMultiLvlLbl val="0"/>
      </c:catAx>
      <c:valAx>
        <c:axId val="8191271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191265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r>
              <a:rPr lang="hu-HU" sz="1200" b="1">
                <a:solidFill>
                  <a:schemeClr val="tx1"/>
                </a:solidFill>
              </a:rPr>
              <a:t>Hátrányos</a:t>
            </a:r>
            <a:r>
              <a:rPr lang="hu-HU" sz="1200" b="1" baseline="0">
                <a:solidFill>
                  <a:schemeClr val="tx1"/>
                </a:solidFill>
              </a:rPr>
              <a:t> és halmozottan hátrányos helyzet</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endParaRPr lang="hu-HU"/>
        </a:p>
      </c:txPr>
    </c:title>
    <c:autoTitleDeleted val="0"/>
    <c:plotArea>
      <c:layout/>
      <c:barChart>
        <c:barDir val="col"/>
        <c:grouping val="clustered"/>
        <c:varyColors val="0"/>
        <c:ser>
          <c:idx val="0"/>
          <c:order val="0"/>
          <c:tx>
            <c:strRef>
              <c:f>'4. Gyermekek'!$BV$2</c:f>
              <c:strCache>
                <c:ptCount val="1"/>
                <c:pt idx="0">
                  <c:v>Megállapított hátrányos helyzetű gyermekek és nagykorúvá vált gyermekek száma (TS 114)</c:v>
                </c:pt>
              </c:strCache>
            </c:strRef>
          </c:tx>
          <c:spPr>
            <a:solidFill>
              <a:schemeClr val="accent1"/>
            </a:solidFill>
            <a:ln>
              <a:noFill/>
            </a:ln>
            <a:effectLst/>
          </c:spPr>
          <c:invertIfNegative val="0"/>
          <c:cat>
            <c:numRef>
              <c:f>'4. Gyermekek'!$BU$4:$BU$9</c:f>
              <c:numCache>
                <c:formatCode>General</c:formatCode>
                <c:ptCount val="6"/>
                <c:pt idx="0">
                  <c:v>2016</c:v>
                </c:pt>
                <c:pt idx="1">
                  <c:v>2017</c:v>
                </c:pt>
                <c:pt idx="2">
                  <c:v>2018</c:v>
                </c:pt>
                <c:pt idx="3">
                  <c:v>2019</c:v>
                </c:pt>
                <c:pt idx="4">
                  <c:v>2020</c:v>
                </c:pt>
                <c:pt idx="5">
                  <c:v>2021</c:v>
                </c:pt>
              </c:numCache>
            </c:numRef>
          </c:cat>
          <c:val>
            <c:numRef>
              <c:f>'4. Gyermekek'!$BV$4:$BV$9</c:f>
              <c:numCache>
                <c:formatCode>#,##0</c:formatCode>
                <c:ptCount val="6"/>
                <c:pt idx="0">
                  <c:v>2</c:v>
                </c:pt>
                <c:pt idx="1">
                  <c:v>3</c:v>
                </c:pt>
                <c:pt idx="2">
                  <c:v>1</c:v>
                </c:pt>
                <c:pt idx="3">
                  <c:v>4</c:v>
                </c:pt>
                <c:pt idx="4">
                  <c:v>3</c:v>
                </c:pt>
                <c:pt idx="5">
                  <c:v>3</c:v>
                </c:pt>
              </c:numCache>
            </c:numRef>
          </c:val>
          <c:extLst>
            <c:ext xmlns:c16="http://schemas.microsoft.com/office/drawing/2014/chart" uri="{C3380CC4-5D6E-409C-BE32-E72D297353CC}">
              <c16:uniqueId val="{00000000-0A78-4AB1-8ADE-C2E9D6FB1FD6}"/>
            </c:ext>
          </c:extLst>
        </c:ser>
        <c:ser>
          <c:idx val="1"/>
          <c:order val="1"/>
          <c:tx>
            <c:strRef>
              <c:f>'4. Gyermekek'!$BW$2</c:f>
              <c:strCache>
                <c:ptCount val="1"/>
                <c:pt idx="0">
                  <c:v>Megállapított halmozottan hátrányos helyzetű gyermekek és nagykorúvá vált gyermekek száma
(TS 113)</c:v>
                </c:pt>
              </c:strCache>
            </c:strRef>
          </c:tx>
          <c:spPr>
            <a:solidFill>
              <a:schemeClr val="accent2"/>
            </a:solidFill>
            <a:ln>
              <a:noFill/>
            </a:ln>
            <a:effectLst/>
          </c:spPr>
          <c:invertIfNegative val="0"/>
          <c:cat>
            <c:numRef>
              <c:f>'4. Gyermekek'!$BU$4:$BU$9</c:f>
              <c:numCache>
                <c:formatCode>General</c:formatCode>
                <c:ptCount val="6"/>
                <c:pt idx="0">
                  <c:v>2016</c:v>
                </c:pt>
                <c:pt idx="1">
                  <c:v>2017</c:v>
                </c:pt>
                <c:pt idx="2">
                  <c:v>2018</c:v>
                </c:pt>
                <c:pt idx="3">
                  <c:v>2019</c:v>
                </c:pt>
                <c:pt idx="4">
                  <c:v>2020</c:v>
                </c:pt>
                <c:pt idx="5">
                  <c:v>2021</c:v>
                </c:pt>
              </c:numCache>
            </c:numRef>
          </c:cat>
          <c:val>
            <c:numRef>
              <c:f>'4. Gyermekek'!$BW$4:$BW$9</c:f>
              <c:numCache>
                <c:formatCode>#,##0</c:formatCode>
                <c:ptCount val="6"/>
                <c:pt idx="0">
                  <c:v>10</c:v>
                </c:pt>
                <c:pt idx="1">
                  <c:v>6</c:v>
                </c:pt>
                <c:pt idx="2">
                  <c:v>7</c:v>
                </c:pt>
                <c:pt idx="3">
                  <c:v>5</c:v>
                </c:pt>
                <c:pt idx="4">
                  <c:v>5</c:v>
                </c:pt>
                <c:pt idx="5">
                  <c:v>5</c:v>
                </c:pt>
              </c:numCache>
            </c:numRef>
          </c:val>
          <c:extLst>
            <c:ext xmlns:c16="http://schemas.microsoft.com/office/drawing/2014/chart" uri="{C3380CC4-5D6E-409C-BE32-E72D297353CC}">
              <c16:uniqueId val="{00000001-0A78-4AB1-8ADE-C2E9D6FB1FD6}"/>
            </c:ext>
          </c:extLst>
        </c:ser>
        <c:dLbls>
          <c:showLegendKey val="0"/>
          <c:showVal val="0"/>
          <c:showCatName val="0"/>
          <c:showSerName val="0"/>
          <c:showPercent val="0"/>
          <c:showBubbleSize val="0"/>
        </c:dLbls>
        <c:gapWidth val="219"/>
        <c:overlap val="-27"/>
        <c:axId val="820688768"/>
        <c:axId val="820687680"/>
      </c:barChart>
      <c:catAx>
        <c:axId val="820688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20687680"/>
        <c:crosses val="autoZero"/>
        <c:auto val="1"/>
        <c:lblAlgn val="ctr"/>
        <c:lblOffset val="100"/>
        <c:noMultiLvlLbl val="0"/>
      </c:catAx>
      <c:valAx>
        <c:axId val="8206876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20688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Gyermekjóléti, hátránykompenzáló</a:t>
            </a:r>
            <a:r>
              <a:rPr lang="hu-HU" sz="1200" b="1" baseline="0">
                <a:solidFill>
                  <a:schemeClr val="tx1"/>
                </a:solidFill>
              </a:rPr>
              <a:t> szolgáltatások</a:t>
            </a:r>
            <a:endParaRPr lang="hu-HU" sz="1200"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stacked"/>
        <c:varyColors val="0"/>
        <c:ser>
          <c:idx val="0"/>
          <c:order val="0"/>
          <c:tx>
            <c:strRef>
              <c:f>'4. Gyermekek'!$CZ$2</c:f>
              <c:strCache>
                <c:ptCount val="1"/>
                <c:pt idx="0">
                  <c:v>Biztos kezdet gyerekházat rendszeresen igénybe vevő gyermekek száma</c:v>
                </c:pt>
              </c:strCache>
            </c:strRef>
          </c:tx>
          <c:spPr>
            <a:solidFill>
              <a:schemeClr val="accent1"/>
            </a:solidFill>
            <a:ln>
              <a:noFill/>
            </a:ln>
            <a:effectLst/>
          </c:spPr>
          <c:invertIfNegative val="0"/>
          <c:cat>
            <c:numRef>
              <c:f>'4. Gyermekek'!$CY$4:$CY$9</c:f>
              <c:numCache>
                <c:formatCode>General</c:formatCode>
                <c:ptCount val="6"/>
                <c:pt idx="0">
                  <c:v>2016</c:v>
                </c:pt>
                <c:pt idx="1">
                  <c:v>2017</c:v>
                </c:pt>
                <c:pt idx="2">
                  <c:v>2018</c:v>
                </c:pt>
                <c:pt idx="3">
                  <c:v>2019</c:v>
                </c:pt>
                <c:pt idx="4">
                  <c:v>2020</c:v>
                </c:pt>
                <c:pt idx="5">
                  <c:v>2021</c:v>
                </c:pt>
              </c:numCache>
            </c:numRef>
          </c:cat>
          <c:val>
            <c:numRef>
              <c:f>'4. Gyermekek'!$CZ$4:$CZ$9</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0-0DEE-464D-AA7F-874B73AB55D1}"/>
            </c:ext>
          </c:extLst>
        </c:ser>
        <c:ser>
          <c:idx val="1"/>
          <c:order val="1"/>
          <c:tx>
            <c:strRef>
              <c:f>'4. Gyermekek'!$DA$2</c:f>
              <c:strCache>
                <c:ptCount val="1"/>
                <c:pt idx="0">
                  <c:v>Tanoda szolgáltatást rendszeresen igénybe vevő gyermekek száma</c:v>
                </c:pt>
              </c:strCache>
            </c:strRef>
          </c:tx>
          <c:spPr>
            <a:solidFill>
              <a:schemeClr val="accent2"/>
            </a:solidFill>
            <a:ln>
              <a:noFill/>
            </a:ln>
            <a:effectLst/>
          </c:spPr>
          <c:invertIfNegative val="0"/>
          <c:cat>
            <c:numRef>
              <c:f>'4. Gyermekek'!$CY$4:$CY$9</c:f>
              <c:numCache>
                <c:formatCode>General</c:formatCode>
                <c:ptCount val="6"/>
                <c:pt idx="0">
                  <c:v>2016</c:v>
                </c:pt>
                <c:pt idx="1">
                  <c:v>2017</c:v>
                </c:pt>
                <c:pt idx="2">
                  <c:v>2018</c:v>
                </c:pt>
                <c:pt idx="3">
                  <c:v>2019</c:v>
                </c:pt>
                <c:pt idx="4">
                  <c:v>2020</c:v>
                </c:pt>
                <c:pt idx="5">
                  <c:v>2021</c:v>
                </c:pt>
              </c:numCache>
            </c:numRef>
          </c:cat>
          <c:val>
            <c:numRef>
              <c:f>'4. Gyermekek'!$DA$4:$DA$9</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1-0DEE-464D-AA7F-874B73AB55D1}"/>
            </c:ext>
          </c:extLst>
        </c:ser>
        <c:ser>
          <c:idx val="2"/>
          <c:order val="2"/>
          <c:tx>
            <c:strRef>
              <c:f>'4. Gyermekek'!$DB$2</c:f>
              <c:strCache>
                <c:ptCount val="1"/>
                <c:pt idx="0">
                  <c:v>Család- és gyermekjóléti szolgáltatást igénybe vevő kiskorúak száma</c:v>
                </c:pt>
              </c:strCache>
            </c:strRef>
          </c:tx>
          <c:spPr>
            <a:solidFill>
              <a:schemeClr val="accent3"/>
            </a:solidFill>
            <a:ln>
              <a:noFill/>
            </a:ln>
            <a:effectLst/>
          </c:spPr>
          <c:invertIfNegative val="0"/>
          <c:cat>
            <c:numRef>
              <c:f>'4. Gyermekek'!$CY$4:$CY$9</c:f>
              <c:numCache>
                <c:formatCode>General</c:formatCode>
                <c:ptCount val="6"/>
                <c:pt idx="0">
                  <c:v>2016</c:v>
                </c:pt>
                <c:pt idx="1">
                  <c:v>2017</c:v>
                </c:pt>
                <c:pt idx="2">
                  <c:v>2018</c:v>
                </c:pt>
                <c:pt idx="3">
                  <c:v>2019</c:v>
                </c:pt>
                <c:pt idx="4">
                  <c:v>2020</c:v>
                </c:pt>
                <c:pt idx="5">
                  <c:v>2021</c:v>
                </c:pt>
              </c:numCache>
            </c:numRef>
          </c:cat>
          <c:val>
            <c:numRef>
              <c:f>'4. Gyermekek'!$DB$4:$DB$9</c:f>
              <c:numCache>
                <c:formatCode>General</c:formatCode>
                <c:ptCount val="6"/>
                <c:pt idx="0">
                  <c:v>6</c:v>
                </c:pt>
                <c:pt idx="1">
                  <c:v>5</c:v>
                </c:pt>
                <c:pt idx="2">
                  <c:v>5</c:v>
                </c:pt>
                <c:pt idx="3">
                  <c:v>1</c:v>
                </c:pt>
                <c:pt idx="4">
                  <c:v>0</c:v>
                </c:pt>
                <c:pt idx="5">
                  <c:v>6</c:v>
                </c:pt>
              </c:numCache>
            </c:numRef>
          </c:val>
          <c:extLst>
            <c:ext xmlns:c16="http://schemas.microsoft.com/office/drawing/2014/chart" uri="{C3380CC4-5D6E-409C-BE32-E72D297353CC}">
              <c16:uniqueId val="{00000002-0DEE-464D-AA7F-874B73AB55D1}"/>
            </c:ext>
          </c:extLst>
        </c:ser>
        <c:ser>
          <c:idx val="3"/>
          <c:order val="3"/>
          <c:tx>
            <c:strRef>
              <c:f>'4. Gyermekek'!$DC$2</c:f>
              <c:strCache>
                <c:ptCount val="1"/>
                <c:pt idx="0">
                  <c:v>Szünidei étkeztetésben részesülő gyermekek száma (TS 112)</c:v>
                </c:pt>
              </c:strCache>
            </c:strRef>
          </c:tx>
          <c:spPr>
            <a:solidFill>
              <a:schemeClr val="accent4"/>
            </a:solidFill>
            <a:ln>
              <a:noFill/>
            </a:ln>
            <a:effectLst/>
          </c:spPr>
          <c:invertIfNegative val="0"/>
          <c:cat>
            <c:numRef>
              <c:f>'4. Gyermekek'!$CY$4:$CY$9</c:f>
              <c:numCache>
                <c:formatCode>General</c:formatCode>
                <c:ptCount val="6"/>
                <c:pt idx="0">
                  <c:v>2016</c:v>
                </c:pt>
                <c:pt idx="1">
                  <c:v>2017</c:v>
                </c:pt>
                <c:pt idx="2">
                  <c:v>2018</c:v>
                </c:pt>
                <c:pt idx="3">
                  <c:v>2019</c:v>
                </c:pt>
                <c:pt idx="4">
                  <c:v>2020</c:v>
                </c:pt>
                <c:pt idx="5">
                  <c:v>2021</c:v>
                </c:pt>
              </c:numCache>
            </c:numRef>
          </c:cat>
          <c:val>
            <c:numRef>
              <c:f>'4. Gyermekek'!$DC$4:$DC$9</c:f>
              <c:numCache>
                <c:formatCode>#,##0</c:formatCode>
                <c:ptCount val="6"/>
                <c:pt idx="0">
                  <c:v>12</c:v>
                </c:pt>
                <c:pt idx="1">
                  <c:v>12</c:v>
                </c:pt>
                <c:pt idx="2">
                  <c:v>9</c:v>
                </c:pt>
                <c:pt idx="3">
                  <c:v>8</c:v>
                </c:pt>
                <c:pt idx="4">
                  <c:v>8</c:v>
                </c:pt>
                <c:pt idx="5">
                  <c:v>8</c:v>
                </c:pt>
              </c:numCache>
            </c:numRef>
          </c:val>
          <c:extLst>
            <c:ext xmlns:c16="http://schemas.microsoft.com/office/drawing/2014/chart" uri="{C3380CC4-5D6E-409C-BE32-E72D297353CC}">
              <c16:uniqueId val="{00000003-0DEE-464D-AA7F-874B73AB55D1}"/>
            </c:ext>
          </c:extLst>
        </c:ser>
        <c:dLbls>
          <c:showLegendKey val="0"/>
          <c:showVal val="0"/>
          <c:showCatName val="0"/>
          <c:showSerName val="0"/>
          <c:showPercent val="0"/>
          <c:showBubbleSize val="0"/>
        </c:dLbls>
        <c:gapWidth val="150"/>
        <c:overlap val="100"/>
        <c:axId val="820687136"/>
        <c:axId val="820686592"/>
      </c:barChart>
      <c:catAx>
        <c:axId val="820687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20686592"/>
        <c:crosses val="autoZero"/>
        <c:auto val="1"/>
        <c:lblAlgn val="ctr"/>
        <c:lblOffset val="100"/>
        <c:noMultiLvlLbl val="0"/>
      </c:catAx>
      <c:valAx>
        <c:axId val="820686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20687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Munkanélküliség nemek szerint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clustered"/>
        <c:varyColors val="0"/>
        <c:ser>
          <c:idx val="0"/>
          <c:order val="0"/>
          <c:tx>
            <c:strRef>
              <c:f>'3. Mélyszegények-Romák'!$F$3</c:f>
              <c:strCache>
                <c:ptCount val="1"/>
                <c:pt idx="0">
                  <c:v>Férfiak aránya 
(TS 033)</c:v>
                </c:pt>
              </c:strCache>
            </c:strRef>
          </c:tx>
          <c:spPr>
            <a:solidFill>
              <a:schemeClr val="accent1"/>
            </a:solidFill>
            <a:ln>
              <a:noFill/>
            </a:ln>
            <a:effectLst/>
          </c:spPr>
          <c:invertIfNegative val="0"/>
          <c:cat>
            <c:numRef>
              <c:f>'3. Mélyszegények-Romák'!$E$4:$E$9</c:f>
              <c:numCache>
                <c:formatCode>General</c:formatCode>
                <c:ptCount val="6"/>
                <c:pt idx="0">
                  <c:v>2016</c:v>
                </c:pt>
                <c:pt idx="1">
                  <c:v>2017</c:v>
                </c:pt>
                <c:pt idx="2">
                  <c:v>2018</c:v>
                </c:pt>
                <c:pt idx="3">
                  <c:v>2019</c:v>
                </c:pt>
                <c:pt idx="4">
                  <c:v>2020</c:v>
                </c:pt>
                <c:pt idx="5">
                  <c:v>2021</c:v>
                </c:pt>
              </c:numCache>
            </c:numRef>
          </c:cat>
          <c:val>
            <c:numRef>
              <c:f>'3. Mélyszegények-Romák'!$F$4:$F$9</c:f>
              <c:numCache>
                <c:formatCode>#,##0.00</c:formatCode>
                <c:ptCount val="6"/>
                <c:pt idx="0">
                  <c:v>5.71</c:v>
                </c:pt>
                <c:pt idx="1">
                  <c:v>15.63</c:v>
                </c:pt>
                <c:pt idx="2">
                  <c:v>8.57</c:v>
                </c:pt>
                <c:pt idx="3">
                  <c:v>9.3800000000000008</c:v>
                </c:pt>
                <c:pt idx="4">
                  <c:v>17.14</c:v>
                </c:pt>
                <c:pt idx="5">
                  <c:v>12.5</c:v>
                </c:pt>
              </c:numCache>
            </c:numRef>
          </c:val>
          <c:extLst>
            <c:ext xmlns:c16="http://schemas.microsoft.com/office/drawing/2014/chart" uri="{C3380CC4-5D6E-409C-BE32-E72D297353CC}">
              <c16:uniqueId val="{00000000-8041-4FF0-822C-F90C93BC5FAC}"/>
            </c:ext>
          </c:extLst>
        </c:ser>
        <c:ser>
          <c:idx val="1"/>
          <c:order val="1"/>
          <c:tx>
            <c:strRef>
              <c:f>'3. Mélyszegények-Romák'!$G$3</c:f>
              <c:strCache>
                <c:ptCount val="1"/>
                <c:pt idx="0">
                  <c:v>Nők aránya 
(TS 034)</c:v>
                </c:pt>
              </c:strCache>
            </c:strRef>
          </c:tx>
          <c:spPr>
            <a:solidFill>
              <a:schemeClr val="accent2"/>
            </a:solidFill>
            <a:ln>
              <a:noFill/>
            </a:ln>
            <a:effectLst/>
          </c:spPr>
          <c:invertIfNegative val="0"/>
          <c:cat>
            <c:numRef>
              <c:f>'3. Mélyszegények-Romák'!$E$4:$E$9</c:f>
              <c:numCache>
                <c:formatCode>General</c:formatCode>
                <c:ptCount val="6"/>
                <c:pt idx="0">
                  <c:v>2016</c:v>
                </c:pt>
                <c:pt idx="1">
                  <c:v>2017</c:v>
                </c:pt>
                <c:pt idx="2">
                  <c:v>2018</c:v>
                </c:pt>
                <c:pt idx="3">
                  <c:v>2019</c:v>
                </c:pt>
                <c:pt idx="4">
                  <c:v>2020</c:v>
                </c:pt>
                <c:pt idx="5">
                  <c:v>2021</c:v>
                </c:pt>
              </c:numCache>
            </c:numRef>
          </c:cat>
          <c:val>
            <c:numRef>
              <c:f>'3. Mélyszegények-Romák'!$G$4:$G$9</c:f>
              <c:numCache>
                <c:formatCode>#,##0.00</c:formatCode>
                <c:ptCount val="6"/>
                <c:pt idx="0">
                  <c:v>9.3800000000000008</c:v>
                </c:pt>
                <c:pt idx="1">
                  <c:v>17.86</c:v>
                </c:pt>
                <c:pt idx="2">
                  <c:v>7.14</c:v>
                </c:pt>
                <c:pt idx="3">
                  <c:v>10.71</c:v>
                </c:pt>
                <c:pt idx="4">
                  <c:v>3.13</c:v>
                </c:pt>
                <c:pt idx="5">
                  <c:v>3.33</c:v>
                </c:pt>
              </c:numCache>
            </c:numRef>
          </c:val>
          <c:extLst>
            <c:ext xmlns:c16="http://schemas.microsoft.com/office/drawing/2014/chart" uri="{C3380CC4-5D6E-409C-BE32-E72D297353CC}">
              <c16:uniqueId val="{00000001-8041-4FF0-822C-F90C93BC5FAC}"/>
            </c:ext>
          </c:extLst>
        </c:ser>
        <c:dLbls>
          <c:showLegendKey val="0"/>
          <c:showVal val="0"/>
          <c:showCatName val="0"/>
          <c:showSerName val="0"/>
          <c:showPercent val="0"/>
          <c:showBubbleSize val="0"/>
        </c:dLbls>
        <c:gapWidth val="219"/>
        <c:overlap val="-27"/>
        <c:axId val="820684416"/>
        <c:axId val="820691488"/>
      </c:barChart>
      <c:catAx>
        <c:axId val="82068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20691488"/>
        <c:crosses val="autoZero"/>
        <c:auto val="1"/>
        <c:lblAlgn val="ctr"/>
        <c:lblOffset val="100"/>
        <c:noMultiLvlLbl val="0"/>
      </c:catAx>
      <c:valAx>
        <c:axId val="8206914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20684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180 napnál</a:t>
            </a:r>
            <a:r>
              <a:rPr lang="hu-HU" sz="1200" b="1" baseline="0">
                <a:solidFill>
                  <a:schemeClr val="tx1"/>
                </a:solidFill>
              </a:rPr>
              <a:t> hosszab ideje álláskeresők</a:t>
            </a:r>
            <a:endParaRPr lang="hu-HU" sz="1200"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bar"/>
        <c:grouping val="clustered"/>
        <c:varyColors val="0"/>
        <c:ser>
          <c:idx val="0"/>
          <c:order val="0"/>
          <c:tx>
            <c:v>180 napnál régebb óta regisztrált</c:v>
          </c:tx>
          <c:spPr>
            <a:solidFill>
              <a:schemeClr val="accent1"/>
            </a:solidFill>
            <a:ln>
              <a:noFill/>
            </a:ln>
            <a:effectLst/>
          </c:spPr>
          <c:invertIfNegative val="0"/>
          <c:cat>
            <c:numRef>
              <c:f>'3. Mélyszegények-Romák'!$S$5:$S$10</c:f>
              <c:numCache>
                <c:formatCode>General</c:formatCode>
                <c:ptCount val="6"/>
                <c:pt idx="0">
                  <c:v>2016</c:v>
                </c:pt>
                <c:pt idx="1">
                  <c:v>2017</c:v>
                </c:pt>
                <c:pt idx="2">
                  <c:v>2018</c:v>
                </c:pt>
                <c:pt idx="3">
                  <c:v>2019</c:v>
                </c:pt>
                <c:pt idx="4">
                  <c:v>2020</c:v>
                </c:pt>
                <c:pt idx="5">
                  <c:v>2021</c:v>
                </c:pt>
              </c:numCache>
            </c:numRef>
          </c:cat>
          <c:val>
            <c:numRef>
              <c:f>'3. Mélyszegények-Romák'!$T$5:$T$10</c:f>
              <c:numCache>
                <c:formatCode>#,##0.00</c:formatCode>
                <c:ptCount val="6"/>
                <c:pt idx="0">
                  <c:v>40</c:v>
                </c:pt>
                <c:pt idx="1">
                  <c:v>50</c:v>
                </c:pt>
                <c:pt idx="2">
                  <c:v>80</c:v>
                </c:pt>
                <c:pt idx="3">
                  <c:v>83.33</c:v>
                </c:pt>
                <c:pt idx="4">
                  <c:v>71.430000000000007</c:v>
                </c:pt>
                <c:pt idx="5">
                  <c:v>100</c:v>
                </c:pt>
              </c:numCache>
            </c:numRef>
          </c:val>
          <c:extLst>
            <c:ext xmlns:c16="http://schemas.microsoft.com/office/drawing/2014/chart" uri="{C3380CC4-5D6E-409C-BE32-E72D297353CC}">
              <c16:uniqueId val="{00000000-203B-4828-A7C7-92C7D50E7451}"/>
            </c:ext>
          </c:extLst>
        </c:ser>
        <c:ser>
          <c:idx val="1"/>
          <c:order val="1"/>
          <c:tx>
            <c:v>Nők arénya a 180 napon túl regisztáltak között</c:v>
          </c:tx>
          <c:spPr>
            <a:solidFill>
              <a:schemeClr val="accent2"/>
            </a:solidFill>
            <a:ln>
              <a:noFill/>
            </a:ln>
            <a:effectLst/>
          </c:spPr>
          <c:invertIfNegative val="0"/>
          <c:cat>
            <c:numRef>
              <c:f>'3. Mélyszegények-Romák'!$S$5:$S$10</c:f>
              <c:numCache>
                <c:formatCode>General</c:formatCode>
                <c:ptCount val="6"/>
                <c:pt idx="0">
                  <c:v>2016</c:v>
                </c:pt>
                <c:pt idx="1">
                  <c:v>2017</c:v>
                </c:pt>
                <c:pt idx="2">
                  <c:v>2018</c:v>
                </c:pt>
                <c:pt idx="3">
                  <c:v>2019</c:v>
                </c:pt>
                <c:pt idx="4">
                  <c:v>2020</c:v>
                </c:pt>
                <c:pt idx="5">
                  <c:v>2021</c:v>
                </c:pt>
              </c:numCache>
            </c:numRef>
          </c:cat>
          <c:val>
            <c:numRef>
              <c:f>'3. Mélyszegények-Romák'!$U$5:$U$10</c:f>
              <c:numCache>
                <c:formatCode>#,##0.00</c:formatCode>
                <c:ptCount val="6"/>
                <c:pt idx="0">
                  <c:v>100</c:v>
                </c:pt>
                <c:pt idx="1">
                  <c:v>60</c:v>
                </c:pt>
                <c:pt idx="2">
                  <c:v>25</c:v>
                </c:pt>
                <c:pt idx="3">
                  <c:v>60</c:v>
                </c:pt>
                <c:pt idx="4">
                  <c:v>20</c:v>
                </c:pt>
                <c:pt idx="5">
                  <c:v>20</c:v>
                </c:pt>
              </c:numCache>
            </c:numRef>
          </c:val>
          <c:extLst>
            <c:ext xmlns:c16="http://schemas.microsoft.com/office/drawing/2014/chart" uri="{C3380CC4-5D6E-409C-BE32-E72D297353CC}">
              <c16:uniqueId val="{00000001-203B-4828-A7C7-92C7D50E7451}"/>
            </c:ext>
          </c:extLst>
        </c:ser>
        <c:dLbls>
          <c:showLegendKey val="0"/>
          <c:showVal val="0"/>
          <c:showCatName val="0"/>
          <c:showSerName val="0"/>
          <c:showPercent val="0"/>
          <c:showBubbleSize val="0"/>
        </c:dLbls>
        <c:gapWidth val="182"/>
        <c:axId val="820680064"/>
        <c:axId val="820682240"/>
      </c:barChart>
      <c:catAx>
        <c:axId val="8206800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20682240"/>
        <c:crosses val="autoZero"/>
        <c:auto val="1"/>
        <c:lblAlgn val="ctr"/>
        <c:lblOffset val="100"/>
        <c:noMultiLvlLbl val="0"/>
      </c:catAx>
      <c:valAx>
        <c:axId val="82068224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20680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Álláskeresők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bar"/>
        <c:grouping val="clustered"/>
        <c:varyColors val="0"/>
        <c:ser>
          <c:idx val="0"/>
          <c:order val="0"/>
          <c:tx>
            <c:v>Nyilvántartott álláskeresők</c:v>
          </c:tx>
          <c:spPr>
            <a:solidFill>
              <a:schemeClr val="accent1"/>
            </a:solidFill>
            <a:ln>
              <a:noFill/>
            </a:ln>
            <a:effectLst/>
          </c:spPr>
          <c:invertIfNegative val="0"/>
          <c:cat>
            <c:numRef>
              <c:f>'3. Mélyszegények-Romák'!$AJ$4:$AJ$9</c:f>
              <c:numCache>
                <c:formatCode>General</c:formatCode>
                <c:ptCount val="6"/>
                <c:pt idx="0">
                  <c:v>2016</c:v>
                </c:pt>
                <c:pt idx="1">
                  <c:v>2017</c:v>
                </c:pt>
                <c:pt idx="2">
                  <c:v>2018</c:v>
                </c:pt>
                <c:pt idx="3">
                  <c:v>2019</c:v>
                </c:pt>
                <c:pt idx="4">
                  <c:v>2020</c:v>
                </c:pt>
                <c:pt idx="5">
                  <c:v>2021</c:v>
                </c:pt>
              </c:numCache>
            </c:numRef>
          </c:cat>
          <c:val>
            <c:numRef>
              <c:f>'3. Mélyszegények-Romák'!$AK$4:$AK$9</c:f>
              <c:numCache>
                <c:formatCode>#,##0</c:formatCode>
                <c:ptCount val="6"/>
                <c:pt idx="0">
                  <c:v>5</c:v>
                </c:pt>
                <c:pt idx="1">
                  <c:v>10</c:v>
                </c:pt>
                <c:pt idx="2">
                  <c:v>5</c:v>
                </c:pt>
                <c:pt idx="3">
                  <c:v>6</c:v>
                </c:pt>
                <c:pt idx="4">
                  <c:v>7</c:v>
                </c:pt>
                <c:pt idx="5">
                  <c:v>5</c:v>
                </c:pt>
              </c:numCache>
            </c:numRef>
          </c:val>
          <c:extLst>
            <c:ext xmlns:c16="http://schemas.microsoft.com/office/drawing/2014/chart" uri="{C3380CC4-5D6E-409C-BE32-E72D297353CC}">
              <c16:uniqueId val="{00000000-B21E-49C8-BDD1-08536C0C4853}"/>
            </c:ext>
          </c:extLst>
        </c:ser>
        <c:ser>
          <c:idx val="1"/>
          <c:order val="1"/>
          <c:tx>
            <c:v>Nyilvántartott pályakezdő álláskeresők</c:v>
          </c:tx>
          <c:spPr>
            <a:solidFill>
              <a:schemeClr val="accent2"/>
            </a:solidFill>
            <a:ln>
              <a:noFill/>
            </a:ln>
            <a:effectLst/>
          </c:spPr>
          <c:invertIfNegative val="0"/>
          <c:cat>
            <c:numRef>
              <c:f>'3. Mélyszegények-Romák'!$AJ$4:$AJ$9</c:f>
              <c:numCache>
                <c:formatCode>General</c:formatCode>
                <c:ptCount val="6"/>
                <c:pt idx="0">
                  <c:v>2016</c:v>
                </c:pt>
                <c:pt idx="1">
                  <c:v>2017</c:v>
                </c:pt>
                <c:pt idx="2">
                  <c:v>2018</c:v>
                </c:pt>
                <c:pt idx="3">
                  <c:v>2019</c:v>
                </c:pt>
                <c:pt idx="4">
                  <c:v>2020</c:v>
                </c:pt>
                <c:pt idx="5">
                  <c:v>2021</c:v>
                </c:pt>
              </c:numCache>
            </c:numRef>
          </c:cat>
          <c:val>
            <c:numRef>
              <c:f>'3. Mélyszegények-Romák'!$AL$4:$AL$9</c:f>
              <c:numCache>
                <c:formatCode>#,##0</c:formatCode>
                <c:ptCount val="6"/>
                <c:pt idx="0">
                  <c:v>1</c:v>
                </c:pt>
                <c:pt idx="1">
                  <c:v>2</c:v>
                </c:pt>
                <c:pt idx="2">
                  <c:v>0</c:v>
                </c:pt>
                <c:pt idx="3">
                  <c:v>0</c:v>
                </c:pt>
                <c:pt idx="4">
                  <c:v>0</c:v>
                </c:pt>
                <c:pt idx="5">
                  <c:v>0</c:v>
                </c:pt>
              </c:numCache>
            </c:numRef>
          </c:val>
          <c:extLst>
            <c:ext xmlns:c16="http://schemas.microsoft.com/office/drawing/2014/chart" uri="{C3380CC4-5D6E-409C-BE32-E72D297353CC}">
              <c16:uniqueId val="{00000001-B21E-49C8-BDD1-08536C0C4853}"/>
            </c:ext>
          </c:extLst>
        </c:ser>
        <c:dLbls>
          <c:showLegendKey val="0"/>
          <c:showVal val="0"/>
          <c:showCatName val="0"/>
          <c:showSerName val="0"/>
          <c:showPercent val="0"/>
          <c:showBubbleSize val="0"/>
        </c:dLbls>
        <c:gapWidth val="182"/>
        <c:axId val="820683872"/>
        <c:axId val="820685504"/>
      </c:barChart>
      <c:catAx>
        <c:axId val="8206838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20685504"/>
        <c:crosses val="autoZero"/>
        <c:auto val="1"/>
        <c:lblAlgn val="ctr"/>
        <c:lblOffset val="100"/>
        <c:noMultiLvlLbl val="0"/>
      </c:catAx>
      <c:valAx>
        <c:axId val="82068550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20683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Öregedési index (%)</a:t>
            </a:r>
          </a:p>
        </c:rich>
      </c:tx>
      <c:overlay val="0"/>
    </c:title>
    <c:autoTitleDeleted val="0"/>
    <c:plotArea>
      <c:layout/>
      <c:barChart>
        <c:barDir val="col"/>
        <c:grouping val="clustered"/>
        <c:varyColors val="0"/>
        <c:ser>
          <c:idx val="0"/>
          <c:order val="0"/>
          <c:tx>
            <c:strRef>
              <c:f>'Település Bemutatása - Népesség'!$Q$2</c:f>
              <c:strCache>
                <c:ptCount val="1"/>
                <c:pt idx="0">
                  <c:v>
Öregedési index
% 
(TS 030)</c:v>
                </c:pt>
              </c:strCache>
            </c:strRef>
          </c:tx>
          <c:invertIfNegative val="0"/>
          <c:cat>
            <c:numRef>
              <c:f>'6. Idősek'!$B$3:$B$8</c:f>
              <c:numCache>
                <c:formatCode>General</c:formatCode>
                <c:ptCount val="6"/>
                <c:pt idx="0">
                  <c:v>2016</c:v>
                </c:pt>
                <c:pt idx="1">
                  <c:v>2017</c:v>
                </c:pt>
                <c:pt idx="2">
                  <c:v>2018</c:v>
                </c:pt>
                <c:pt idx="3">
                  <c:v>2019</c:v>
                </c:pt>
                <c:pt idx="4">
                  <c:v>2020</c:v>
                </c:pt>
                <c:pt idx="5">
                  <c:v>2021</c:v>
                </c:pt>
              </c:numCache>
            </c:numRef>
          </c:cat>
          <c:val>
            <c:numRef>
              <c:f>'Település Bemutatása - Népesség'!$Q$3:$Q$8</c:f>
              <c:numCache>
                <c:formatCode>0.00%</c:formatCode>
                <c:ptCount val="6"/>
                <c:pt idx="0">
                  <c:v>0.8</c:v>
                </c:pt>
                <c:pt idx="1">
                  <c:v>1.1818181818181819</c:v>
                </c:pt>
                <c:pt idx="2">
                  <c:v>1</c:v>
                </c:pt>
                <c:pt idx="3">
                  <c:v>1.1000000000000001</c:v>
                </c:pt>
                <c:pt idx="4">
                  <c:v>1.1818181818181819</c:v>
                </c:pt>
                <c:pt idx="5">
                  <c:v>1.2727272727272727</c:v>
                </c:pt>
              </c:numCache>
            </c:numRef>
          </c:val>
          <c:extLst>
            <c:ext xmlns:c16="http://schemas.microsoft.com/office/drawing/2014/chart" uri="{C3380CC4-5D6E-409C-BE32-E72D297353CC}">
              <c16:uniqueId val="{00000000-725A-44D5-A019-1174724F1B34}"/>
            </c:ext>
          </c:extLst>
        </c:ser>
        <c:dLbls>
          <c:showLegendKey val="0"/>
          <c:showVal val="0"/>
          <c:showCatName val="0"/>
          <c:showSerName val="0"/>
          <c:showPercent val="0"/>
          <c:showBubbleSize val="0"/>
        </c:dLbls>
        <c:gapWidth val="150"/>
        <c:axId val="821994064"/>
        <c:axId val="821995152"/>
      </c:barChart>
      <c:catAx>
        <c:axId val="821994064"/>
        <c:scaling>
          <c:orientation val="minMax"/>
        </c:scaling>
        <c:delete val="0"/>
        <c:axPos val="b"/>
        <c:numFmt formatCode="General" sourceLinked="1"/>
        <c:majorTickMark val="out"/>
        <c:minorTickMark val="none"/>
        <c:tickLblPos val="nextTo"/>
        <c:crossAx val="821995152"/>
        <c:crosses val="autoZero"/>
        <c:auto val="1"/>
        <c:lblAlgn val="ctr"/>
        <c:lblOffset val="100"/>
        <c:noMultiLvlLbl val="0"/>
      </c:catAx>
      <c:valAx>
        <c:axId val="821995152"/>
        <c:scaling>
          <c:orientation val="minMax"/>
        </c:scaling>
        <c:delete val="0"/>
        <c:axPos val="l"/>
        <c:majorGridlines/>
        <c:numFmt formatCode="0%" sourceLinked="0"/>
        <c:majorTickMark val="out"/>
        <c:minorTickMark val="none"/>
        <c:tickLblPos val="nextTo"/>
        <c:crossAx val="82199406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r>
              <a:rPr lang="hu-HU" sz="1200" b="1" i="0" baseline="0"/>
              <a:t>Állandó népesség - nők életkori megoszlása</a:t>
            </a:r>
          </a:p>
        </c:rich>
      </c:tx>
      <c:overlay val="0"/>
    </c:title>
    <c:autoTitleDeleted val="0"/>
    <c:plotArea>
      <c:layout>
        <c:manualLayout>
          <c:layoutTarget val="inner"/>
          <c:xMode val="edge"/>
          <c:yMode val="edge"/>
          <c:x val="0.21634573117384717"/>
          <c:y val="0.22870946801197217"/>
          <c:w val="0.38374101232271718"/>
          <c:h val="0.72570819075048221"/>
        </c:manualLayout>
      </c:layout>
      <c:pieChart>
        <c:varyColors val="1"/>
        <c:ser>
          <c:idx val="0"/>
          <c:order val="0"/>
          <c:tx>
            <c:strRef>
              <c:f>'Település Bemutatása - Népesség'!$H$3</c:f>
              <c:strCache>
                <c:ptCount val="1"/>
                <c:pt idx="0">
                  <c:v>Nők</c:v>
                </c:pt>
              </c:strCache>
            </c:strRef>
          </c:tx>
          <c:spPr>
            <a:ln>
              <a:solidFill>
                <a:schemeClr val="bg1">
                  <a:lumMod val="95000"/>
                </a:schemeClr>
              </a:solidFill>
            </a:ln>
          </c:spPr>
          <c:dPt>
            <c:idx val="1"/>
            <c:bubble3D val="0"/>
            <c:spPr>
              <a:solidFill>
                <a:srgbClr val="7030A0"/>
              </a:solidFill>
              <a:ln>
                <a:solidFill>
                  <a:schemeClr val="bg1">
                    <a:lumMod val="95000"/>
                  </a:schemeClr>
                </a:solidFill>
              </a:ln>
            </c:spPr>
            <c:extLst>
              <c:ext xmlns:c16="http://schemas.microsoft.com/office/drawing/2014/chart" uri="{C3380CC4-5D6E-409C-BE32-E72D297353CC}">
                <c16:uniqueId val="{00000001-B196-442C-85B9-D6F8BFDEF4F2}"/>
              </c:ext>
            </c:extLst>
          </c:dPt>
          <c:dPt>
            <c:idx val="2"/>
            <c:bubble3D val="0"/>
            <c:spPr>
              <a:solidFill>
                <a:srgbClr val="92D050"/>
              </a:solidFill>
              <a:ln>
                <a:solidFill>
                  <a:schemeClr val="bg1">
                    <a:lumMod val="95000"/>
                  </a:schemeClr>
                </a:solidFill>
              </a:ln>
            </c:spPr>
            <c:extLst>
              <c:ext xmlns:c16="http://schemas.microsoft.com/office/drawing/2014/chart" uri="{C3380CC4-5D6E-409C-BE32-E72D297353CC}">
                <c16:uniqueId val="{00000003-B196-442C-85B9-D6F8BFDEF4F2}"/>
              </c:ext>
            </c:extLst>
          </c:dPt>
          <c:dPt>
            <c:idx val="4"/>
            <c:bubble3D val="0"/>
            <c:spPr>
              <a:solidFill>
                <a:srgbClr val="FF0000"/>
              </a:solidFill>
              <a:ln>
                <a:solidFill>
                  <a:schemeClr val="bg1">
                    <a:lumMod val="95000"/>
                  </a:schemeClr>
                </a:solidFill>
              </a:ln>
            </c:spPr>
            <c:extLst>
              <c:ext xmlns:c16="http://schemas.microsoft.com/office/drawing/2014/chart" uri="{C3380CC4-5D6E-409C-BE32-E72D297353CC}">
                <c16:uniqueId val="{00000005-B196-442C-85B9-D6F8BFDEF4F2}"/>
              </c:ext>
            </c:extLst>
          </c:dPt>
          <c:dLbls>
            <c:dLbl>
              <c:idx val="2"/>
              <c:layout>
                <c:manualLayout>
                  <c:x val="3.817859191165749E-2"/>
                  <c:y val="-0.14608730953580076"/>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196-442C-85B9-D6F8BFDEF4F2}"/>
                </c:ext>
              </c:extLst>
            </c:dLbl>
            <c:spPr>
              <a:noFill/>
              <a:ln>
                <a:noFill/>
              </a:ln>
              <a:effectLst/>
            </c:spPr>
            <c:txPr>
              <a:bodyPr wrap="square" lIns="38100" tIns="19050" rIns="38100" bIns="19050" anchor="ctr">
                <a:spAutoFit/>
              </a:bodyPr>
              <a:lstStyle/>
              <a:p>
                <a:pPr>
                  <a:defRPr b="1"/>
                </a:pPr>
                <a:endParaRPr lang="hu-HU"/>
              </a:p>
            </c:txPr>
            <c:showLegendKey val="0"/>
            <c:showVal val="0"/>
            <c:showCatName val="0"/>
            <c:showSerName val="0"/>
            <c:showPercent val="1"/>
            <c:showBubbleSize val="0"/>
            <c:showLeaderLines val="1"/>
            <c:extLst>
              <c:ext xmlns:c15="http://schemas.microsoft.com/office/drawing/2012/chart" uri="{CE6537A1-D6FC-4f65-9D91-7224C49458BB}"/>
            </c:extLst>
          </c:dLbls>
          <c:cat>
            <c:strLit>
              <c:ptCount val="5"/>
              <c:pt idx="0">
                <c:v>'0-14 évesek</c:v>
              </c:pt>
              <c:pt idx="1">
                <c:v>15-17 évesek</c:v>
              </c:pt>
              <c:pt idx="2">
                <c:v>18-59 évesek</c:v>
              </c:pt>
              <c:pt idx="3">
                <c:v>60-64 évesek</c:v>
              </c:pt>
              <c:pt idx="4">
                <c:v>65 év felettiek'</c:v>
              </c:pt>
            </c:strLit>
          </c:cat>
          <c:val>
            <c:numRef>
              <c:f>'Település Bemutatása - Népesség'!$H$6:$H$10</c:f>
              <c:numCache>
                <c:formatCode>#,##0</c:formatCode>
                <c:ptCount val="5"/>
                <c:pt idx="0">
                  <c:v>7</c:v>
                </c:pt>
                <c:pt idx="1">
                  <c:v>1</c:v>
                </c:pt>
                <c:pt idx="2">
                  <c:v>24</c:v>
                </c:pt>
                <c:pt idx="3">
                  <c:v>3</c:v>
                </c:pt>
                <c:pt idx="4">
                  <c:v>6</c:v>
                </c:pt>
              </c:numCache>
            </c:numRef>
          </c:val>
          <c:extLst>
            <c:ext xmlns:c16="http://schemas.microsoft.com/office/drawing/2014/chart" uri="{C3380CC4-5D6E-409C-BE32-E72D297353CC}">
              <c16:uniqueId val="{00000006-B196-442C-85B9-D6F8BFDEF4F2}"/>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73401126688432239"/>
          <c:y val="0.27926336289354303"/>
          <c:w val="0.24251357669862644"/>
          <c:h val="0.50786559455852132"/>
        </c:manualLayout>
      </c:layout>
      <c:overlay val="0"/>
      <c:txPr>
        <a:bodyPr/>
        <a:lstStyle/>
        <a:p>
          <a:pPr rtl="0">
            <a:defRPr sz="1100"/>
          </a:pPr>
          <a:endParaRPr lang="hu-HU"/>
        </a:p>
      </c:txPr>
    </c:legend>
    <c:plotVisOnly val="1"/>
    <c:dispBlanksAs val="zero"/>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hu-HU" sz="1200" b="1">
                <a:solidFill>
                  <a:sysClr val="windowText" lastClr="000000"/>
                </a:solidFill>
              </a:rPr>
              <a:t>Nyugdíjasok</a:t>
            </a:r>
            <a:r>
              <a:rPr lang="hu-HU" sz="1200" b="1" baseline="0">
                <a:solidFill>
                  <a:sysClr val="windowText" lastClr="000000"/>
                </a:solidFill>
              </a:rPr>
              <a:t> száma</a:t>
            </a:r>
            <a:endParaRPr lang="hu-HU" sz="1200" b="1">
              <a:solidFill>
                <a:sysClr val="windowText" lastClr="000000"/>
              </a:solidFill>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hu-HU"/>
        </a:p>
      </c:txPr>
    </c:title>
    <c:autoTitleDeleted val="0"/>
    <c:plotArea>
      <c:layout/>
      <c:barChart>
        <c:barDir val="col"/>
        <c:grouping val="clustered"/>
        <c:varyColors val="0"/>
        <c:ser>
          <c:idx val="0"/>
          <c:order val="0"/>
          <c:spPr>
            <a:solidFill>
              <a:schemeClr val="accent1"/>
            </a:solidFill>
            <a:ln>
              <a:noFill/>
            </a:ln>
            <a:effectLst/>
          </c:spPr>
          <c:invertIfNegative val="0"/>
          <c:cat>
            <c:numRef>
              <c:f>'6. Idősek'!$G$3:$G$8</c:f>
              <c:numCache>
                <c:formatCode>General</c:formatCode>
                <c:ptCount val="6"/>
                <c:pt idx="0">
                  <c:v>2016</c:v>
                </c:pt>
                <c:pt idx="1">
                  <c:v>2017</c:v>
                </c:pt>
                <c:pt idx="2">
                  <c:v>2018</c:v>
                </c:pt>
                <c:pt idx="3">
                  <c:v>2019</c:v>
                </c:pt>
                <c:pt idx="4">
                  <c:v>2020</c:v>
                </c:pt>
                <c:pt idx="5">
                  <c:v>2021</c:v>
                </c:pt>
              </c:numCache>
            </c:numRef>
          </c:cat>
          <c:val>
            <c:numRef>
              <c:f>'6. Idősek'!$J$3:$J$8</c:f>
              <c:numCache>
                <c:formatCode>0</c:formatCode>
                <c:ptCount val="6"/>
                <c:pt idx="0">
                  <c:v>15</c:v>
                </c:pt>
                <c:pt idx="1">
                  <c:v>15</c:v>
                </c:pt>
                <c:pt idx="2">
                  <c:v>16</c:v>
                </c:pt>
                <c:pt idx="3">
                  <c:v>16</c:v>
                </c:pt>
                <c:pt idx="4">
                  <c:v>20</c:v>
                </c:pt>
                <c:pt idx="5">
                  <c:v>17</c:v>
                </c:pt>
              </c:numCache>
            </c:numRef>
          </c:val>
          <c:extLst>
            <c:ext xmlns:c16="http://schemas.microsoft.com/office/drawing/2014/chart" uri="{C3380CC4-5D6E-409C-BE32-E72D297353CC}">
              <c16:uniqueId val="{00000000-8758-4E16-B00E-B228F18A2479}"/>
            </c:ext>
          </c:extLst>
        </c:ser>
        <c:dLbls>
          <c:showLegendKey val="0"/>
          <c:showVal val="0"/>
          <c:showCatName val="0"/>
          <c:showSerName val="0"/>
          <c:showPercent val="0"/>
          <c:showBubbleSize val="0"/>
        </c:dLbls>
        <c:gapWidth val="219"/>
        <c:overlap val="-27"/>
        <c:axId val="822005488"/>
        <c:axId val="821998960"/>
      </c:barChart>
      <c:catAx>
        <c:axId val="822005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21998960"/>
        <c:crosses val="autoZero"/>
        <c:auto val="1"/>
        <c:lblAlgn val="ctr"/>
        <c:lblOffset val="100"/>
        <c:noMultiLvlLbl val="0"/>
      </c:catAx>
      <c:valAx>
        <c:axId val="8219989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22005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r>
              <a:rPr lang="hu-HU" sz="1200" b="1">
                <a:solidFill>
                  <a:schemeClr val="tx1"/>
                </a:solidFill>
              </a:rPr>
              <a:t>Nyugdíjasok nemek szerinti megoszlása</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endParaRPr lang="hu-HU"/>
        </a:p>
      </c:txPr>
    </c:title>
    <c:autoTitleDeleted val="0"/>
    <c:plotArea>
      <c:layout/>
      <c:barChart>
        <c:barDir val="col"/>
        <c:grouping val="stacked"/>
        <c:varyColors val="0"/>
        <c:ser>
          <c:idx val="0"/>
          <c:order val="0"/>
          <c:tx>
            <c:v>Férfiak</c:v>
          </c:tx>
          <c:spPr>
            <a:solidFill>
              <a:schemeClr val="accent4"/>
            </a:solidFill>
            <a:ln>
              <a:noFill/>
            </a:ln>
            <a:effectLst/>
          </c:spPr>
          <c:invertIfNegative val="0"/>
          <c:cat>
            <c:numRef>
              <c:f>'6. Idősek'!$G$3:$G$8</c:f>
              <c:numCache>
                <c:formatCode>General</c:formatCode>
                <c:ptCount val="6"/>
                <c:pt idx="0">
                  <c:v>2016</c:v>
                </c:pt>
                <c:pt idx="1">
                  <c:v>2017</c:v>
                </c:pt>
                <c:pt idx="2">
                  <c:v>2018</c:v>
                </c:pt>
                <c:pt idx="3">
                  <c:v>2019</c:v>
                </c:pt>
                <c:pt idx="4">
                  <c:v>2020</c:v>
                </c:pt>
                <c:pt idx="5">
                  <c:v>2021</c:v>
                </c:pt>
              </c:numCache>
            </c:numRef>
          </c:cat>
          <c:val>
            <c:numRef>
              <c:f>'6. Idősek'!$H$3:$H$8</c:f>
              <c:numCache>
                <c:formatCode>#,##0</c:formatCode>
                <c:ptCount val="6"/>
                <c:pt idx="0">
                  <c:v>6</c:v>
                </c:pt>
                <c:pt idx="1">
                  <c:v>7</c:v>
                </c:pt>
                <c:pt idx="2">
                  <c:v>7</c:v>
                </c:pt>
                <c:pt idx="3">
                  <c:v>7</c:v>
                </c:pt>
                <c:pt idx="4">
                  <c:v>8</c:v>
                </c:pt>
                <c:pt idx="5">
                  <c:v>8</c:v>
                </c:pt>
              </c:numCache>
            </c:numRef>
          </c:val>
          <c:extLst>
            <c:ext xmlns:c16="http://schemas.microsoft.com/office/drawing/2014/chart" uri="{C3380CC4-5D6E-409C-BE32-E72D297353CC}">
              <c16:uniqueId val="{00000000-F4CD-460E-B857-F166BABFDD89}"/>
            </c:ext>
          </c:extLst>
        </c:ser>
        <c:ser>
          <c:idx val="1"/>
          <c:order val="1"/>
          <c:tx>
            <c:v>Nők</c:v>
          </c:tx>
          <c:spPr>
            <a:solidFill>
              <a:schemeClr val="accent3"/>
            </a:solidFill>
            <a:ln>
              <a:noFill/>
            </a:ln>
            <a:effectLst/>
          </c:spPr>
          <c:invertIfNegative val="0"/>
          <c:cat>
            <c:numRef>
              <c:f>'6. Idősek'!$G$3:$G$8</c:f>
              <c:numCache>
                <c:formatCode>General</c:formatCode>
                <c:ptCount val="6"/>
                <c:pt idx="0">
                  <c:v>2016</c:v>
                </c:pt>
                <c:pt idx="1">
                  <c:v>2017</c:v>
                </c:pt>
                <c:pt idx="2">
                  <c:v>2018</c:v>
                </c:pt>
                <c:pt idx="3">
                  <c:v>2019</c:v>
                </c:pt>
                <c:pt idx="4">
                  <c:v>2020</c:v>
                </c:pt>
                <c:pt idx="5">
                  <c:v>2021</c:v>
                </c:pt>
              </c:numCache>
            </c:numRef>
          </c:cat>
          <c:val>
            <c:numRef>
              <c:f>'6. Idősek'!$I$3:$I$8</c:f>
              <c:numCache>
                <c:formatCode>#,##0</c:formatCode>
                <c:ptCount val="6"/>
                <c:pt idx="0">
                  <c:v>9</c:v>
                </c:pt>
                <c:pt idx="1">
                  <c:v>8</c:v>
                </c:pt>
                <c:pt idx="2">
                  <c:v>9</c:v>
                </c:pt>
                <c:pt idx="3">
                  <c:v>9</c:v>
                </c:pt>
                <c:pt idx="4">
                  <c:v>12</c:v>
                </c:pt>
                <c:pt idx="5">
                  <c:v>9</c:v>
                </c:pt>
              </c:numCache>
            </c:numRef>
          </c:val>
          <c:extLst>
            <c:ext xmlns:c16="http://schemas.microsoft.com/office/drawing/2014/chart" uri="{C3380CC4-5D6E-409C-BE32-E72D297353CC}">
              <c16:uniqueId val="{00000001-F4CD-460E-B857-F166BABFDD89}"/>
            </c:ext>
          </c:extLst>
        </c:ser>
        <c:dLbls>
          <c:showLegendKey val="0"/>
          <c:showVal val="0"/>
          <c:showCatName val="0"/>
          <c:showSerName val="0"/>
          <c:showPercent val="0"/>
          <c:showBubbleSize val="0"/>
        </c:dLbls>
        <c:gapWidth val="150"/>
        <c:overlap val="100"/>
        <c:axId val="821991344"/>
        <c:axId val="821997872"/>
      </c:barChart>
      <c:catAx>
        <c:axId val="821991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21997872"/>
        <c:crosses val="autoZero"/>
        <c:auto val="1"/>
        <c:lblAlgn val="ctr"/>
        <c:lblOffset val="100"/>
        <c:noMultiLvlLbl val="0"/>
      </c:catAx>
      <c:valAx>
        <c:axId val="8219978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21991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i="0" baseline="0">
                <a:solidFill>
                  <a:sysClr val="windowText" lastClr="000000"/>
                </a:solidFill>
                <a:effectLst/>
              </a:rPr>
              <a:t>Öregségi nyugdíjban részesülők nemek szerint</a:t>
            </a:r>
            <a:endParaRPr lang="hu-HU" sz="1050">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stacked"/>
        <c:varyColors val="0"/>
        <c:ser>
          <c:idx val="0"/>
          <c:order val="0"/>
          <c:tx>
            <c:v>Férfiak</c:v>
          </c:tx>
          <c:spPr>
            <a:solidFill>
              <a:schemeClr val="accent1"/>
            </a:solidFill>
            <a:ln>
              <a:noFill/>
            </a:ln>
            <a:effectLst/>
          </c:spPr>
          <c:invertIfNegative val="0"/>
          <c:cat>
            <c:numRef>
              <c:f>'6. Idősek'!$L$3:$L$8</c:f>
              <c:numCache>
                <c:formatCode>General</c:formatCode>
                <c:ptCount val="6"/>
                <c:pt idx="0">
                  <c:v>2016</c:v>
                </c:pt>
                <c:pt idx="1">
                  <c:v>2017</c:v>
                </c:pt>
                <c:pt idx="2">
                  <c:v>2018</c:v>
                </c:pt>
                <c:pt idx="3">
                  <c:v>2019</c:v>
                </c:pt>
                <c:pt idx="4">
                  <c:v>2020</c:v>
                </c:pt>
                <c:pt idx="5">
                  <c:v>2021</c:v>
                </c:pt>
              </c:numCache>
            </c:numRef>
          </c:cat>
          <c:val>
            <c:numRef>
              <c:f>'6. Idősek'!$O$3:$O$8</c:f>
              <c:numCache>
                <c:formatCode>#,##0</c:formatCode>
                <c:ptCount val="6"/>
                <c:pt idx="0">
                  <c:v>4</c:v>
                </c:pt>
                <c:pt idx="1">
                  <c:v>4</c:v>
                </c:pt>
                <c:pt idx="2">
                  <c:v>5</c:v>
                </c:pt>
                <c:pt idx="3">
                  <c:v>4</c:v>
                </c:pt>
                <c:pt idx="4">
                  <c:v>5</c:v>
                </c:pt>
                <c:pt idx="5">
                  <c:v>5</c:v>
                </c:pt>
              </c:numCache>
            </c:numRef>
          </c:val>
          <c:extLst>
            <c:ext xmlns:c16="http://schemas.microsoft.com/office/drawing/2014/chart" uri="{C3380CC4-5D6E-409C-BE32-E72D297353CC}">
              <c16:uniqueId val="{00000000-5252-4071-9F89-C66BC577F145}"/>
            </c:ext>
          </c:extLst>
        </c:ser>
        <c:ser>
          <c:idx val="1"/>
          <c:order val="1"/>
          <c:tx>
            <c:v>Nők</c:v>
          </c:tx>
          <c:spPr>
            <a:solidFill>
              <a:schemeClr val="accent2"/>
            </a:solidFill>
            <a:ln>
              <a:noFill/>
            </a:ln>
            <a:effectLst/>
          </c:spPr>
          <c:invertIfNegative val="0"/>
          <c:cat>
            <c:numRef>
              <c:f>'6. Idősek'!$L$3:$L$8</c:f>
              <c:numCache>
                <c:formatCode>General</c:formatCode>
                <c:ptCount val="6"/>
                <c:pt idx="0">
                  <c:v>2016</c:v>
                </c:pt>
                <c:pt idx="1">
                  <c:v>2017</c:v>
                </c:pt>
                <c:pt idx="2">
                  <c:v>2018</c:v>
                </c:pt>
                <c:pt idx="3">
                  <c:v>2019</c:v>
                </c:pt>
                <c:pt idx="4">
                  <c:v>2020</c:v>
                </c:pt>
                <c:pt idx="5">
                  <c:v>2021</c:v>
                </c:pt>
              </c:numCache>
            </c:numRef>
          </c:cat>
          <c:val>
            <c:numRef>
              <c:f>'6. Idősek'!$P$3:$P$8</c:f>
              <c:numCache>
                <c:formatCode>#,##0</c:formatCode>
                <c:ptCount val="6"/>
                <c:pt idx="0">
                  <c:v>3</c:v>
                </c:pt>
                <c:pt idx="1">
                  <c:v>4</c:v>
                </c:pt>
                <c:pt idx="2">
                  <c:v>4</c:v>
                </c:pt>
                <c:pt idx="3">
                  <c:v>5</c:v>
                </c:pt>
                <c:pt idx="4">
                  <c:v>5</c:v>
                </c:pt>
                <c:pt idx="5">
                  <c:v>5</c:v>
                </c:pt>
              </c:numCache>
            </c:numRef>
          </c:val>
          <c:extLst>
            <c:ext xmlns:c16="http://schemas.microsoft.com/office/drawing/2014/chart" uri="{C3380CC4-5D6E-409C-BE32-E72D297353CC}">
              <c16:uniqueId val="{00000001-5252-4071-9F89-C66BC577F145}"/>
            </c:ext>
          </c:extLst>
        </c:ser>
        <c:dLbls>
          <c:showLegendKey val="0"/>
          <c:showVal val="0"/>
          <c:showCatName val="0"/>
          <c:showSerName val="0"/>
          <c:showPercent val="0"/>
          <c:showBubbleSize val="0"/>
        </c:dLbls>
        <c:gapWidth val="219"/>
        <c:overlap val="100"/>
        <c:axId val="821996784"/>
        <c:axId val="821990800"/>
      </c:barChart>
      <c:catAx>
        <c:axId val="821996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21990800"/>
        <c:crosses val="autoZero"/>
        <c:auto val="1"/>
        <c:lblAlgn val="ctr"/>
        <c:lblOffset val="100"/>
        <c:noMultiLvlLbl val="0"/>
      </c:catAx>
      <c:valAx>
        <c:axId val="8219908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21996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ysClr val="windowText" lastClr="000000"/>
                </a:solidFill>
              </a:rPr>
              <a:t>Özvegységi nyugdíjban</a:t>
            </a:r>
            <a:r>
              <a:rPr lang="hu-HU" sz="1200" b="1" baseline="0">
                <a:solidFill>
                  <a:sysClr val="windowText" lastClr="000000"/>
                </a:solidFill>
              </a:rPr>
              <a:t> részesülők nemek szerint</a:t>
            </a:r>
            <a:endParaRPr lang="hu-HU" sz="1200"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stacked"/>
        <c:varyColors val="0"/>
        <c:ser>
          <c:idx val="0"/>
          <c:order val="0"/>
          <c:tx>
            <c:v>Férfiak</c:v>
          </c:tx>
          <c:spPr>
            <a:solidFill>
              <a:schemeClr val="accent1"/>
            </a:solidFill>
            <a:ln>
              <a:noFill/>
            </a:ln>
            <a:effectLst/>
          </c:spPr>
          <c:invertIfNegative val="0"/>
          <c:cat>
            <c:numRef>
              <c:f>'6. Idősek'!$L$3:$L$8</c:f>
              <c:numCache>
                <c:formatCode>General</c:formatCode>
                <c:ptCount val="6"/>
                <c:pt idx="0">
                  <c:v>2016</c:v>
                </c:pt>
                <c:pt idx="1">
                  <c:v>2017</c:v>
                </c:pt>
                <c:pt idx="2">
                  <c:v>2018</c:v>
                </c:pt>
                <c:pt idx="3">
                  <c:v>2019</c:v>
                </c:pt>
                <c:pt idx="4">
                  <c:v>2020</c:v>
                </c:pt>
                <c:pt idx="5">
                  <c:v>2021</c:v>
                </c:pt>
              </c:numCache>
            </c:numRef>
          </c:cat>
          <c:val>
            <c:numRef>
              <c:f>'6. Idősek'!$Q$3:$Q$8</c:f>
              <c:numCache>
                <c:formatCode>#,##0</c:formatCode>
                <c:ptCount val="6"/>
                <c:pt idx="0">
                  <c:v>0</c:v>
                </c:pt>
                <c:pt idx="1">
                  <c:v>0</c:v>
                </c:pt>
                <c:pt idx="2">
                  <c:v>0</c:v>
                </c:pt>
                <c:pt idx="3">
                  <c:v>1</c:v>
                </c:pt>
                <c:pt idx="4">
                  <c:v>0</c:v>
                </c:pt>
                <c:pt idx="5">
                  <c:v>0</c:v>
                </c:pt>
              </c:numCache>
            </c:numRef>
          </c:val>
          <c:extLst>
            <c:ext xmlns:c16="http://schemas.microsoft.com/office/drawing/2014/chart" uri="{C3380CC4-5D6E-409C-BE32-E72D297353CC}">
              <c16:uniqueId val="{00000000-F2C2-45FD-914E-1D4E89EC647C}"/>
            </c:ext>
          </c:extLst>
        </c:ser>
        <c:ser>
          <c:idx val="1"/>
          <c:order val="1"/>
          <c:tx>
            <c:v>Nők</c:v>
          </c:tx>
          <c:spPr>
            <a:solidFill>
              <a:schemeClr val="accent2"/>
            </a:solidFill>
            <a:ln>
              <a:noFill/>
            </a:ln>
            <a:effectLst/>
          </c:spPr>
          <c:invertIfNegative val="0"/>
          <c:cat>
            <c:numRef>
              <c:f>'6. Idősek'!$L$3:$L$8</c:f>
              <c:numCache>
                <c:formatCode>General</c:formatCode>
                <c:ptCount val="6"/>
                <c:pt idx="0">
                  <c:v>2016</c:v>
                </c:pt>
                <c:pt idx="1">
                  <c:v>2017</c:v>
                </c:pt>
                <c:pt idx="2">
                  <c:v>2018</c:v>
                </c:pt>
                <c:pt idx="3">
                  <c:v>2019</c:v>
                </c:pt>
                <c:pt idx="4">
                  <c:v>2020</c:v>
                </c:pt>
                <c:pt idx="5">
                  <c:v>2021</c:v>
                </c:pt>
              </c:numCache>
            </c:numRef>
          </c:cat>
          <c:val>
            <c:numRef>
              <c:f>'6. Idősek'!$R$3:$R$8</c:f>
              <c:numCache>
                <c:formatCode>#,##0</c:formatCode>
                <c:ptCount val="6"/>
                <c:pt idx="0">
                  <c:v>1</c:v>
                </c:pt>
                <c:pt idx="1">
                  <c:v>1</c:v>
                </c:pt>
                <c:pt idx="2">
                  <c:v>1</c:v>
                </c:pt>
                <c:pt idx="3">
                  <c:v>1</c:v>
                </c:pt>
                <c:pt idx="4">
                  <c:v>1</c:v>
                </c:pt>
                <c:pt idx="5">
                  <c:v>0</c:v>
                </c:pt>
              </c:numCache>
            </c:numRef>
          </c:val>
          <c:extLst>
            <c:ext xmlns:c16="http://schemas.microsoft.com/office/drawing/2014/chart" uri="{C3380CC4-5D6E-409C-BE32-E72D297353CC}">
              <c16:uniqueId val="{00000001-F2C2-45FD-914E-1D4E89EC647C}"/>
            </c:ext>
          </c:extLst>
        </c:ser>
        <c:dLbls>
          <c:showLegendKey val="0"/>
          <c:showVal val="0"/>
          <c:showCatName val="0"/>
          <c:showSerName val="0"/>
          <c:showPercent val="0"/>
          <c:showBubbleSize val="0"/>
        </c:dLbls>
        <c:gapWidth val="219"/>
        <c:overlap val="100"/>
        <c:axId val="822001680"/>
        <c:axId val="821999504"/>
      </c:barChart>
      <c:catAx>
        <c:axId val="822001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21999504"/>
        <c:crosses val="autoZero"/>
        <c:auto val="1"/>
        <c:lblAlgn val="ctr"/>
        <c:lblOffset val="100"/>
        <c:noMultiLvlLbl val="0"/>
      </c:catAx>
      <c:valAx>
        <c:axId val="8219995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22001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sz="1200" b="1" i="0" baseline="0"/>
              <a:t>Nyugdíjasok száma (fő)</a:t>
            </a:r>
            <a:endParaRPr lang="hu-HU" sz="1200"/>
          </a:p>
        </c:rich>
      </c:tx>
      <c:overlay val="0"/>
    </c:title>
    <c:autoTitleDeleted val="0"/>
    <c:plotArea>
      <c:layout/>
      <c:barChart>
        <c:barDir val="col"/>
        <c:grouping val="clustered"/>
        <c:varyColors val="0"/>
        <c:ser>
          <c:idx val="0"/>
          <c:order val="0"/>
          <c:tx>
            <c:v>Összes nyugdíjas</c:v>
          </c:tx>
          <c:invertIfNegative val="0"/>
          <c:cat>
            <c:numRef>
              <c:f>'6. Idősek'!$AD$3:$AD$8</c:f>
              <c:numCache>
                <c:formatCode>General</c:formatCode>
                <c:ptCount val="6"/>
                <c:pt idx="0">
                  <c:v>2016</c:v>
                </c:pt>
                <c:pt idx="1">
                  <c:v>2017</c:v>
                </c:pt>
                <c:pt idx="2">
                  <c:v>2018</c:v>
                </c:pt>
                <c:pt idx="3">
                  <c:v>2019</c:v>
                </c:pt>
                <c:pt idx="4">
                  <c:v>2020</c:v>
                </c:pt>
                <c:pt idx="5">
                  <c:v>2021</c:v>
                </c:pt>
              </c:numCache>
            </c:numRef>
          </c:cat>
          <c:val>
            <c:numRef>
              <c:f>'6. Idősek'!$AG$3:$AG$8</c:f>
              <c:numCache>
                <c:formatCode>0</c:formatCode>
                <c:ptCount val="6"/>
                <c:pt idx="0">
                  <c:v>15</c:v>
                </c:pt>
                <c:pt idx="1">
                  <c:v>15</c:v>
                </c:pt>
                <c:pt idx="2">
                  <c:v>16</c:v>
                </c:pt>
                <c:pt idx="3">
                  <c:v>16</c:v>
                </c:pt>
                <c:pt idx="4">
                  <c:v>20</c:v>
                </c:pt>
                <c:pt idx="5">
                  <c:v>17</c:v>
                </c:pt>
              </c:numCache>
            </c:numRef>
          </c:val>
          <c:extLst>
            <c:ext xmlns:c16="http://schemas.microsoft.com/office/drawing/2014/chart" uri="{C3380CC4-5D6E-409C-BE32-E72D297353CC}">
              <c16:uniqueId val="{00000000-42E3-4B30-B61B-9EE82963D226}"/>
            </c:ext>
          </c:extLst>
        </c:ser>
        <c:dLbls>
          <c:showLegendKey val="0"/>
          <c:showVal val="0"/>
          <c:showCatName val="0"/>
          <c:showSerName val="0"/>
          <c:showPercent val="0"/>
          <c:showBubbleSize val="0"/>
        </c:dLbls>
        <c:gapWidth val="150"/>
        <c:axId val="821992432"/>
        <c:axId val="822003312"/>
      </c:barChart>
      <c:catAx>
        <c:axId val="821992432"/>
        <c:scaling>
          <c:orientation val="minMax"/>
        </c:scaling>
        <c:delete val="0"/>
        <c:axPos val="b"/>
        <c:numFmt formatCode="General" sourceLinked="1"/>
        <c:majorTickMark val="out"/>
        <c:minorTickMark val="none"/>
        <c:tickLblPos val="nextTo"/>
        <c:crossAx val="822003312"/>
        <c:crosses val="autoZero"/>
        <c:auto val="1"/>
        <c:lblAlgn val="ctr"/>
        <c:lblOffset val="100"/>
        <c:noMultiLvlLbl val="0"/>
      </c:catAx>
      <c:valAx>
        <c:axId val="822003312"/>
        <c:scaling>
          <c:orientation val="minMax"/>
        </c:scaling>
        <c:delete val="0"/>
        <c:axPos val="l"/>
        <c:majorGridlines/>
        <c:numFmt formatCode="0" sourceLinked="1"/>
        <c:majorTickMark val="out"/>
        <c:minorTickMark val="none"/>
        <c:tickLblPos val="nextTo"/>
        <c:crossAx val="821992432"/>
        <c:crosses val="autoZero"/>
        <c:crossBetween val="between"/>
      </c:valAx>
    </c:plotArea>
    <c:plotVisOnly val="1"/>
    <c:dispBlanksAs val="gap"/>
    <c:showDLblsOverMax val="0"/>
  </c:chart>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Ellátások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Nappali ellátás</c:v>
          </c:tx>
          <c:spPr>
            <a:solidFill>
              <a:schemeClr val="accent1"/>
            </a:solidFill>
            <a:ln>
              <a:noFill/>
            </a:ln>
            <a:effectLst/>
            <a:sp3d/>
          </c:spPr>
          <c:invertIfNegative val="0"/>
          <c:cat>
            <c:numRef>
              <c:f>'6. Idősek'!$AJ$4:$AJ$9</c:f>
              <c:numCache>
                <c:formatCode>General</c:formatCode>
                <c:ptCount val="6"/>
                <c:pt idx="0">
                  <c:v>2016</c:v>
                </c:pt>
                <c:pt idx="1">
                  <c:v>2017</c:v>
                </c:pt>
                <c:pt idx="2">
                  <c:v>2018</c:v>
                </c:pt>
                <c:pt idx="3">
                  <c:v>2019</c:v>
                </c:pt>
                <c:pt idx="4">
                  <c:v>2020</c:v>
                </c:pt>
                <c:pt idx="5">
                  <c:v>2021</c:v>
                </c:pt>
              </c:numCache>
            </c:numRef>
          </c:cat>
          <c:val>
            <c:numRef>
              <c:f>'6. Idősek'!$AL$4:$AL$9</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0-1694-448C-9996-24AB9639DB4B}"/>
            </c:ext>
          </c:extLst>
        </c:ser>
        <c:ser>
          <c:idx val="1"/>
          <c:order val="1"/>
          <c:tx>
            <c:v>Házi segítségnyújtás</c:v>
          </c:tx>
          <c:spPr>
            <a:solidFill>
              <a:schemeClr val="accent2"/>
            </a:solidFill>
            <a:ln>
              <a:noFill/>
            </a:ln>
            <a:effectLst/>
            <a:sp3d/>
          </c:spPr>
          <c:invertIfNegative val="0"/>
          <c:cat>
            <c:numRef>
              <c:f>'6. Idősek'!$AJ$4:$AJ$9</c:f>
              <c:numCache>
                <c:formatCode>General</c:formatCode>
                <c:ptCount val="6"/>
                <c:pt idx="0">
                  <c:v>2016</c:v>
                </c:pt>
                <c:pt idx="1">
                  <c:v>2017</c:v>
                </c:pt>
                <c:pt idx="2">
                  <c:v>2018</c:v>
                </c:pt>
                <c:pt idx="3">
                  <c:v>2019</c:v>
                </c:pt>
                <c:pt idx="4">
                  <c:v>2020</c:v>
                </c:pt>
                <c:pt idx="5">
                  <c:v>2021</c:v>
                </c:pt>
              </c:numCache>
            </c:numRef>
          </c:cat>
          <c:val>
            <c:numRef>
              <c:f>'6. Idősek'!$AM$4:$AM$9</c:f>
              <c:numCache>
                <c:formatCode>#,##0</c:formatCode>
                <c:ptCount val="6"/>
                <c:pt idx="0">
                  <c:v>1</c:v>
                </c:pt>
                <c:pt idx="1">
                  <c:v>1</c:v>
                </c:pt>
                <c:pt idx="2">
                  <c:v>1</c:v>
                </c:pt>
                <c:pt idx="3">
                  <c:v>1</c:v>
                </c:pt>
                <c:pt idx="4">
                  <c:v>1</c:v>
                </c:pt>
                <c:pt idx="5">
                  <c:v>1</c:v>
                </c:pt>
              </c:numCache>
            </c:numRef>
          </c:val>
          <c:extLst>
            <c:ext xmlns:c16="http://schemas.microsoft.com/office/drawing/2014/chart" uri="{C3380CC4-5D6E-409C-BE32-E72D297353CC}">
              <c16:uniqueId val="{00000001-1694-448C-9996-24AB9639DB4B}"/>
            </c:ext>
          </c:extLst>
        </c:ser>
        <c:ser>
          <c:idx val="2"/>
          <c:order val="2"/>
          <c:tx>
            <c:v>Szociális étkeztetés</c:v>
          </c:tx>
          <c:spPr>
            <a:solidFill>
              <a:schemeClr val="accent3"/>
            </a:solidFill>
            <a:ln>
              <a:noFill/>
            </a:ln>
            <a:effectLst/>
            <a:sp3d/>
          </c:spPr>
          <c:invertIfNegative val="0"/>
          <c:cat>
            <c:numRef>
              <c:f>'6. Idősek'!$AJ$4:$AJ$9</c:f>
              <c:numCache>
                <c:formatCode>General</c:formatCode>
                <c:ptCount val="6"/>
                <c:pt idx="0">
                  <c:v>2016</c:v>
                </c:pt>
                <c:pt idx="1">
                  <c:v>2017</c:v>
                </c:pt>
                <c:pt idx="2">
                  <c:v>2018</c:v>
                </c:pt>
                <c:pt idx="3">
                  <c:v>2019</c:v>
                </c:pt>
                <c:pt idx="4">
                  <c:v>2020</c:v>
                </c:pt>
                <c:pt idx="5">
                  <c:v>2021</c:v>
                </c:pt>
              </c:numCache>
            </c:numRef>
          </c:cat>
          <c:val>
            <c:numRef>
              <c:f>'6. Idősek'!$AN$4:$AN$9</c:f>
              <c:numCache>
                <c:formatCode>#,##0</c:formatCode>
                <c:ptCount val="6"/>
                <c:pt idx="0">
                  <c:v>1</c:v>
                </c:pt>
                <c:pt idx="1">
                  <c:v>1</c:v>
                </c:pt>
                <c:pt idx="2">
                  <c:v>1</c:v>
                </c:pt>
                <c:pt idx="3">
                  <c:v>1</c:v>
                </c:pt>
                <c:pt idx="4">
                  <c:v>1</c:v>
                </c:pt>
                <c:pt idx="5">
                  <c:v>4</c:v>
                </c:pt>
              </c:numCache>
            </c:numRef>
          </c:val>
          <c:extLst>
            <c:ext xmlns:c16="http://schemas.microsoft.com/office/drawing/2014/chart" uri="{C3380CC4-5D6E-409C-BE32-E72D297353CC}">
              <c16:uniqueId val="{00000002-1694-448C-9996-24AB9639DB4B}"/>
            </c:ext>
          </c:extLst>
        </c:ser>
        <c:dLbls>
          <c:showLegendKey val="0"/>
          <c:showVal val="0"/>
          <c:showCatName val="0"/>
          <c:showSerName val="0"/>
          <c:showPercent val="0"/>
          <c:showBubbleSize val="0"/>
        </c:dLbls>
        <c:gapWidth val="150"/>
        <c:shape val="box"/>
        <c:axId val="821998416"/>
        <c:axId val="821992976"/>
        <c:axId val="0"/>
      </c:bar3DChart>
      <c:catAx>
        <c:axId val="8219984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21992976"/>
        <c:crosses val="autoZero"/>
        <c:auto val="1"/>
        <c:lblAlgn val="ctr"/>
        <c:lblOffset val="100"/>
        <c:noMultiLvlLbl val="0"/>
      </c:catAx>
      <c:valAx>
        <c:axId val="8219929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21998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 </a:t>
            </a:r>
            <a:r>
              <a:rPr lang="hu-HU" sz="1200" b="1"/>
              <a:t>Megváltozott munkaképességű személyek járó ellátásaiban</a:t>
            </a:r>
          </a:p>
          <a:p>
            <a:pPr>
              <a:defRPr sz="1400" b="0" i="0" u="none" strike="noStrike" kern="1200" spc="0" baseline="0">
                <a:solidFill>
                  <a:schemeClr val="tx1">
                    <a:lumMod val="65000"/>
                    <a:lumOff val="35000"/>
                  </a:schemeClr>
                </a:solidFill>
                <a:latin typeface="+mn-lt"/>
                <a:ea typeface="+mn-ea"/>
                <a:cs typeface="+mn-cs"/>
              </a:defRPr>
            </a:pPr>
            <a:r>
              <a:rPr lang="hu-HU" sz="1200" b="1"/>
              <a:t>részesülők száma nemenként</a:t>
            </a:r>
          </a:p>
        </c:rich>
      </c:tx>
      <c:overlay val="0"/>
      <c:spPr>
        <a:noFill/>
        <a:ln>
          <a:noFill/>
        </a:ln>
        <a:effectLst/>
      </c:spPr>
    </c:title>
    <c:autoTitleDeleted val="0"/>
    <c:plotArea>
      <c:layout/>
      <c:barChart>
        <c:barDir val="col"/>
        <c:grouping val="clustered"/>
        <c:varyColors val="0"/>
        <c:ser>
          <c:idx val="0"/>
          <c:order val="0"/>
          <c:tx>
            <c:v>Férfiak</c:v>
          </c:tx>
          <c:spPr>
            <a:ln>
              <a:noFill/>
            </a:ln>
            <a:effectLst/>
          </c:spPr>
          <c:invertIfNegative val="0"/>
          <c:cat>
            <c:numRef>
              <c:f>'7.Fogyatékkal élők'!$B$3:$B$8</c:f>
              <c:numCache>
                <c:formatCode>General</c:formatCode>
                <c:ptCount val="6"/>
                <c:pt idx="0">
                  <c:v>2016</c:v>
                </c:pt>
                <c:pt idx="1">
                  <c:v>2017</c:v>
                </c:pt>
                <c:pt idx="2">
                  <c:v>2018</c:v>
                </c:pt>
                <c:pt idx="3">
                  <c:v>2019</c:v>
                </c:pt>
                <c:pt idx="4">
                  <c:v>2020</c:v>
                </c:pt>
                <c:pt idx="5">
                  <c:v>2021</c:v>
                </c:pt>
              </c:numCache>
            </c:numRef>
          </c:cat>
          <c:val>
            <c:numRef>
              <c:f>'7.Fogyatékkal élők'!$C$3:$C$8</c:f>
              <c:numCache>
                <c:formatCode>#,##0</c:formatCode>
                <c:ptCount val="6"/>
                <c:pt idx="0">
                  <c:v>2</c:v>
                </c:pt>
                <c:pt idx="1">
                  <c:v>3</c:v>
                </c:pt>
                <c:pt idx="2">
                  <c:v>2</c:v>
                </c:pt>
                <c:pt idx="3">
                  <c:v>2</c:v>
                </c:pt>
                <c:pt idx="4">
                  <c:v>2</c:v>
                </c:pt>
                <c:pt idx="5">
                  <c:v>2</c:v>
                </c:pt>
              </c:numCache>
            </c:numRef>
          </c:val>
          <c:extLst>
            <c:ext xmlns:c16="http://schemas.microsoft.com/office/drawing/2014/chart" uri="{C3380CC4-5D6E-409C-BE32-E72D297353CC}">
              <c16:uniqueId val="{00000000-A6EC-4DAB-A5A2-E8DBF1F5BA00}"/>
            </c:ext>
          </c:extLst>
        </c:ser>
        <c:ser>
          <c:idx val="1"/>
          <c:order val="1"/>
          <c:tx>
            <c:v>Nők</c:v>
          </c:tx>
          <c:invertIfNegative val="0"/>
          <c:cat>
            <c:numRef>
              <c:f>'7.Fogyatékkal élők'!$B$3:$B$8</c:f>
              <c:numCache>
                <c:formatCode>General</c:formatCode>
                <c:ptCount val="6"/>
                <c:pt idx="0">
                  <c:v>2016</c:v>
                </c:pt>
                <c:pt idx="1">
                  <c:v>2017</c:v>
                </c:pt>
                <c:pt idx="2">
                  <c:v>2018</c:v>
                </c:pt>
                <c:pt idx="3">
                  <c:v>2019</c:v>
                </c:pt>
                <c:pt idx="4">
                  <c:v>2020</c:v>
                </c:pt>
                <c:pt idx="5">
                  <c:v>2021</c:v>
                </c:pt>
              </c:numCache>
            </c:numRef>
          </c:cat>
          <c:val>
            <c:numRef>
              <c:f>'7.Fogyatékkal élők'!$D$3:$D$8</c:f>
              <c:numCache>
                <c:formatCode>#,##0</c:formatCode>
                <c:ptCount val="6"/>
                <c:pt idx="0">
                  <c:v>4</c:v>
                </c:pt>
                <c:pt idx="1">
                  <c:v>2</c:v>
                </c:pt>
                <c:pt idx="2">
                  <c:v>3</c:v>
                </c:pt>
                <c:pt idx="3">
                  <c:v>2</c:v>
                </c:pt>
                <c:pt idx="4">
                  <c:v>2</c:v>
                </c:pt>
                <c:pt idx="5">
                  <c:v>2</c:v>
                </c:pt>
              </c:numCache>
            </c:numRef>
          </c:val>
          <c:extLst>
            <c:ext xmlns:c16="http://schemas.microsoft.com/office/drawing/2014/chart" uri="{C3380CC4-5D6E-409C-BE32-E72D297353CC}">
              <c16:uniqueId val="{00000001-A6EC-4DAB-A5A2-E8DBF1F5BA00}"/>
            </c:ext>
          </c:extLst>
        </c:ser>
        <c:dLbls>
          <c:showLegendKey val="0"/>
          <c:showVal val="0"/>
          <c:showCatName val="0"/>
          <c:showSerName val="0"/>
          <c:showPercent val="0"/>
          <c:showBubbleSize val="0"/>
        </c:dLbls>
        <c:gapWidth val="219"/>
        <c:overlap val="-27"/>
        <c:axId val="821991888"/>
        <c:axId val="821993520"/>
      </c:barChart>
      <c:catAx>
        <c:axId val="821991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21993520"/>
        <c:crosses val="autoZero"/>
        <c:auto val="1"/>
        <c:lblAlgn val="ctr"/>
        <c:lblOffset val="100"/>
        <c:noMultiLvlLbl val="0"/>
      </c:catAx>
      <c:valAx>
        <c:axId val="8219935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21991888"/>
        <c:crosses val="autoZero"/>
        <c:crossBetween val="between"/>
      </c:valAx>
      <c:spPr>
        <a:noFill/>
        <a:ln>
          <a:noFill/>
        </a:ln>
        <a:effectLst/>
      </c:spPr>
    </c:plotArea>
    <c:legend>
      <c:legendPos val="b"/>
      <c:layout>
        <c:manualLayout>
          <c:xMode val="edge"/>
          <c:yMode val="edge"/>
          <c:x val="0.36108228524658648"/>
          <c:y val="0.89973857423586179"/>
          <c:w val="0.22683476777357364"/>
          <c:h val="9.163572795256469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hu-H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Öregedési index (%)</a:t>
            </a:r>
          </a:p>
        </c:rich>
      </c:tx>
      <c:overlay val="0"/>
    </c:title>
    <c:autoTitleDeleted val="0"/>
    <c:plotArea>
      <c:layout/>
      <c:barChart>
        <c:barDir val="col"/>
        <c:grouping val="clustered"/>
        <c:varyColors val="0"/>
        <c:ser>
          <c:idx val="0"/>
          <c:order val="0"/>
          <c:tx>
            <c:strRef>
              <c:f>'Település Bemutatása - Népesség'!$Q$2</c:f>
              <c:strCache>
                <c:ptCount val="1"/>
                <c:pt idx="0">
                  <c:v>
Öregedési index
% 
(TS 030)</c:v>
                </c:pt>
              </c:strCache>
            </c:strRef>
          </c:tx>
          <c:invertIfNegative val="0"/>
          <c:cat>
            <c:numRef>
              <c:f>'Település Bemutatása - Népesség'!$N$3:$N$8</c:f>
              <c:numCache>
                <c:formatCode>General</c:formatCode>
                <c:ptCount val="6"/>
                <c:pt idx="0">
                  <c:v>2016</c:v>
                </c:pt>
                <c:pt idx="1">
                  <c:v>2017</c:v>
                </c:pt>
                <c:pt idx="2">
                  <c:v>2018</c:v>
                </c:pt>
                <c:pt idx="3">
                  <c:v>2019</c:v>
                </c:pt>
                <c:pt idx="4">
                  <c:v>2020</c:v>
                </c:pt>
                <c:pt idx="5">
                  <c:v>2021</c:v>
                </c:pt>
              </c:numCache>
            </c:numRef>
          </c:cat>
          <c:val>
            <c:numRef>
              <c:f>'Település Bemutatása - Népesség'!$Q$3:$Q$8</c:f>
              <c:numCache>
                <c:formatCode>0.00%</c:formatCode>
                <c:ptCount val="6"/>
                <c:pt idx="0">
                  <c:v>0.8</c:v>
                </c:pt>
                <c:pt idx="1">
                  <c:v>1.1818181818181819</c:v>
                </c:pt>
                <c:pt idx="2">
                  <c:v>1</c:v>
                </c:pt>
                <c:pt idx="3">
                  <c:v>1.1000000000000001</c:v>
                </c:pt>
                <c:pt idx="4">
                  <c:v>1.1818181818181819</c:v>
                </c:pt>
                <c:pt idx="5">
                  <c:v>1.2727272727272727</c:v>
                </c:pt>
              </c:numCache>
            </c:numRef>
          </c:val>
          <c:extLst>
            <c:ext xmlns:c16="http://schemas.microsoft.com/office/drawing/2014/chart" uri="{C3380CC4-5D6E-409C-BE32-E72D297353CC}">
              <c16:uniqueId val="{00000000-C3E0-4853-B3FE-803AD201D55B}"/>
            </c:ext>
          </c:extLst>
        </c:ser>
        <c:dLbls>
          <c:showLegendKey val="0"/>
          <c:showVal val="0"/>
          <c:showCatName val="0"/>
          <c:showSerName val="0"/>
          <c:showPercent val="0"/>
          <c:showBubbleSize val="0"/>
        </c:dLbls>
        <c:gapWidth val="150"/>
        <c:axId val="816509840"/>
        <c:axId val="816512560"/>
      </c:barChart>
      <c:catAx>
        <c:axId val="816509840"/>
        <c:scaling>
          <c:orientation val="minMax"/>
        </c:scaling>
        <c:delete val="0"/>
        <c:axPos val="b"/>
        <c:numFmt formatCode="General" sourceLinked="1"/>
        <c:majorTickMark val="out"/>
        <c:minorTickMark val="none"/>
        <c:tickLblPos val="nextTo"/>
        <c:crossAx val="816512560"/>
        <c:crosses val="autoZero"/>
        <c:auto val="1"/>
        <c:lblAlgn val="ctr"/>
        <c:lblOffset val="100"/>
        <c:noMultiLvlLbl val="0"/>
      </c:catAx>
      <c:valAx>
        <c:axId val="816512560"/>
        <c:scaling>
          <c:orientation val="minMax"/>
        </c:scaling>
        <c:delete val="0"/>
        <c:axPos val="l"/>
        <c:majorGridlines/>
        <c:numFmt formatCode="0%" sourceLinked="0"/>
        <c:majorTickMark val="out"/>
        <c:minorTickMark val="none"/>
        <c:tickLblPos val="nextTo"/>
        <c:crossAx val="81650984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chemeClr val="tx1"/>
                </a:solidFill>
              </a:rPr>
              <a:t>Állandó oda-, és elvándorlások különbségének 1000 állandó lakosra vetített száma (fő)</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lineChart>
        <c:grouping val="standard"/>
        <c:varyColors val="0"/>
        <c:ser>
          <c:idx val="0"/>
          <c:order val="0"/>
          <c:tx>
            <c:strRef>
              <c:f>'Település Bemutatása - Népesség'!$T$2</c:f>
              <c:strCache>
                <c:ptCount val="1"/>
                <c:pt idx="0">
                  <c:v>Állandó oda-, és elvándorlások különbségének 1000 állandó lakosra vetített száma (fő)
(TS 031)</c:v>
                </c:pt>
              </c:strCache>
            </c:strRef>
          </c:tx>
          <c:spPr>
            <a:ln w="28575" cap="rnd">
              <a:solidFill>
                <a:schemeClr val="accent1"/>
              </a:solidFill>
              <a:round/>
            </a:ln>
            <a:effectLst/>
          </c:spPr>
          <c:marker>
            <c:symbol val="none"/>
          </c:marker>
          <c:cat>
            <c:numRef>
              <c:f>'Település Bemutatása - Népesség'!$S$3:$S$8</c:f>
              <c:numCache>
                <c:formatCode>General</c:formatCode>
                <c:ptCount val="6"/>
                <c:pt idx="0">
                  <c:v>2016</c:v>
                </c:pt>
                <c:pt idx="1">
                  <c:v>2017</c:v>
                </c:pt>
                <c:pt idx="2">
                  <c:v>2018</c:v>
                </c:pt>
                <c:pt idx="3">
                  <c:v>2019</c:v>
                </c:pt>
                <c:pt idx="4">
                  <c:v>2020</c:v>
                </c:pt>
                <c:pt idx="5">
                  <c:v>2021</c:v>
                </c:pt>
              </c:numCache>
            </c:numRef>
          </c:cat>
          <c:val>
            <c:numRef>
              <c:f>'Település Bemutatása - Népesség'!$T$3:$T$8</c:f>
              <c:numCache>
                <c:formatCode>#,##0.00</c:formatCode>
                <c:ptCount val="6"/>
                <c:pt idx="0">
                  <c:v>-12.42</c:v>
                </c:pt>
                <c:pt idx="1">
                  <c:v>-107.38</c:v>
                </c:pt>
                <c:pt idx="2">
                  <c:v>27.59</c:v>
                </c:pt>
                <c:pt idx="3">
                  <c:v>13.51</c:v>
                </c:pt>
                <c:pt idx="4">
                  <c:v>111.8</c:v>
                </c:pt>
                <c:pt idx="5">
                  <c:v>-82.84</c:v>
                </c:pt>
              </c:numCache>
            </c:numRef>
          </c:val>
          <c:smooth val="0"/>
          <c:extLst>
            <c:ext xmlns:c16="http://schemas.microsoft.com/office/drawing/2014/chart" uri="{C3380CC4-5D6E-409C-BE32-E72D297353CC}">
              <c16:uniqueId val="{00000000-B776-4D88-A27D-0394661347AB}"/>
            </c:ext>
          </c:extLst>
        </c:ser>
        <c:dLbls>
          <c:showLegendKey val="0"/>
          <c:showVal val="0"/>
          <c:showCatName val="0"/>
          <c:showSerName val="0"/>
          <c:showPercent val="0"/>
          <c:showBubbleSize val="0"/>
        </c:dLbls>
        <c:smooth val="0"/>
        <c:axId val="816511472"/>
        <c:axId val="816510384"/>
      </c:lineChart>
      <c:catAx>
        <c:axId val="816511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16510384"/>
        <c:crosses val="autoZero"/>
        <c:auto val="1"/>
        <c:lblAlgn val="ctr"/>
        <c:lblOffset val="100"/>
        <c:noMultiLvlLbl val="0"/>
      </c:catAx>
      <c:valAx>
        <c:axId val="8165103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16511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Az élve születések és halálozások különbözetének 1000 lakosra vetített száma (fő)</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clustered"/>
        <c:varyColors val="0"/>
        <c:ser>
          <c:idx val="0"/>
          <c:order val="0"/>
          <c:tx>
            <c:strRef>
              <c:f>'Település Bemutatása - Népesség'!$W$2</c:f>
              <c:strCache>
                <c:ptCount val="1"/>
                <c:pt idx="0">
                  <c:v>Az élve születések és halálozások különbözetének 1000 lakosra vetített száma (fő)
(TS 032)</c:v>
                </c:pt>
              </c:strCache>
            </c:strRef>
          </c:tx>
          <c:spPr>
            <a:solidFill>
              <a:schemeClr val="accent1"/>
            </a:solidFill>
            <a:ln>
              <a:noFill/>
            </a:ln>
            <a:effectLst/>
          </c:spPr>
          <c:invertIfNegative val="0"/>
          <c:cat>
            <c:numRef>
              <c:f>'Település Bemutatása - Népesség'!$V$3:$V$8</c:f>
              <c:numCache>
                <c:formatCode>General</c:formatCode>
                <c:ptCount val="6"/>
                <c:pt idx="0">
                  <c:v>2016</c:v>
                </c:pt>
                <c:pt idx="1">
                  <c:v>2017</c:v>
                </c:pt>
                <c:pt idx="2">
                  <c:v>2018</c:v>
                </c:pt>
                <c:pt idx="3">
                  <c:v>2019</c:v>
                </c:pt>
                <c:pt idx="4">
                  <c:v>2020</c:v>
                </c:pt>
                <c:pt idx="5">
                  <c:v>2021</c:v>
                </c:pt>
              </c:numCache>
            </c:numRef>
          </c:cat>
          <c:val>
            <c:numRef>
              <c:f>'Település Bemutatása - Népesség'!$W$3:$W$8</c:f>
              <c:numCache>
                <c:formatCode>#,##0.00</c:formatCode>
                <c:ptCount val="6"/>
                <c:pt idx="0">
                  <c:v>-12.42</c:v>
                </c:pt>
                <c:pt idx="1">
                  <c:v>-13.42</c:v>
                </c:pt>
                <c:pt idx="2">
                  <c:v>0</c:v>
                </c:pt>
                <c:pt idx="3">
                  <c:v>-40.54</c:v>
                </c:pt>
                <c:pt idx="4">
                  <c:v>37.270000000000003</c:v>
                </c:pt>
                <c:pt idx="5">
                  <c:v>-11.83</c:v>
                </c:pt>
              </c:numCache>
            </c:numRef>
          </c:val>
          <c:extLst>
            <c:ext xmlns:c16="http://schemas.microsoft.com/office/drawing/2014/chart" uri="{C3380CC4-5D6E-409C-BE32-E72D297353CC}">
              <c16:uniqueId val="{00000000-AD56-4D9A-91BC-07AF5BBE3013}"/>
            </c:ext>
          </c:extLst>
        </c:ser>
        <c:dLbls>
          <c:showLegendKey val="0"/>
          <c:showVal val="0"/>
          <c:showCatName val="0"/>
          <c:showSerName val="0"/>
          <c:showPercent val="0"/>
          <c:showBubbleSize val="0"/>
        </c:dLbls>
        <c:gapWidth val="219"/>
        <c:overlap val="-27"/>
        <c:axId val="816512016"/>
        <c:axId val="816513648"/>
      </c:barChart>
      <c:catAx>
        <c:axId val="816512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16513648"/>
        <c:crosses val="autoZero"/>
        <c:auto val="1"/>
        <c:lblAlgn val="ctr"/>
        <c:lblOffset val="100"/>
        <c:noMultiLvlLbl val="0"/>
      </c:catAx>
      <c:valAx>
        <c:axId val="8165136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16512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Jövedelmi helyzet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manualLayout>
          <c:layoutTarget val="inner"/>
          <c:xMode val="edge"/>
          <c:yMode val="edge"/>
          <c:x val="0.12648984976920546"/>
          <c:y val="0.1359150044383057"/>
          <c:w val="0.81042059530076038"/>
          <c:h val="0.63982782581292652"/>
        </c:manualLayout>
      </c:layout>
      <c:scatterChart>
        <c:scatterStyle val="lineMarker"/>
        <c:varyColors val="0"/>
        <c:ser>
          <c:idx val="0"/>
          <c:order val="0"/>
          <c:tx>
            <c:v>SZJA adófizetők száma</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'3. Mélyszegények-Romák'!$A$4:$A$9</c:f>
              <c:numCache>
                <c:formatCode>General</c:formatCode>
                <c:ptCount val="6"/>
                <c:pt idx="0">
                  <c:v>2016</c:v>
                </c:pt>
                <c:pt idx="1">
                  <c:v>2017</c:v>
                </c:pt>
                <c:pt idx="2">
                  <c:v>2018</c:v>
                </c:pt>
                <c:pt idx="3">
                  <c:v>2019</c:v>
                </c:pt>
                <c:pt idx="4">
                  <c:v>2020</c:v>
                </c:pt>
                <c:pt idx="5">
                  <c:v>2021</c:v>
                </c:pt>
              </c:numCache>
            </c:numRef>
          </c:xVal>
          <c:yVal>
            <c:numRef>
              <c:f>'3. Mélyszegények-Romák'!$B$4:$B$9</c:f>
              <c:numCache>
                <c:formatCode>#,##0.00</c:formatCode>
                <c:ptCount val="6"/>
                <c:pt idx="0">
                  <c:v>55.32</c:v>
                </c:pt>
                <c:pt idx="1">
                  <c:v>57.14</c:v>
                </c:pt>
                <c:pt idx="2">
                  <c:v>51.72</c:v>
                </c:pt>
                <c:pt idx="3">
                  <c:v>46.91</c:v>
                </c:pt>
                <c:pt idx="4">
                  <c:v>43.96</c:v>
                </c:pt>
                <c:pt idx="5">
                  <c:v>0</c:v>
                </c:pt>
              </c:numCache>
            </c:numRef>
          </c:yVal>
          <c:smooth val="0"/>
          <c:extLst>
            <c:ext xmlns:c16="http://schemas.microsoft.com/office/drawing/2014/chart" uri="{C3380CC4-5D6E-409C-BE32-E72D297353CC}">
              <c16:uniqueId val="{00000000-2068-4483-A4B3-2FE5B05FB795}"/>
            </c:ext>
          </c:extLst>
        </c:ser>
        <c:ser>
          <c:idx val="1"/>
          <c:order val="1"/>
          <c:tx>
            <c:v>SZJA adófizetők közül a 0-1 millió sávba tartozóak</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'3. Mélyszegények-Romák'!$A$4:$A$9</c:f>
              <c:numCache>
                <c:formatCode>General</c:formatCode>
                <c:ptCount val="6"/>
                <c:pt idx="0">
                  <c:v>2016</c:v>
                </c:pt>
                <c:pt idx="1">
                  <c:v>2017</c:v>
                </c:pt>
                <c:pt idx="2">
                  <c:v>2018</c:v>
                </c:pt>
                <c:pt idx="3">
                  <c:v>2019</c:v>
                </c:pt>
                <c:pt idx="4">
                  <c:v>2020</c:v>
                </c:pt>
                <c:pt idx="5">
                  <c:v>2021</c:v>
                </c:pt>
              </c:numCache>
            </c:numRef>
          </c:xVal>
          <c:yVal>
            <c:numRef>
              <c:f>'3. Mélyszegények-Romák'!$C$4:$C$9</c:f>
              <c:numCache>
                <c:formatCode>#,##0.00</c:formatCode>
                <c:ptCount val="6"/>
                <c:pt idx="0">
                  <c:v>57.69</c:v>
                </c:pt>
                <c:pt idx="1">
                  <c:v>50</c:v>
                </c:pt>
                <c:pt idx="2">
                  <c:v>55.56</c:v>
                </c:pt>
                <c:pt idx="3">
                  <c:v>28.95</c:v>
                </c:pt>
                <c:pt idx="4">
                  <c:v>45</c:v>
                </c:pt>
                <c:pt idx="5">
                  <c:v>0</c:v>
                </c:pt>
              </c:numCache>
            </c:numRef>
          </c:yVal>
          <c:smooth val="0"/>
          <c:extLst>
            <c:ext xmlns:c16="http://schemas.microsoft.com/office/drawing/2014/chart" uri="{C3380CC4-5D6E-409C-BE32-E72D297353CC}">
              <c16:uniqueId val="{00000001-2068-4483-A4B3-2FE5B05FB795}"/>
            </c:ext>
          </c:extLst>
        </c:ser>
        <c:dLbls>
          <c:showLegendKey val="0"/>
          <c:showVal val="0"/>
          <c:showCatName val="0"/>
          <c:showSerName val="0"/>
          <c:showPercent val="0"/>
          <c:showBubbleSize val="0"/>
        </c:dLbls>
        <c:axId val="816516912"/>
        <c:axId val="816520176"/>
      </c:scatterChart>
      <c:valAx>
        <c:axId val="8165169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16520176"/>
        <c:crosses val="autoZero"/>
        <c:crossBetween val="midCat"/>
      </c:valAx>
      <c:valAx>
        <c:axId val="816520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16516912"/>
        <c:crosses val="autoZero"/>
        <c:crossBetween val="midCat"/>
      </c:valAx>
      <c:spPr>
        <a:noFill/>
        <a:ln>
          <a:noFill/>
        </a:ln>
        <a:effectLst/>
      </c:spPr>
    </c:plotArea>
    <c:legend>
      <c:legendPos val="b"/>
      <c:layout>
        <c:manualLayout>
          <c:xMode val="edge"/>
          <c:yMode val="edge"/>
          <c:x val="0.10802238990168045"/>
          <c:y val="0.87208909097150444"/>
          <c:w val="0.81695184934414644"/>
          <c:h val="0.12396325126578256"/>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Munkanélküliség nemek szerint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clustered"/>
        <c:varyColors val="0"/>
        <c:ser>
          <c:idx val="0"/>
          <c:order val="0"/>
          <c:tx>
            <c:strRef>
              <c:f>'3. Mélyszegények-Romák'!$F$3</c:f>
              <c:strCache>
                <c:ptCount val="1"/>
                <c:pt idx="0">
                  <c:v>Férfiak aránya 
(TS 033)</c:v>
                </c:pt>
              </c:strCache>
            </c:strRef>
          </c:tx>
          <c:spPr>
            <a:solidFill>
              <a:schemeClr val="accent1"/>
            </a:solidFill>
            <a:ln>
              <a:noFill/>
            </a:ln>
            <a:effectLst/>
          </c:spPr>
          <c:invertIfNegative val="0"/>
          <c:cat>
            <c:numRef>
              <c:f>'3. Mélyszegények-Romák'!$E$4:$E$9</c:f>
              <c:numCache>
                <c:formatCode>General</c:formatCode>
                <c:ptCount val="6"/>
                <c:pt idx="0">
                  <c:v>2016</c:v>
                </c:pt>
                <c:pt idx="1">
                  <c:v>2017</c:v>
                </c:pt>
                <c:pt idx="2">
                  <c:v>2018</c:v>
                </c:pt>
                <c:pt idx="3">
                  <c:v>2019</c:v>
                </c:pt>
                <c:pt idx="4">
                  <c:v>2020</c:v>
                </c:pt>
                <c:pt idx="5">
                  <c:v>2021</c:v>
                </c:pt>
              </c:numCache>
            </c:numRef>
          </c:cat>
          <c:val>
            <c:numRef>
              <c:f>'3. Mélyszegények-Romák'!$F$4:$F$9</c:f>
              <c:numCache>
                <c:formatCode>#,##0.00</c:formatCode>
                <c:ptCount val="6"/>
                <c:pt idx="0">
                  <c:v>5.71</c:v>
                </c:pt>
                <c:pt idx="1">
                  <c:v>15.63</c:v>
                </c:pt>
                <c:pt idx="2">
                  <c:v>8.57</c:v>
                </c:pt>
                <c:pt idx="3">
                  <c:v>9.3800000000000008</c:v>
                </c:pt>
                <c:pt idx="4">
                  <c:v>17.14</c:v>
                </c:pt>
                <c:pt idx="5">
                  <c:v>12.5</c:v>
                </c:pt>
              </c:numCache>
            </c:numRef>
          </c:val>
          <c:extLst>
            <c:ext xmlns:c16="http://schemas.microsoft.com/office/drawing/2014/chart" uri="{C3380CC4-5D6E-409C-BE32-E72D297353CC}">
              <c16:uniqueId val="{00000000-B3FA-4689-8D38-281A0646AA80}"/>
            </c:ext>
          </c:extLst>
        </c:ser>
        <c:ser>
          <c:idx val="1"/>
          <c:order val="1"/>
          <c:tx>
            <c:strRef>
              <c:f>'3. Mélyszegények-Romák'!$G$3</c:f>
              <c:strCache>
                <c:ptCount val="1"/>
                <c:pt idx="0">
                  <c:v>Nők aránya 
(TS 034)</c:v>
                </c:pt>
              </c:strCache>
            </c:strRef>
          </c:tx>
          <c:spPr>
            <a:solidFill>
              <a:schemeClr val="accent2"/>
            </a:solidFill>
            <a:ln>
              <a:noFill/>
            </a:ln>
            <a:effectLst/>
          </c:spPr>
          <c:invertIfNegative val="0"/>
          <c:cat>
            <c:numRef>
              <c:f>'3. Mélyszegények-Romák'!$E$4:$E$9</c:f>
              <c:numCache>
                <c:formatCode>General</c:formatCode>
                <c:ptCount val="6"/>
                <c:pt idx="0">
                  <c:v>2016</c:v>
                </c:pt>
                <c:pt idx="1">
                  <c:v>2017</c:v>
                </c:pt>
                <c:pt idx="2">
                  <c:v>2018</c:v>
                </c:pt>
                <c:pt idx="3">
                  <c:v>2019</c:v>
                </c:pt>
                <c:pt idx="4">
                  <c:v>2020</c:v>
                </c:pt>
                <c:pt idx="5">
                  <c:v>2021</c:v>
                </c:pt>
              </c:numCache>
            </c:numRef>
          </c:cat>
          <c:val>
            <c:numRef>
              <c:f>'3. Mélyszegények-Romák'!$G$4:$G$9</c:f>
              <c:numCache>
                <c:formatCode>#,##0.00</c:formatCode>
                <c:ptCount val="6"/>
                <c:pt idx="0">
                  <c:v>9.3800000000000008</c:v>
                </c:pt>
                <c:pt idx="1">
                  <c:v>17.86</c:v>
                </c:pt>
                <c:pt idx="2">
                  <c:v>7.14</c:v>
                </c:pt>
                <c:pt idx="3">
                  <c:v>10.71</c:v>
                </c:pt>
                <c:pt idx="4">
                  <c:v>3.13</c:v>
                </c:pt>
                <c:pt idx="5">
                  <c:v>3.33</c:v>
                </c:pt>
              </c:numCache>
            </c:numRef>
          </c:val>
          <c:extLst>
            <c:ext xmlns:c16="http://schemas.microsoft.com/office/drawing/2014/chart" uri="{C3380CC4-5D6E-409C-BE32-E72D297353CC}">
              <c16:uniqueId val="{00000001-B3FA-4689-8D38-281A0646AA80}"/>
            </c:ext>
          </c:extLst>
        </c:ser>
        <c:dLbls>
          <c:showLegendKey val="0"/>
          <c:showVal val="0"/>
          <c:showCatName val="0"/>
          <c:showSerName val="0"/>
          <c:showPercent val="0"/>
          <c:showBubbleSize val="0"/>
        </c:dLbls>
        <c:gapWidth val="219"/>
        <c:overlap val="-27"/>
        <c:axId val="816521264"/>
        <c:axId val="816521808"/>
      </c:barChart>
      <c:catAx>
        <c:axId val="816521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16521808"/>
        <c:crosses val="autoZero"/>
        <c:auto val="1"/>
        <c:lblAlgn val="ctr"/>
        <c:lblOffset val="100"/>
        <c:noMultiLvlLbl val="0"/>
      </c:catAx>
      <c:valAx>
        <c:axId val="8165218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16521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sz="1200" b="1" i="0" baseline="0"/>
              <a:t>Álláskeresők száma (fő)</a:t>
            </a:r>
          </a:p>
        </c:rich>
      </c:tx>
      <c:overlay val="0"/>
    </c:title>
    <c:autoTitleDeleted val="0"/>
    <c:plotArea>
      <c:layout/>
      <c:barChart>
        <c:barDir val="col"/>
        <c:grouping val="clustered"/>
        <c:varyColors val="0"/>
        <c:ser>
          <c:idx val="0"/>
          <c:order val="0"/>
          <c:tx>
            <c:v>Álláskeresők száma</c:v>
          </c:tx>
          <c:invertIfNegative val="0"/>
          <c:cat>
            <c:numRef>
              <c:f>'3. Mélyszegények-Romák'!$L$2:$Q$2</c:f>
              <c:numCache>
                <c:formatCode>General</c:formatCode>
                <c:ptCount val="6"/>
                <c:pt idx="0">
                  <c:v>2016</c:v>
                </c:pt>
                <c:pt idx="1">
                  <c:v>2017</c:v>
                </c:pt>
                <c:pt idx="2">
                  <c:v>2018</c:v>
                </c:pt>
                <c:pt idx="3">
                  <c:v>2019</c:v>
                </c:pt>
                <c:pt idx="4">
                  <c:v>2020</c:v>
                </c:pt>
                <c:pt idx="5">
                  <c:v>2021</c:v>
                </c:pt>
              </c:numCache>
            </c:numRef>
          </c:cat>
          <c:val>
            <c:numRef>
              <c:f>'3. Mélyszegények-Romák'!$L$3:$Q$3</c:f>
              <c:numCache>
                <c:formatCode>#,##0</c:formatCode>
                <c:ptCount val="6"/>
                <c:pt idx="0">
                  <c:v>5</c:v>
                </c:pt>
                <c:pt idx="1">
                  <c:v>10</c:v>
                </c:pt>
                <c:pt idx="2">
                  <c:v>5</c:v>
                </c:pt>
                <c:pt idx="3">
                  <c:v>6</c:v>
                </c:pt>
                <c:pt idx="4">
                  <c:v>7</c:v>
                </c:pt>
                <c:pt idx="5">
                  <c:v>5</c:v>
                </c:pt>
              </c:numCache>
            </c:numRef>
          </c:val>
          <c:extLst>
            <c:ext xmlns:c16="http://schemas.microsoft.com/office/drawing/2014/chart" uri="{C3380CC4-5D6E-409C-BE32-E72D297353CC}">
              <c16:uniqueId val="{00000000-59C1-4F3C-A9DF-028404734434}"/>
            </c:ext>
          </c:extLst>
        </c:ser>
        <c:dLbls>
          <c:showLegendKey val="0"/>
          <c:showVal val="0"/>
          <c:showCatName val="0"/>
          <c:showSerName val="0"/>
          <c:showPercent val="0"/>
          <c:showBubbleSize val="0"/>
        </c:dLbls>
        <c:gapWidth val="150"/>
        <c:axId val="816514192"/>
        <c:axId val="816515280"/>
      </c:barChart>
      <c:catAx>
        <c:axId val="816514192"/>
        <c:scaling>
          <c:orientation val="minMax"/>
        </c:scaling>
        <c:delete val="0"/>
        <c:axPos val="b"/>
        <c:numFmt formatCode="General" sourceLinked="1"/>
        <c:majorTickMark val="out"/>
        <c:minorTickMark val="none"/>
        <c:tickLblPos val="nextTo"/>
        <c:crossAx val="816515280"/>
        <c:crosses val="autoZero"/>
        <c:auto val="1"/>
        <c:lblAlgn val="ctr"/>
        <c:lblOffset val="100"/>
        <c:noMultiLvlLbl val="0"/>
      </c:catAx>
      <c:valAx>
        <c:axId val="816515280"/>
        <c:scaling>
          <c:orientation val="minMax"/>
        </c:scaling>
        <c:delete val="0"/>
        <c:axPos val="l"/>
        <c:majorGridlines/>
        <c:numFmt formatCode="#,##0" sourceLinked="1"/>
        <c:majorTickMark val="out"/>
        <c:minorTickMark val="none"/>
        <c:tickLblPos val="nextTo"/>
        <c:crossAx val="816514192"/>
        <c:crosses val="autoZero"/>
        <c:crossBetween val="between"/>
      </c:valAx>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611684-5803-40C6-91A0-FACB85A5FC27}" type="doc">
      <dgm:prSet loTypeId="urn:microsoft.com/office/officeart/2005/8/layout/radial1" loCatId="relationship" qsTypeId="urn:microsoft.com/office/officeart/2005/8/quickstyle/simple1" qsCatId="simple" csTypeId="urn:microsoft.com/office/officeart/2005/8/colors/accent1_2" csCatId="accent1" phldr="1"/>
      <dgm:spPr/>
    </dgm:pt>
    <dgm:pt modelId="{D4B87870-CA9F-4A89-AB3D-778D998E495B}">
      <dgm:prSet/>
      <dgm:spPr/>
      <dgm:t>
        <a:bodyPr/>
        <a:lstStyle/>
        <a:p>
          <a:pPr marR="0" algn="ctr" rtl="0"/>
          <a:r>
            <a:rPr lang="hu-HU" b="1" i="0" u="none" strike="noStrike" baseline="0">
              <a:latin typeface="Calibri" panose="020F0502020204030204" pitchFamily="34" charset="0"/>
            </a:rPr>
            <a:t>HEP Fórum </a:t>
          </a:r>
          <a:endParaRPr lang="hu-HU" b="1" i="0" u="none" strike="noStrike" baseline="0">
            <a:latin typeface="Times New Roman" panose="02020603050405020304" pitchFamily="18" charset="0"/>
          </a:endParaRPr>
        </a:p>
        <a:p>
          <a:pPr marR="0" algn="ctr" rtl="0"/>
          <a:r>
            <a:rPr lang="hu-HU" b="1" i="0" u="none" strike="noStrike" baseline="0">
              <a:latin typeface="Calibri" panose="020F0502020204030204" pitchFamily="34" charset="0"/>
            </a:rPr>
            <a:t>tagjai: </a:t>
          </a:r>
        </a:p>
        <a:p>
          <a:pPr marR="0" algn="ctr" rtl="0"/>
          <a:r>
            <a:rPr lang="hu-HU" b="0" i="0" u="none" strike="noStrike" baseline="0">
              <a:latin typeface="Calibri" panose="020F0502020204030204" pitchFamily="34" charset="0"/>
            </a:rPr>
            <a:t>polgármesterek, partnerek képviselője</a:t>
          </a:r>
          <a:endParaRPr lang="hu-HU"/>
        </a:p>
      </dgm:t>
    </dgm:pt>
    <dgm:pt modelId="{2F46E9F2-26B3-4802-A20F-F1BFE9B2C474}" type="parTrans" cxnId="{13E7613C-483B-4592-9379-EB6CE6C79DA7}">
      <dgm:prSet/>
      <dgm:spPr/>
      <dgm:t>
        <a:bodyPr/>
        <a:lstStyle/>
        <a:p>
          <a:endParaRPr lang="hu-HU"/>
        </a:p>
      </dgm:t>
    </dgm:pt>
    <dgm:pt modelId="{64A833D0-6C83-4FD9-9F2E-C1BD11167BA8}" type="sibTrans" cxnId="{13E7613C-483B-4592-9379-EB6CE6C79DA7}">
      <dgm:prSet/>
      <dgm:spPr/>
      <dgm:t>
        <a:bodyPr/>
        <a:lstStyle/>
        <a:p>
          <a:endParaRPr lang="hu-HU"/>
        </a:p>
      </dgm:t>
    </dgm:pt>
    <dgm:pt modelId="{E7F03E73-9874-4E6C-A5A4-7D32500D21AC}">
      <dgm:prSet/>
      <dgm:spPr/>
      <dgm:t>
        <a:bodyPr/>
        <a:lstStyle/>
        <a:p>
          <a:pPr marR="0" algn="ctr" rtl="0"/>
          <a:r>
            <a:rPr lang="hu-HU" b="0" i="0" u="none" strike="noStrike" baseline="0">
              <a:latin typeface="Calibri" panose="020F0502020204030204" pitchFamily="34" charset="0"/>
            </a:rPr>
            <a:t>Romák/ mély-szegénységben élők esély-egyenlőségével foglalkozó munkacsoport</a:t>
          </a:r>
        </a:p>
        <a:p>
          <a:pPr marR="0" algn="ctr" rtl="0"/>
          <a:endParaRPr lang="hu-HU" b="0" i="0" u="none" strike="noStrike" baseline="0">
            <a:latin typeface="Times New Roman" panose="02020603050405020304" pitchFamily="18" charset="0"/>
          </a:endParaRPr>
        </a:p>
      </dgm:t>
    </dgm:pt>
    <dgm:pt modelId="{66CDE776-75E7-4C80-AC3F-7C4A00BA12E9}" type="parTrans" cxnId="{DA553E04-9F60-4590-9D09-9DD31C48DC77}">
      <dgm:prSet/>
      <dgm:spPr/>
      <dgm:t>
        <a:bodyPr/>
        <a:lstStyle/>
        <a:p>
          <a:endParaRPr lang="hu-HU"/>
        </a:p>
      </dgm:t>
    </dgm:pt>
    <dgm:pt modelId="{AC4C2CAB-8706-4FA3-BCE8-0F0C9DE5C81E}" type="sibTrans" cxnId="{DA553E04-9F60-4590-9D09-9DD31C48DC77}">
      <dgm:prSet/>
      <dgm:spPr/>
      <dgm:t>
        <a:bodyPr/>
        <a:lstStyle/>
        <a:p>
          <a:endParaRPr lang="hu-HU"/>
        </a:p>
      </dgm:t>
    </dgm:pt>
    <dgm:pt modelId="{B807C88E-B6BF-486C-AE4A-3904E1E98A0F}">
      <dgm:prSet/>
      <dgm:spPr/>
      <dgm:t>
        <a:bodyPr/>
        <a:lstStyle/>
        <a:p>
          <a:pPr marR="0" algn="ctr" rtl="0"/>
          <a:r>
            <a:rPr lang="hu-HU" b="0" i="0" u="none" strike="noStrike" baseline="0">
              <a:latin typeface="Calibri" panose="020F0502020204030204" pitchFamily="34" charset="0"/>
            </a:rPr>
            <a:t>Idősek esély-egyenlőségével foglalkozó munkacsoport</a:t>
          </a:r>
          <a:endParaRPr lang="hu-HU"/>
        </a:p>
      </dgm:t>
    </dgm:pt>
    <dgm:pt modelId="{B61D9D75-D91E-4061-9347-F28C1E22EED7}" type="parTrans" cxnId="{DE172612-1A2D-452F-BB7A-8A2B6299C15F}">
      <dgm:prSet/>
      <dgm:spPr/>
      <dgm:t>
        <a:bodyPr/>
        <a:lstStyle/>
        <a:p>
          <a:endParaRPr lang="hu-HU"/>
        </a:p>
      </dgm:t>
    </dgm:pt>
    <dgm:pt modelId="{2AA06485-510B-45E3-B70F-C9E92F20F6FF}" type="sibTrans" cxnId="{DE172612-1A2D-452F-BB7A-8A2B6299C15F}">
      <dgm:prSet/>
      <dgm:spPr/>
      <dgm:t>
        <a:bodyPr/>
        <a:lstStyle/>
        <a:p>
          <a:endParaRPr lang="hu-HU"/>
        </a:p>
      </dgm:t>
    </dgm:pt>
    <dgm:pt modelId="{F836FA26-A8F6-4667-AFC0-F370036A9A21}">
      <dgm:prSet/>
      <dgm:spPr/>
      <dgm:t>
        <a:bodyPr/>
        <a:lstStyle/>
        <a:p>
          <a:pPr marR="0" algn="ctr" rtl="0"/>
          <a:r>
            <a:rPr lang="hu-HU" b="0" i="0" u="none" strike="noStrike" baseline="0">
              <a:latin typeface="Calibri" panose="020F0502020204030204" pitchFamily="34" charset="0"/>
            </a:rPr>
            <a:t>Gyerekek esély-egyenlőségével foglalkozó munkacsoport</a:t>
          </a:r>
          <a:endParaRPr lang="hu-HU"/>
        </a:p>
      </dgm:t>
    </dgm:pt>
    <dgm:pt modelId="{E15132DF-AC55-4C13-9352-FD62BA71F4A5}" type="parTrans" cxnId="{C053CD92-D5AC-4CBB-80AA-9C804B90E97E}">
      <dgm:prSet/>
      <dgm:spPr/>
      <dgm:t>
        <a:bodyPr/>
        <a:lstStyle/>
        <a:p>
          <a:endParaRPr lang="hu-HU"/>
        </a:p>
      </dgm:t>
    </dgm:pt>
    <dgm:pt modelId="{184777B7-677E-4B47-B71E-EB1044EC8A09}" type="sibTrans" cxnId="{C053CD92-D5AC-4CBB-80AA-9C804B90E97E}">
      <dgm:prSet/>
      <dgm:spPr/>
      <dgm:t>
        <a:bodyPr/>
        <a:lstStyle/>
        <a:p>
          <a:endParaRPr lang="hu-HU"/>
        </a:p>
      </dgm:t>
    </dgm:pt>
    <dgm:pt modelId="{892AD95B-8402-4710-8451-79B3817E9D73}">
      <dgm:prSet/>
      <dgm:spPr/>
      <dgm:t>
        <a:bodyPr/>
        <a:lstStyle/>
        <a:p>
          <a:pPr marR="0" algn="ctr" rtl="0"/>
          <a:r>
            <a:rPr lang="hu-HU" b="0" i="0" u="none" strike="noStrike" baseline="0">
              <a:latin typeface="Calibri" panose="020F0502020204030204" pitchFamily="34" charset="0"/>
            </a:rPr>
            <a:t>Nők esély-egyenlőségével foglalkozó munkacsoport</a:t>
          </a:r>
          <a:endParaRPr lang="hu-HU"/>
        </a:p>
      </dgm:t>
    </dgm:pt>
    <dgm:pt modelId="{77C86457-C973-4F71-BF50-5F9195D3F9CE}" type="parTrans" cxnId="{DA26ADCC-EF39-4268-B1E3-7C87DC15DF9C}">
      <dgm:prSet/>
      <dgm:spPr/>
      <dgm:t>
        <a:bodyPr/>
        <a:lstStyle/>
        <a:p>
          <a:endParaRPr lang="hu-HU"/>
        </a:p>
      </dgm:t>
    </dgm:pt>
    <dgm:pt modelId="{23AAFC7F-61C5-4455-B0F1-86C141E1E8FC}" type="sibTrans" cxnId="{DA26ADCC-EF39-4268-B1E3-7C87DC15DF9C}">
      <dgm:prSet/>
      <dgm:spPr/>
      <dgm:t>
        <a:bodyPr/>
        <a:lstStyle/>
        <a:p>
          <a:endParaRPr lang="hu-HU"/>
        </a:p>
      </dgm:t>
    </dgm:pt>
    <dgm:pt modelId="{B0708BEF-7A94-4725-B773-7B795FAC52BE}">
      <dgm:prSet/>
      <dgm:spPr/>
      <dgm:t>
        <a:bodyPr/>
        <a:lstStyle/>
        <a:p>
          <a:pPr marR="0" algn="ctr" rtl="0"/>
          <a:r>
            <a:rPr lang="hu-HU" b="0" i="0" u="none" strike="noStrike" baseline="0">
              <a:latin typeface="Calibri" panose="020F0502020204030204" pitchFamily="34" charset="0"/>
            </a:rPr>
            <a:t>Fogyatékkal élők esély-egyenlőségével foglalkozó munkacsoport</a:t>
          </a:r>
          <a:endParaRPr lang="hu-HU"/>
        </a:p>
      </dgm:t>
    </dgm:pt>
    <dgm:pt modelId="{F6DC6BD4-C4D9-4EA6-B945-ECD6AC10B583}" type="parTrans" cxnId="{F6A6495D-3CC5-452B-A23C-BAABD2418969}">
      <dgm:prSet/>
      <dgm:spPr/>
      <dgm:t>
        <a:bodyPr/>
        <a:lstStyle/>
        <a:p>
          <a:endParaRPr lang="hu-HU"/>
        </a:p>
      </dgm:t>
    </dgm:pt>
    <dgm:pt modelId="{DB7B5ABD-2B50-48D3-A9F3-4B0065EA7B14}" type="sibTrans" cxnId="{F6A6495D-3CC5-452B-A23C-BAABD2418969}">
      <dgm:prSet/>
      <dgm:spPr/>
      <dgm:t>
        <a:bodyPr/>
        <a:lstStyle/>
        <a:p>
          <a:endParaRPr lang="hu-HU"/>
        </a:p>
      </dgm:t>
    </dgm:pt>
    <dgm:pt modelId="{5905A6ED-B579-4D8D-8EE8-015344CD767B}" type="pres">
      <dgm:prSet presAssocID="{E7611684-5803-40C6-91A0-FACB85A5FC27}" presName="cycle" presStyleCnt="0">
        <dgm:presLayoutVars>
          <dgm:chMax val="1"/>
          <dgm:dir/>
          <dgm:animLvl val="ctr"/>
          <dgm:resizeHandles val="exact"/>
        </dgm:presLayoutVars>
      </dgm:prSet>
      <dgm:spPr/>
    </dgm:pt>
    <dgm:pt modelId="{05B3A76A-0280-4E5E-B8AA-485A8B803AB2}" type="pres">
      <dgm:prSet presAssocID="{D4B87870-CA9F-4A89-AB3D-778D998E495B}" presName="centerShape" presStyleLbl="node0" presStyleIdx="0" presStyleCnt="1"/>
      <dgm:spPr/>
      <dgm:t>
        <a:bodyPr/>
        <a:lstStyle/>
        <a:p>
          <a:endParaRPr lang="hu-HU"/>
        </a:p>
      </dgm:t>
    </dgm:pt>
    <dgm:pt modelId="{A4836FB1-347B-420F-8331-3F32CB6216A2}" type="pres">
      <dgm:prSet presAssocID="{66CDE776-75E7-4C80-AC3F-7C4A00BA12E9}" presName="Name9" presStyleLbl="parChTrans1D2" presStyleIdx="0" presStyleCnt="5"/>
      <dgm:spPr/>
      <dgm:t>
        <a:bodyPr/>
        <a:lstStyle/>
        <a:p>
          <a:endParaRPr lang="hu-HU"/>
        </a:p>
      </dgm:t>
    </dgm:pt>
    <dgm:pt modelId="{C5F097DE-67C0-480A-814C-584E5228DF5A}" type="pres">
      <dgm:prSet presAssocID="{66CDE776-75E7-4C80-AC3F-7C4A00BA12E9}" presName="connTx" presStyleLbl="parChTrans1D2" presStyleIdx="0" presStyleCnt="5"/>
      <dgm:spPr/>
      <dgm:t>
        <a:bodyPr/>
        <a:lstStyle/>
        <a:p>
          <a:endParaRPr lang="hu-HU"/>
        </a:p>
      </dgm:t>
    </dgm:pt>
    <dgm:pt modelId="{0866C121-1FFA-4DCA-8C78-93510420E80F}" type="pres">
      <dgm:prSet presAssocID="{E7F03E73-9874-4E6C-A5A4-7D32500D21AC}" presName="node" presStyleLbl="node1" presStyleIdx="0" presStyleCnt="5">
        <dgm:presLayoutVars>
          <dgm:bulletEnabled val="1"/>
        </dgm:presLayoutVars>
      </dgm:prSet>
      <dgm:spPr/>
      <dgm:t>
        <a:bodyPr/>
        <a:lstStyle/>
        <a:p>
          <a:endParaRPr lang="hu-HU"/>
        </a:p>
      </dgm:t>
    </dgm:pt>
    <dgm:pt modelId="{2654572A-F1CF-4575-8F3A-686371A491DF}" type="pres">
      <dgm:prSet presAssocID="{B61D9D75-D91E-4061-9347-F28C1E22EED7}" presName="Name9" presStyleLbl="parChTrans1D2" presStyleIdx="1" presStyleCnt="5"/>
      <dgm:spPr/>
      <dgm:t>
        <a:bodyPr/>
        <a:lstStyle/>
        <a:p>
          <a:endParaRPr lang="hu-HU"/>
        </a:p>
      </dgm:t>
    </dgm:pt>
    <dgm:pt modelId="{D41FDBA8-B500-4CB6-B893-682C234C47D8}" type="pres">
      <dgm:prSet presAssocID="{B61D9D75-D91E-4061-9347-F28C1E22EED7}" presName="connTx" presStyleLbl="parChTrans1D2" presStyleIdx="1" presStyleCnt="5"/>
      <dgm:spPr/>
      <dgm:t>
        <a:bodyPr/>
        <a:lstStyle/>
        <a:p>
          <a:endParaRPr lang="hu-HU"/>
        </a:p>
      </dgm:t>
    </dgm:pt>
    <dgm:pt modelId="{08F60D5E-0A5C-4382-83D2-C2887A1E21AE}" type="pres">
      <dgm:prSet presAssocID="{B807C88E-B6BF-486C-AE4A-3904E1E98A0F}" presName="node" presStyleLbl="node1" presStyleIdx="1" presStyleCnt="5">
        <dgm:presLayoutVars>
          <dgm:bulletEnabled val="1"/>
        </dgm:presLayoutVars>
      </dgm:prSet>
      <dgm:spPr/>
      <dgm:t>
        <a:bodyPr/>
        <a:lstStyle/>
        <a:p>
          <a:endParaRPr lang="hu-HU"/>
        </a:p>
      </dgm:t>
    </dgm:pt>
    <dgm:pt modelId="{2BC506A7-4CE1-48BE-934B-6C3404FAD8B8}" type="pres">
      <dgm:prSet presAssocID="{E15132DF-AC55-4C13-9352-FD62BA71F4A5}" presName="Name9" presStyleLbl="parChTrans1D2" presStyleIdx="2" presStyleCnt="5"/>
      <dgm:spPr/>
      <dgm:t>
        <a:bodyPr/>
        <a:lstStyle/>
        <a:p>
          <a:endParaRPr lang="hu-HU"/>
        </a:p>
      </dgm:t>
    </dgm:pt>
    <dgm:pt modelId="{E7075138-6A9B-4527-8425-70ED71C3D0CF}" type="pres">
      <dgm:prSet presAssocID="{E15132DF-AC55-4C13-9352-FD62BA71F4A5}" presName="connTx" presStyleLbl="parChTrans1D2" presStyleIdx="2" presStyleCnt="5"/>
      <dgm:spPr/>
      <dgm:t>
        <a:bodyPr/>
        <a:lstStyle/>
        <a:p>
          <a:endParaRPr lang="hu-HU"/>
        </a:p>
      </dgm:t>
    </dgm:pt>
    <dgm:pt modelId="{444D2F46-D30C-4829-99CE-DC0472234590}" type="pres">
      <dgm:prSet presAssocID="{F836FA26-A8F6-4667-AFC0-F370036A9A21}" presName="node" presStyleLbl="node1" presStyleIdx="2" presStyleCnt="5">
        <dgm:presLayoutVars>
          <dgm:bulletEnabled val="1"/>
        </dgm:presLayoutVars>
      </dgm:prSet>
      <dgm:spPr/>
      <dgm:t>
        <a:bodyPr/>
        <a:lstStyle/>
        <a:p>
          <a:endParaRPr lang="hu-HU"/>
        </a:p>
      </dgm:t>
    </dgm:pt>
    <dgm:pt modelId="{04A623E9-64BC-4FED-A4D9-4D57C56BFAE0}" type="pres">
      <dgm:prSet presAssocID="{77C86457-C973-4F71-BF50-5F9195D3F9CE}" presName="Name9" presStyleLbl="parChTrans1D2" presStyleIdx="3" presStyleCnt="5"/>
      <dgm:spPr/>
      <dgm:t>
        <a:bodyPr/>
        <a:lstStyle/>
        <a:p>
          <a:endParaRPr lang="hu-HU"/>
        </a:p>
      </dgm:t>
    </dgm:pt>
    <dgm:pt modelId="{3AFC0B93-EE63-4B75-A0C7-59FAB711B991}" type="pres">
      <dgm:prSet presAssocID="{77C86457-C973-4F71-BF50-5F9195D3F9CE}" presName="connTx" presStyleLbl="parChTrans1D2" presStyleIdx="3" presStyleCnt="5"/>
      <dgm:spPr/>
      <dgm:t>
        <a:bodyPr/>
        <a:lstStyle/>
        <a:p>
          <a:endParaRPr lang="hu-HU"/>
        </a:p>
      </dgm:t>
    </dgm:pt>
    <dgm:pt modelId="{6B85D697-8844-4FBD-B62C-3BB55D890770}" type="pres">
      <dgm:prSet presAssocID="{892AD95B-8402-4710-8451-79B3817E9D73}" presName="node" presStyleLbl="node1" presStyleIdx="3" presStyleCnt="5">
        <dgm:presLayoutVars>
          <dgm:bulletEnabled val="1"/>
        </dgm:presLayoutVars>
      </dgm:prSet>
      <dgm:spPr/>
      <dgm:t>
        <a:bodyPr/>
        <a:lstStyle/>
        <a:p>
          <a:endParaRPr lang="hu-HU"/>
        </a:p>
      </dgm:t>
    </dgm:pt>
    <dgm:pt modelId="{165E4D05-93B0-4A3F-AB1D-D482A0B53F8C}" type="pres">
      <dgm:prSet presAssocID="{F6DC6BD4-C4D9-4EA6-B945-ECD6AC10B583}" presName="Name9" presStyleLbl="parChTrans1D2" presStyleIdx="4" presStyleCnt="5"/>
      <dgm:spPr/>
      <dgm:t>
        <a:bodyPr/>
        <a:lstStyle/>
        <a:p>
          <a:endParaRPr lang="hu-HU"/>
        </a:p>
      </dgm:t>
    </dgm:pt>
    <dgm:pt modelId="{0E45E0AB-6088-4E9F-9690-7E0EC30342FB}" type="pres">
      <dgm:prSet presAssocID="{F6DC6BD4-C4D9-4EA6-B945-ECD6AC10B583}" presName="connTx" presStyleLbl="parChTrans1D2" presStyleIdx="4" presStyleCnt="5"/>
      <dgm:spPr/>
      <dgm:t>
        <a:bodyPr/>
        <a:lstStyle/>
        <a:p>
          <a:endParaRPr lang="hu-HU"/>
        </a:p>
      </dgm:t>
    </dgm:pt>
    <dgm:pt modelId="{D94E332A-E638-4C64-8699-1061DB456049}" type="pres">
      <dgm:prSet presAssocID="{B0708BEF-7A94-4725-B773-7B795FAC52BE}" presName="node" presStyleLbl="node1" presStyleIdx="4" presStyleCnt="5">
        <dgm:presLayoutVars>
          <dgm:bulletEnabled val="1"/>
        </dgm:presLayoutVars>
      </dgm:prSet>
      <dgm:spPr/>
      <dgm:t>
        <a:bodyPr/>
        <a:lstStyle/>
        <a:p>
          <a:endParaRPr lang="hu-HU"/>
        </a:p>
      </dgm:t>
    </dgm:pt>
  </dgm:ptLst>
  <dgm:cxnLst>
    <dgm:cxn modelId="{861CA647-4716-453E-B2FD-5D9143115297}" type="presOf" srcId="{66CDE776-75E7-4C80-AC3F-7C4A00BA12E9}" destId="{C5F097DE-67C0-480A-814C-584E5228DF5A}" srcOrd="1" destOrd="0" presId="urn:microsoft.com/office/officeart/2005/8/layout/radial1"/>
    <dgm:cxn modelId="{914BA64E-06B1-4BD1-AF39-C76533A83952}" type="presOf" srcId="{77C86457-C973-4F71-BF50-5F9195D3F9CE}" destId="{04A623E9-64BC-4FED-A4D9-4D57C56BFAE0}" srcOrd="0" destOrd="0" presId="urn:microsoft.com/office/officeart/2005/8/layout/radial1"/>
    <dgm:cxn modelId="{971C0EE7-20FD-400B-8D5E-8DEAEC6572B0}" type="presOf" srcId="{F6DC6BD4-C4D9-4EA6-B945-ECD6AC10B583}" destId="{0E45E0AB-6088-4E9F-9690-7E0EC30342FB}" srcOrd="1" destOrd="0" presId="urn:microsoft.com/office/officeart/2005/8/layout/radial1"/>
    <dgm:cxn modelId="{DA553E04-9F60-4590-9D09-9DD31C48DC77}" srcId="{D4B87870-CA9F-4A89-AB3D-778D998E495B}" destId="{E7F03E73-9874-4E6C-A5A4-7D32500D21AC}" srcOrd="0" destOrd="0" parTransId="{66CDE776-75E7-4C80-AC3F-7C4A00BA12E9}" sibTransId="{AC4C2CAB-8706-4FA3-BCE8-0F0C9DE5C81E}"/>
    <dgm:cxn modelId="{DAEDF581-6D42-471F-AD17-978CCEE789B5}" type="presOf" srcId="{B61D9D75-D91E-4061-9347-F28C1E22EED7}" destId="{2654572A-F1CF-4575-8F3A-686371A491DF}" srcOrd="0" destOrd="0" presId="urn:microsoft.com/office/officeart/2005/8/layout/radial1"/>
    <dgm:cxn modelId="{173CB7E0-8AC9-4714-9A43-3E3DB6B50CC2}" type="presOf" srcId="{B807C88E-B6BF-486C-AE4A-3904E1E98A0F}" destId="{08F60D5E-0A5C-4382-83D2-C2887A1E21AE}" srcOrd="0" destOrd="0" presId="urn:microsoft.com/office/officeart/2005/8/layout/radial1"/>
    <dgm:cxn modelId="{DA26ADCC-EF39-4268-B1E3-7C87DC15DF9C}" srcId="{D4B87870-CA9F-4A89-AB3D-778D998E495B}" destId="{892AD95B-8402-4710-8451-79B3817E9D73}" srcOrd="3" destOrd="0" parTransId="{77C86457-C973-4F71-BF50-5F9195D3F9CE}" sibTransId="{23AAFC7F-61C5-4455-B0F1-86C141E1E8FC}"/>
    <dgm:cxn modelId="{DF792A2C-D26C-42C3-A222-91C648F1B1F9}" type="presOf" srcId="{77C86457-C973-4F71-BF50-5F9195D3F9CE}" destId="{3AFC0B93-EE63-4B75-A0C7-59FAB711B991}" srcOrd="1" destOrd="0" presId="urn:microsoft.com/office/officeart/2005/8/layout/radial1"/>
    <dgm:cxn modelId="{1FA483C4-4787-4F4C-97D0-AB089EF68719}" type="presOf" srcId="{B0708BEF-7A94-4725-B773-7B795FAC52BE}" destId="{D94E332A-E638-4C64-8699-1061DB456049}" srcOrd="0" destOrd="0" presId="urn:microsoft.com/office/officeart/2005/8/layout/radial1"/>
    <dgm:cxn modelId="{FC536F85-067C-4956-960F-CBC90FDB2FAD}" type="presOf" srcId="{E15132DF-AC55-4C13-9352-FD62BA71F4A5}" destId="{E7075138-6A9B-4527-8425-70ED71C3D0CF}" srcOrd="1" destOrd="0" presId="urn:microsoft.com/office/officeart/2005/8/layout/radial1"/>
    <dgm:cxn modelId="{F6A6495D-3CC5-452B-A23C-BAABD2418969}" srcId="{D4B87870-CA9F-4A89-AB3D-778D998E495B}" destId="{B0708BEF-7A94-4725-B773-7B795FAC52BE}" srcOrd="4" destOrd="0" parTransId="{F6DC6BD4-C4D9-4EA6-B945-ECD6AC10B583}" sibTransId="{DB7B5ABD-2B50-48D3-A9F3-4B0065EA7B14}"/>
    <dgm:cxn modelId="{C053CD92-D5AC-4CBB-80AA-9C804B90E97E}" srcId="{D4B87870-CA9F-4A89-AB3D-778D998E495B}" destId="{F836FA26-A8F6-4667-AFC0-F370036A9A21}" srcOrd="2" destOrd="0" parTransId="{E15132DF-AC55-4C13-9352-FD62BA71F4A5}" sibTransId="{184777B7-677E-4B47-B71E-EB1044EC8A09}"/>
    <dgm:cxn modelId="{DE172612-1A2D-452F-BB7A-8A2B6299C15F}" srcId="{D4B87870-CA9F-4A89-AB3D-778D998E495B}" destId="{B807C88E-B6BF-486C-AE4A-3904E1E98A0F}" srcOrd="1" destOrd="0" parTransId="{B61D9D75-D91E-4061-9347-F28C1E22EED7}" sibTransId="{2AA06485-510B-45E3-B70F-C9E92F20F6FF}"/>
    <dgm:cxn modelId="{969E9EC3-13CF-4792-96CF-517A835C05F1}" type="presOf" srcId="{E15132DF-AC55-4C13-9352-FD62BA71F4A5}" destId="{2BC506A7-4CE1-48BE-934B-6C3404FAD8B8}" srcOrd="0" destOrd="0" presId="urn:microsoft.com/office/officeart/2005/8/layout/radial1"/>
    <dgm:cxn modelId="{5F6B05F9-E63C-48F4-A72F-7A46E81A43C4}" type="presOf" srcId="{D4B87870-CA9F-4A89-AB3D-778D998E495B}" destId="{05B3A76A-0280-4E5E-B8AA-485A8B803AB2}" srcOrd="0" destOrd="0" presId="urn:microsoft.com/office/officeart/2005/8/layout/radial1"/>
    <dgm:cxn modelId="{A762B216-E25C-4C45-A1D7-5F227FDB88C8}" type="presOf" srcId="{E7611684-5803-40C6-91A0-FACB85A5FC27}" destId="{5905A6ED-B579-4D8D-8EE8-015344CD767B}" srcOrd="0" destOrd="0" presId="urn:microsoft.com/office/officeart/2005/8/layout/radial1"/>
    <dgm:cxn modelId="{B113C126-0D8D-4E09-83C2-2F1F904F3FAD}" type="presOf" srcId="{66CDE776-75E7-4C80-AC3F-7C4A00BA12E9}" destId="{A4836FB1-347B-420F-8331-3F32CB6216A2}" srcOrd="0" destOrd="0" presId="urn:microsoft.com/office/officeart/2005/8/layout/radial1"/>
    <dgm:cxn modelId="{6681424E-4813-4B40-98F6-5ECB822498D2}" type="presOf" srcId="{E7F03E73-9874-4E6C-A5A4-7D32500D21AC}" destId="{0866C121-1FFA-4DCA-8C78-93510420E80F}" srcOrd="0" destOrd="0" presId="urn:microsoft.com/office/officeart/2005/8/layout/radial1"/>
    <dgm:cxn modelId="{13E7613C-483B-4592-9379-EB6CE6C79DA7}" srcId="{E7611684-5803-40C6-91A0-FACB85A5FC27}" destId="{D4B87870-CA9F-4A89-AB3D-778D998E495B}" srcOrd="0" destOrd="0" parTransId="{2F46E9F2-26B3-4802-A20F-F1BFE9B2C474}" sibTransId="{64A833D0-6C83-4FD9-9F2E-C1BD11167BA8}"/>
    <dgm:cxn modelId="{FB1FC09F-CBB2-44BE-A481-E36839787E32}" type="presOf" srcId="{892AD95B-8402-4710-8451-79B3817E9D73}" destId="{6B85D697-8844-4FBD-B62C-3BB55D890770}" srcOrd="0" destOrd="0" presId="urn:microsoft.com/office/officeart/2005/8/layout/radial1"/>
    <dgm:cxn modelId="{FA95C430-71C8-4EFD-AF1E-A2F4E2F0B920}" type="presOf" srcId="{F836FA26-A8F6-4667-AFC0-F370036A9A21}" destId="{444D2F46-D30C-4829-99CE-DC0472234590}" srcOrd="0" destOrd="0" presId="urn:microsoft.com/office/officeart/2005/8/layout/radial1"/>
    <dgm:cxn modelId="{161718AD-EE53-4574-9A2E-319D0EBF459F}" type="presOf" srcId="{F6DC6BD4-C4D9-4EA6-B945-ECD6AC10B583}" destId="{165E4D05-93B0-4A3F-AB1D-D482A0B53F8C}" srcOrd="0" destOrd="0" presId="urn:microsoft.com/office/officeart/2005/8/layout/radial1"/>
    <dgm:cxn modelId="{FAE02BE7-C695-4FAB-A722-D67EB8467814}" type="presOf" srcId="{B61D9D75-D91E-4061-9347-F28C1E22EED7}" destId="{D41FDBA8-B500-4CB6-B893-682C234C47D8}" srcOrd="1" destOrd="0" presId="urn:microsoft.com/office/officeart/2005/8/layout/radial1"/>
    <dgm:cxn modelId="{EFC49A18-C4FA-4E0E-BEED-5D5D10ED34AD}" type="presParOf" srcId="{5905A6ED-B579-4D8D-8EE8-015344CD767B}" destId="{05B3A76A-0280-4E5E-B8AA-485A8B803AB2}" srcOrd="0" destOrd="0" presId="urn:microsoft.com/office/officeart/2005/8/layout/radial1"/>
    <dgm:cxn modelId="{2A83CED0-C756-4F0B-A258-98380EB90D06}" type="presParOf" srcId="{5905A6ED-B579-4D8D-8EE8-015344CD767B}" destId="{A4836FB1-347B-420F-8331-3F32CB6216A2}" srcOrd="1" destOrd="0" presId="urn:microsoft.com/office/officeart/2005/8/layout/radial1"/>
    <dgm:cxn modelId="{C7971853-4DD3-410B-BB3B-D258EA915A6E}" type="presParOf" srcId="{A4836FB1-347B-420F-8331-3F32CB6216A2}" destId="{C5F097DE-67C0-480A-814C-584E5228DF5A}" srcOrd="0" destOrd="0" presId="urn:microsoft.com/office/officeart/2005/8/layout/radial1"/>
    <dgm:cxn modelId="{0A58D144-3269-427C-B73B-7D5AC6F2915B}" type="presParOf" srcId="{5905A6ED-B579-4D8D-8EE8-015344CD767B}" destId="{0866C121-1FFA-4DCA-8C78-93510420E80F}" srcOrd="2" destOrd="0" presId="urn:microsoft.com/office/officeart/2005/8/layout/radial1"/>
    <dgm:cxn modelId="{773BA352-8797-4ADC-8109-42B8453EC743}" type="presParOf" srcId="{5905A6ED-B579-4D8D-8EE8-015344CD767B}" destId="{2654572A-F1CF-4575-8F3A-686371A491DF}" srcOrd="3" destOrd="0" presId="urn:microsoft.com/office/officeart/2005/8/layout/radial1"/>
    <dgm:cxn modelId="{7DFD1A86-A618-4D2E-83B3-9898E15E43DA}" type="presParOf" srcId="{2654572A-F1CF-4575-8F3A-686371A491DF}" destId="{D41FDBA8-B500-4CB6-B893-682C234C47D8}" srcOrd="0" destOrd="0" presId="urn:microsoft.com/office/officeart/2005/8/layout/radial1"/>
    <dgm:cxn modelId="{1DFDC8F3-350A-47AB-8A5C-AB5223F92157}" type="presParOf" srcId="{5905A6ED-B579-4D8D-8EE8-015344CD767B}" destId="{08F60D5E-0A5C-4382-83D2-C2887A1E21AE}" srcOrd="4" destOrd="0" presId="urn:microsoft.com/office/officeart/2005/8/layout/radial1"/>
    <dgm:cxn modelId="{48149741-1ABE-48C7-B060-C7087B02104F}" type="presParOf" srcId="{5905A6ED-B579-4D8D-8EE8-015344CD767B}" destId="{2BC506A7-4CE1-48BE-934B-6C3404FAD8B8}" srcOrd="5" destOrd="0" presId="urn:microsoft.com/office/officeart/2005/8/layout/radial1"/>
    <dgm:cxn modelId="{BDE0F5FE-8102-4DD2-B958-DC31DFE7D5B1}" type="presParOf" srcId="{2BC506A7-4CE1-48BE-934B-6C3404FAD8B8}" destId="{E7075138-6A9B-4527-8425-70ED71C3D0CF}" srcOrd="0" destOrd="0" presId="urn:microsoft.com/office/officeart/2005/8/layout/radial1"/>
    <dgm:cxn modelId="{5D128127-7341-4B5D-B766-E1C052D1FF35}" type="presParOf" srcId="{5905A6ED-B579-4D8D-8EE8-015344CD767B}" destId="{444D2F46-D30C-4829-99CE-DC0472234590}" srcOrd="6" destOrd="0" presId="urn:microsoft.com/office/officeart/2005/8/layout/radial1"/>
    <dgm:cxn modelId="{7DA03E4E-6EEE-4A3F-A468-BE556E80048C}" type="presParOf" srcId="{5905A6ED-B579-4D8D-8EE8-015344CD767B}" destId="{04A623E9-64BC-4FED-A4D9-4D57C56BFAE0}" srcOrd="7" destOrd="0" presId="urn:microsoft.com/office/officeart/2005/8/layout/radial1"/>
    <dgm:cxn modelId="{D6C57557-4BE4-4B2C-96F5-1588F25EA2B3}" type="presParOf" srcId="{04A623E9-64BC-4FED-A4D9-4D57C56BFAE0}" destId="{3AFC0B93-EE63-4B75-A0C7-59FAB711B991}" srcOrd="0" destOrd="0" presId="urn:microsoft.com/office/officeart/2005/8/layout/radial1"/>
    <dgm:cxn modelId="{EEC40246-5D9E-45EE-A132-C67CDA2F497D}" type="presParOf" srcId="{5905A6ED-B579-4D8D-8EE8-015344CD767B}" destId="{6B85D697-8844-4FBD-B62C-3BB55D890770}" srcOrd="8" destOrd="0" presId="urn:microsoft.com/office/officeart/2005/8/layout/radial1"/>
    <dgm:cxn modelId="{9161F577-BB2C-4716-8AC8-5CAB053CDEA8}" type="presParOf" srcId="{5905A6ED-B579-4D8D-8EE8-015344CD767B}" destId="{165E4D05-93B0-4A3F-AB1D-D482A0B53F8C}" srcOrd="9" destOrd="0" presId="urn:microsoft.com/office/officeart/2005/8/layout/radial1"/>
    <dgm:cxn modelId="{BDDDB06A-DF28-4212-8F7E-EDFE4810A399}" type="presParOf" srcId="{165E4D05-93B0-4A3F-AB1D-D482A0B53F8C}" destId="{0E45E0AB-6088-4E9F-9690-7E0EC30342FB}" srcOrd="0" destOrd="0" presId="urn:microsoft.com/office/officeart/2005/8/layout/radial1"/>
    <dgm:cxn modelId="{B1B05142-C9C0-4AE9-A063-BB5DB753383D}" type="presParOf" srcId="{5905A6ED-B579-4D8D-8EE8-015344CD767B}" destId="{D94E332A-E638-4C64-8699-1061DB456049}" srcOrd="10" destOrd="0" presId="urn:microsoft.com/office/officeart/2005/8/layout/radial1"/>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B3A76A-0280-4E5E-B8AA-485A8B803AB2}">
      <dsp:nvSpPr>
        <dsp:cNvPr id="0" name=""/>
        <dsp:cNvSpPr/>
      </dsp:nvSpPr>
      <dsp:spPr>
        <a:xfrm>
          <a:off x="2035689" y="2165513"/>
          <a:ext cx="1643620" cy="164362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hu-HU" sz="1300" b="1" i="0" u="none" strike="noStrike" kern="1200" baseline="0">
              <a:latin typeface="Calibri" panose="020F0502020204030204" pitchFamily="34" charset="0"/>
            </a:rPr>
            <a:t>HEP Fórum </a:t>
          </a:r>
          <a:endParaRPr lang="hu-HU" sz="1300" b="1" i="0" u="none" strike="noStrike" kern="1200" baseline="0">
            <a:latin typeface="Times New Roman" panose="02020603050405020304" pitchFamily="18" charset="0"/>
          </a:endParaRPr>
        </a:p>
        <a:p>
          <a:pPr marR="0" lvl="0" algn="ctr" defTabSz="577850" rtl="0">
            <a:lnSpc>
              <a:spcPct val="90000"/>
            </a:lnSpc>
            <a:spcBef>
              <a:spcPct val="0"/>
            </a:spcBef>
            <a:spcAft>
              <a:spcPct val="35000"/>
            </a:spcAft>
          </a:pPr>
          <a:r>
            <a:rPr lang="hu-HU" sz="1300" b="1" i="0" u="none" strike="noStrike" kern="1200" baseline="0">
              <a:latin typeface="Calibri" panose="020F0502020204030204" pitchFamily="34" charset="0"/>
            </a:rPr>
            <a:t>tagjai: </a:t>
          </a:r>
        </a:p>
        <a:p>
          <a:pPr marR="0" lvl="0" algn="ctr" defTabSz="577850" rtl="0">
            <a:lnSpc>
              <a:spcPct val="90000"/>
            </a:lnSpc>
            <a:spcBef>
              <a:spcPct val="0"/>
            </a:spcBef>
            <a:spcAft>
              <a:spcPct val="35000"/>
            </a:spcAft>
          </a:pPr>
          <a:r>
            <a:rPr lang="hu-HU" sz="1300" b="0" i="0" u="none" strike="noStrike" kern="1200" baseline="0">
              <a:latin typeface="Calibri" panose="020F0502020204030204" pitchFamily="34" charset="0"/>
            </a:rPr>
            <a:t>polgármesterek, partnerek képviselője</a:t>
          </a:r>
          <a:endParaRPr lang="hu-HU" sz="1300" kern="1200"/>
        </a:p>
      </dsp:txBody>
      <dsp:txXfrm>
        <a:off x="2276392" y="2406216"/>
        <a:ext cx="1162214" cy="1162214"/>
      </dsp:txXfrm>
    </dsp:sp>
    <dsp:sp modelId="{A4836FB1-347B-420F-8331-3F32CB6216A2}">
      <dsp:nvSpPr>
        <dsp:cNvPr id="0" name=""/>
        <dsp:cNvSpPr/>
      </dsp:nvSpPr>
      <dsp:spPr>
        <a:xfrm rot="16200000">
          <a:off x="2610528" y="1892658"/>
          <a:ext cx="493942" cy="51767"/>
        </a:xfrm>
        <a:custGeom>
          <a:avLst/>
          <a:gdLst/>
          <a:ahLst/>
          <a:cxnLst/>
          <a:rect l="0" t="0" r="0" b="0"/>
          <a:pathLst>
            <a:path>
              <a:moveTo>
                <a:pt x="0" y="25883"/>
              </a:moveTo>
              <a:lnTo>
                <a:pt x="493942" y="258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a:off x="2845151" y="1906194"/>
        <a:ext cx="24697" cy="24697"/>
      </dsp:txXfrm>
    </dsp:sp>
    <dsp:sp modelId="{0866C121-1FFA-4DCA-8C78-93510420E80F}">
      <dsp:nvSpPr>
        <dsp:cNvPr id="0" name=""/>
        <dsp:cNvSpPr/>
      </dsp:nvSpPr>
      <dsp:spPr>
        <a:xfrm>
          <a:off x="2035689" y="27950"/>
          <a:ext cx="1643620" cy="164362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hu-HU" sz="1100" b="0" i="0" u="none" strike="noStrike" kern="1200" baseline="0">
              <a:latin typeface="Calibri" panose="020F0502020204030204" pitchFamily="34" charset="0"/>
            </a:rPr>
            <a:t>Romák/ mély-szegénységben élők esély-egyenlőségével foglalkozó munkacsoport</a:t>
          </a:r>
        </a:p>
        <a:p>
          <a:pPr marR="0" lvl="0" algn="ctr" defTabSz="488950" rtl="0">
            <a:lnSpc>
              <a:spcPct val="90000"/>
            </a:lnSpc>
            <a:spcBef>
              <a:spcPct val="0"/>
            </a:spcBef>
            <a:spcAft>
              <a:spcPct val="35000"/>
            </a:spcAft>
          </a:pPr>
          <a:endParaRPr lang="hu-HU" sz="1100" b="0" i="0" u="none" strike="noStrike" kern="1200" baseline="0">
            <a:latin typeface="Times New Roman" panose="02020603050405020304" pitchFamily="18" charset="0"/>
          </a:endParaRPr>
        </a:p>
      </dsp:txBody>
      <dsp:txXfrm>
        <a:off x="2276392" y="268653"/>
        <a:ext cx="1162214" cy="1162214"/>
      </dsp:txXfrm>
    </dsp:sp>
    <dsp:sp modelId="{2654572A-F1CF-4575-8F3A-686371A491DF}">
      <dsp:nvSpPr>
        <dsp:cNvPr id="0" name=""/>
        <dsp:cNvSpPr/>
      </dsp:nvSpPr>
      <dsp:spPr>
        <a:xfrm rot="20520000">
          <a:off x="3627000" y="2631168"/>
          <a:ext cx="493942" cy="51767"/>
        </a:xfrm>
        <a:custGeom>
          <a:avLst/>
          <a:gdLst/>
          <a:ahLst/>
          <a:cxnLst/>
          <a:rect l="0" t="0" r="0" b="0"/>
          <a:pathLst>
            <a:path>
              <a:moveTo>
                <a:pt x="0" y="25883"/>
              </a:moveTo>
              <a:lnTo>
                <a:pt x="493942" y="258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a:off x="3861623" y="2644703"/>
        <a:ext cx="24697" cy="24697"/>
      </dsp:txXfrm>
    </dsp:sp>
    <dsp:sp modelId="{08F60D5E-0A5C-4382-83D2-C2887A1E21AE}">
      <dsp:nvSpPr>
        <dsp:cNvPr id="0" name=""/>
        <dsp:cNvSpPr/>
      </dsp:nvSpPr>
      <dsp:spPr>
        <a:xfrm>
          <a:off x="4068632" y="1504970"/>
          <a:ext cx="1643620" cy="164362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hu-HU" sz="1100" b="0" i="0" u="none" strike="noStrike" kern="1200" baseline="0">
              <a:latin typeface="Calibri" panose="020F0502020204030204" pitchFamily="34" charset="0"/>
            </a:rPr>
            <a:t>Idősek esély-egyenlőségével foglalkozó munkacsoport</a:t>
          </a:r>
          <a:endParaRPr lang="hu-HU" sz="1100" kern="1200"/>
        </a:p>
      </dsp:txBody>
      <dsp:txXfrm>
        <a:off x="4309335" y="1745673"/>
        <a:ext cx="1162214" cy="1162214"/>
      </dsp:txXfrm>
    </dsp:sp>
    <dsp:sp modelId="{2BC506A7-4CE1-48BE-934B-6C3404FAD8B8}">
      <dsp:nvSpPr>
        <dsp:cNvPr id="0" name=""/>
        <dsp:cNvSpPr/>
      </dsp:nvSpPr>
      <dsp:spPr>
        <a:xfrm rot="3240000">
          <a:off x="3238742" y="3826102"/>
          <a:ext cx="493942" cy="51767"/>
        </a:xfrm>
        <a:custGeom>
          <a:avLst/>
          <a:gdLst/>
          <a:ahLst/>
          <a:cxnLst/>
          <a:rect l="0" t="0" r="0" b="0"/>
          <a:pathLst>
            <a:path>
              <a:moveTo>
                <a:pt x="0" y="25883"/>
              </a:moveTo>
              <a:lnTo>
                <a:pt x="493942" y="258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a:off x="3473365" y="3839637"/>
        <a:ext cx="24697" cy="24697"/>
      </dsp:txXfrm>
    </dsp:sp>
    <dsp:sp modelId="{444D2F46-D30C-4829-99CE-DC0472234590}">
      <dsp:nvSpPr>
        <dsp:cNvPr id="0" name=""/>
        <dsp:cNvSpPr/>
      </dsp:nvSpPr>
      <dsp:spPr>
        <a:xfrm>
          <a:off x="3292117" y="3894838"/>
          <a:ext cx="1643620" cy="164362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hu-HU" sz="1100" b="0" i="0" u="none" strike="noStrike" kern="1200" baseline="0">
              <a:latin typeface="Calibri" panose="020F0502020204030204" pitchFamily="34" charset="0"/>
            </a:rPr>
            <a:t>Gyerekek esély-egyenlőségével foglalkozó munkacsoport</a:t>
          </a:r>
          <a:endParaRPr lang="hu-HU" sz="1100" kern="1200"/>
        </a:p>
      </dsp:txBody>
      <dsp:txXfrm>
        <a:off x="3532820" y="4135541"/>
        <a:ext cx="1162214" cy="1162214"/>
      </dsp:txXfrm>
    </dsp:sp>
    <dsp:sp modelId="{04A623E9-64BC-4FED-A4D9-4D57C56BFAE0}">
      <dsp:nvSpPr>
        <dsp:cNvPr id="0" name=""/>
        <dsp:cNvSpPr/>
      </dsp:nvSpPr>
      <dsp:spPr>
        <a:xfrm rot="7560000">
          <a:off x="1982314" y="3826102"/>
          <a:ext cx="493942" cy="51767"/>
        </a:xfrm>
        <a:custGeom>
          <a:avLst/>
          <a:gdLst/>
          <a:ahLst/>
          <a:cxnLst/>
          <a:rect l="0" t="0" r="0" b="0"/>
          <a:pathLst>
            <a:path>
              <a:moveTo>
                <a:pt x="0" y="25883"/>
              </a:moveTo>
              <a:lnTo>
                <a:pt x="493942" y="258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rot="10800000">
        <a:off x="2216937" y="3839637"/>
        <a:ext cx="24697" cy="24697"/>
      </dsp:txXfrm>
    </dsp:sp>
    <dsp:sp modelId="{6B85D697-8844-4FBD-B62C-3BB55D890770}">
      <dsp:nvSpPr>
        <dsp:cNvPr id="0" name=""/>
        <dsp:cNvSpPr/>
      </dsp:nvSpPr>
      <dsp:spPr>
        <a:xfrm>
          <a:off x="779261" y="3894838"/>
          <a:ext cx="1643620" cy="164362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hu-HU" sz="1100" b="0" i="0" u="none" strike="noStrike" kern="1200" baseline="0">
              <a:latin typeface="Calibri" panose="020F0502020204030204" pitchFamily="34" charset="0"/>
            </a:rPr>
            <a:t>Nők esély-egyenlőségével foglalkozó munkacsoport</a:t>
          </a:r>
          <a:endParaRPr lang="hu-HU" sz="1100" kern="1200"/>
        </a:p>
      </dsp:txBody>
      <dsp:txXfrm>
        <a:off x="1019964" y="4135541"/>
        <a:ext cx="1162214" cy="1162214"/>
      </dsp:txXfrm>
    </dsp:sp>
    <dsp:sp modelId="{165E4D05-93B0-4A3F-AB1D-D482A0B53F8C}">
      <dsp:nvSpPr>
        <dsp:cNvPr id="0" name=""/>
        <dsp:cNvSpPr/>
      </dsp:nvSpPr>
      <dsp:spPr>
        <a:xfrm rot="11880000">
          <a:off x="1594057" y="2631168"/>
          <a:ext cx="493942" cy="51767"/>
        </a:xfrm>
        <a:custGeom>
          <a:avLst/>
          <a:gdLst/>
          <a:ahLst/>
          <a:cxnLst/>
          <a:rect l="0" t="0" r="0" b="0"/>
          <a:pathLst>
            <a:path>
              <a:moveTo>
                <a:pt x="0" y="25883"/>
              </a:moveTo>
              <a:lnTo>
                <a:pt x="493942" y="258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rot="10800000">
        <a:off x="1828679" y="2644703"/>
        <a:ext cx="24697" cy="24697"/>
      </dsp:txXfrm>
    </dsp:sp>
    <dsp:sp modelId="{D94E332A-E638-4C64-8699-1061DB456049}">
      <dsp:nvSpPr>
        <dsp:cNvPr id="0" name=""/>
        <dsp:cNvSpPr/>
      </dsp:nvSpPr>
      <dsp:spPr>
        <a:xfrm>
          <a:off x="2746" y="1504970"/>
          <a:ext cx="1643620" cy="164362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hu-HU" sz="1100" b="0" i="0" u="none" strike="noStrike" kern="1200" baseline="0">
              <a:latin typeface="Calibri" panose="020F0502020204030204" pitchFamily="34" charset="0"/>
            </a:rPr>
            <a:t>Fogyatékkal élők esély-egyenlőségével foglalkozó munkacsoport</a:t>
          </a:r>
          <a:endParaRPr lang="hu-HU" sz="1100" kern="1200"/>
        </a:p>
      </dsp:txBody>
      <dsp:txXfrm>
        <a:off x="243449" y="1745673"/>
        <a:ext cx="1162214" cy="116221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4490D-A8FF-4D8A-86F1-348B36FD9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115</Pages>
  <Words>29272</Words>
  <Characters>204910</Characters>
  <Application>Microsoft Office Word</Application>
  <DocSecurity>0</DocSecurity>
  <Lines>3473</Lines>
  <Paragraphs>676</Paragraphs>
  <ScaleCrop>false</ScaleCrop>
  <HeadingPairs>
    <vt:vector size="2" baseType="variant">
      <vt:variant>
        <vt:lpstr>Cím</vt:lpstr>
      </vt:variant>
      <vt:variant>
        <vt:i4>1</vt:i4>
      </vt:variant>
    </vt:vector>
  </HeadingPairs>
  <TitlesOfParts>
    <vt:vector size="1" baseType="lpstr">
      <vt:lpstr>Esélyegyenlőségi Sablon</vt:lpstr>
    </vt:vector>
  </TitlesOfParts>
  <Company>PTE</Company>
  <LinksUpToDate>false</LinksUpToDate>
  <CharactersWithSpaces>233506</CharactersWithSpaces>
  <SharedDoc>false</SharedDoc>
  <HLinks>
    <vt:vector size="168" baseType="variant">
      <vt:variant>
        <vt:i4>1179699</vt:i4>
      </vt:variant>
      <vt:variant>
        <vt:i4>164</vt:i4>
      </vt:variant>
      <vt:variant>
        <vt:i4>0</vt:i4>
      </vt:variant>
      <vt:variant>
        <vt:i4>5</vt:i4>
      </vt:variant>
      <vt:variant>
        <vt:lpwstr/>
      </vt:variant>
      <vt:variant>
        <vt:lpwstr>_Toc79494643</vt:lpwstr>
      </vt:variant>
      <vt:variant>
        <vt:i4>1245235</vt:i4>
      </vt:variant>
      <vt:variant>
        <vt:i4>158</vt:i4>
      </vt:variant>
      <vt:variant>
        <vt:i4>0</vt:i4>
      </vt:variant>
      <vt:variant>
        <vt:i4>5</vt:i4>
      </vt:variant>
      <vt:variant>
        <vt:lpwstr/>
      </vt:variant>
      <vt:variant>
        <vt:lpwstr>_Toc79494642</vt:lpwstr>
      </vt:variant>
      <vt:variant>
        <vt:i4>1048627</vt:i4>
      </vt:variant>
      <vt:variant>
        <vt:i4>152</vt:i4>
      </vt:variant>
      <vt:variant>
        <vt:i4>0</vt:i4>
      </vt:variant>
      <vt:variant>
        <vt:i4>5</vt:i4>
      </vt:variant>
      <vt:variant>
        <vt:lpwstr/>
      </vt:variant>
      <vt:variant>
        <vt:lpwstr>_Toc79494641</vt:lpwstr>
      </vt:variant>
      <vt:variant>
        <vt:i4>1114163</vt:i4>
      </vt:variant>
      <vt:variant>
        <vt:i4>146</vt:i4>
      </vt:variant>
      <vt:variant>
        <vt:i4>0</vt:i4>
      </vt:variant>
      <vt:variant>
        <vt:i4>5</vt:i4>
      </vt:variant>
      <vt:variant>
        <vt:lpwstr/>
      </vt:variant>
      <vt:variant>
        <vt:lpwstr>_Toc79494640</vt:lpwstr>
      </vt:variant>
      <vt:variant>
        <vt:i4>1572916</vt:i4>
      </vt:variant>
      <vt:variant>
        <vt:i4>140</vt:i4>
      </vt:variant>
      <vt:variant>
        <vt:i4>0</vt:i4>
      </vt:variant>
      <vt:variant>
        <vt:i4>5</vt:i4>
      </vt:variant>
      <vt:variant>
        <vt:lpwstr/>
      </vt:variant>
      <vt:variant>
        <vt:lpwstr>_Toc79494639</vt:lpwstr>
      </vt:variant>
      <vt:variant>
        <vt:i4>1638452</vt:i4>
      </vt:variant>
      <vt:variant>
        <vt:i4>134</vt:i4>
      </vt:variant>
      <vt:variant>
        <vt:i4>0</vt:i4>
      </vt:variant>
      <vt:variant>
        <vt:i4>5</vt:i4>
      </vt:variant>
      <vt:variant>
        <vt:lpwstr/>
      </vt:variant>
      <vt:variant>
        <vt:lpwstr>_Toc79494638</vt:lpwstr>
      </vt:variant>
      <vt:variant>
        <vt:i4>1441844</vt:i4>
      </vt:variant>
      <vt:variant>
        <vt:i4>128</vt:i4>
      </vt:variant>
      <vt:variant>
        <vt:i4>0</vt:i4>
      </vt:variant>
      <vt:variant>
        <vt:i4>5</vt:i4>
      </vt:variant>
      <vt:variant>
        <vt:lpwstr/>
      </vt:variant>
      <vt:variant>
        <vt:lpwstr>_Toc79494637</vt:lpwstr>
      </vt:variant>
      <vt:variant>
        <vt:i4>1507380</vt:i4>
      </vt:variant>
      <vt:variant>
        <vt:i4>122</vt:i4>
      </vt:variant>
      <vt:variant>
        <vt:i4>0</vt:i4>
      </vt:variant>
      <vt:variant>
        <vt:i4>5</vt:i4>
      </vt:variant>
      <vt:variant>
        <vt:lpwstr/>
      </vt:variant>
      <vt:variant>
        <vt:lpwstr>_Toc79494636</vt:lpwstr>
      </vt:variant>
      <vt:variant>
        <vt:i4>1310772</vt:i4>
      </vt:variant>
      <vt:variant>
        <vt:i4>116</vt:i4>
      </vt:variant>
      <vt:variant>
        <vt:i4>0</vt:i4>
      </vt:variant>
      <vt:variant>
        <vt:i4>5</vt:i4>
      </vt:variant>
      <vt:variant>
        <vt:lpwstr/>
      </vt:variant>
      <vt:variant>
        <vt:lpwstr>_Toc79494635</vt:lpwstr>
      </vt:variant>
      <vt:variant>
        <vt:i4>1376308</vt:i4>
      </vt:variant>
      <vt:variant>
        <vt:i4>110</vt:i4>
      </vt:variant>
      <vt:variant>
        <vt:i4>0</vt:i4>
      </vt:variant>
      <vt:variant>
        <vt:i4>5</vt:i4>
      </vt:variant>
      <vt:variant>
        <vt:lpwstr/>
      </vt:variant>
      <vt:variant>
        <vt:lpwstr>_Toc79494634</vt:lpwstr>
      </vt:variant>
      <vt:variant>
        <vt:i4>1179700</vt:i4>
      </vt:variant>
      <vt:variant>
        <vt:i4>104</vt:i4>
      </vt:variant>
      <vt:variant>
        <vt:i4>0</vt:i4>
      </vt:variant>
      <vt:variant>
        <vt:i4>5</vt:i4>
      </vt:variant>
      <vt:variant>
        <vt:lpwstr/>
      </vt:variant>
      <vt:variant>
        <vt:lpwstr>_Toc79494633</vt:lpwstr>
      </vt:variant>
      <vt:variant>
        <vt:i4>1245236</vt:i4>
      </vt:variant>
      <vt:variant>
        <vt:i4>98</vt:i4>
      </vt:variant>
      <vt:variant>
        <vt:i4>0</vt:i4>
      </vt:variant>
      <vt:variant>
        <vt:i4>5</vt:i4>
      </vt:variant>
      <vt:variant>
        <vt:lpwstr/>
      </vt:variant>
      <vt:variant>
        <vt:lpwstr>_Toc79494632</vt:lpwstr>
      </vt:variant>
      <vt:variant>
        <vt:i4>1048628</vt:i4>
      </vt:variant>
      <vt:variant>
        <vt:i4>92</vt:i4>
      </vt:variant>
      <vt:variant>
        <vt:i4>0</vt:i4>
      </vt:variant>
      <vt:variant>
        <vt:i4>5</vt:i4>
      </vt:variant>
      <vt:variant>
        <vt:lpwstr/>
      </vt:variant>
      <vt:variant>
        <vt:lpwstr>_Toc79494631</vt:lpwstr>
      </vt:variant>
      <vt:variant>
        <vt:i4>1114164</vt:i4>
      </vt:variant>
      <vt:variant>
        <vt:i4>86</vt:i4>
      </vt:variant>
      <vt:variant>
        <vt:i4>0</vt:i4>
      </vt:variant>
      <vt:variant>
        <vt:i4>5</vt:i4>
      </vt:variant>
      <vt:variant>
        <vt:lpwstr/>
      </vt:variant>
      <vt:variant>
        <vt:lpwstr>_Toc79494630</vt:lpwstr>
      </vt:variant>
      <vt:variant>
        <vt:i4>1572917</vt:i4>
      </vt:variant>
      <vt:variant>
        <vt:i4>80</vt:i4>
      </vt:variant>
      <vt:variant>
        <vt:i4>0</vt:i4>
      </vt:variant>
      <vt:variant>
        <vt:i4>5</vt:i4>
      </vt:variant>
      <vt:variant>
        <vt:lpwstr/>
      </vt:variant>
      <vt:variant>
        <vt:lpwstr>_Toc79494629</vt:lpwstr>
      </vt:variant>
      <vt:variant>
        <vt:i4>1638453</vt:i4>
      </vt:variant>
      <vt:variant>
        <vt:i4>74</vt:i4>
      </vt:variant>
      <vt:variant>
        <vt:i4>0</vt:i4>
      </vt:variant>
      <vt:variant>
        <vt:i4>5</vt:i4>
      </vt:variant>
      <vt:variant>
        <vt:lpwstr/>
      </vt:variant>
      <vt:variant>
        <vt:lpwstr>_Toc79494628</vt:lpwstr>
      </vt:variant>
      <vt:variant>
        <vt:i4>1441845</vt:i4>
      </vt:variant>
      <vt:variant>
        <vt:i4>68</vt:i4>
      </vt:variant>
      <vt:variant>
        <vt:i4>0</vt:i4>
      </vt:variant>
      <vt:variant>
        <vt:i4>5</vt:i4>
      </vt:variant>
      <vt:variant>
        <vt:lpwstr/>
      </vt:variant>
      <vt:variant>
        <vt:lpwstr>_Toc79494627</vt:lpwstr>
      </vt:variant>
      <vt:variant>
        <vt:i4>1507381</vt:i4>
      </vt:variant>
      <vt:variant>
        <vt:i4>62</vt:i4>
      </vt:variant>
      <vt:variant>
        <vt:i4>0</vt:i4>
      </vt:variant>
      <vt:variant>
        <vt:i4>5</vt:i4>
      </vt:variant>
      <vt:variant>
        <vt:lpwstr/>
      </vt:variant>
      <vt:variant>
        <vt:lpwstr>_Toc79494626</vt:lpwstr>
      </vt:variant>
      <vt:variant>
        <vt:i4>1310773</vt:i4>
      </vt:variant>
      <vt:variant>
        <vt:i4>56</vt:i4>
      </vt:variant>
      <vt:variant>
        <vt:i4>0</vt:i4>
      </vt:variant>
      <vt:variant>
        <vt:i4>5</vt:i4>
      </vt:variant>
      <vt:variant>
        <vt:lpwstr/>
      </vt:variant>
      <vt:variant>
        <vt:lpwstr>_Toc79494625</vt:lpwstr>
      </vt:variant>
      <vt:variant>
        <vt:i4>1376309</vt:i4>
      </vt:variant>
      <vt:variant>
        <vt:i4>50</vt:i4>
      </vt:variant>
      <vt:variant>
        <vt:i4>0</vt:i4>
      </vt:variant>
      <vt:variant>
        <vt:i4>5</vt:i4>
      </vt:variant>
      <vt:variant>
        <vt:lpwstr/>
      </vt:variant>
      <vt:variant>
        <vt:lpwstr>_Toc79494624</vt:lpwstr>
      </vt:variant>
      <vt:variant>
        <vt:i4>1179701</vt:i4>
      </vt:variant>
      <vt:variant>
        <vt:i4>44</vt:i4>
      </vt:variant>
      <vt:variant>
        <vt:i4>0</vt:i4>
      </vt:variant>
      <vt:variant>
        <vt:i4>5</vt:i4>
      </vt:variant>
      <vt:variant>
        <vt:lpwstr/>
      </vt:variant>
      <vt:variant>
        <vt:lpwstr>_Toc79494623</vt:lpwstr>
      </vt:variant>
      <vt:variant>
        <vt:i4>1245237</vt:i4>
      </vt:variant>
      <vt:variant>
        <vt:i4>38</vt:i4>
      </vt:variant>
      <vt:variant>
        <vt:i4>0</vt:i4>
      </vt:variant>
      <vt:variant>
        <vt:i4>5</vt:i4>
      </vt:variant>
      <vt:variant>
        <vt:lpwstr/>
      </vt:variant>
      <vt:variant>
        <vt:lpwstr>_Toc79494622</vt:lpwstr>
      </vt:variant>
      <vt:variant>
        <vt:i4>1048629</vt:i4>
      </vt:variant>
      <vt:variant>
        <vt:i4>32</vt:i4>
      </vt:variant>
      <vt:variant>
        <vt:i4>0</vt:i4>
      </vt:variant>
      <vt:variant>
        <vt:i4>5</vt:i4>
      </vt:variant>
      <vt:variant>
        <vt:lpwstr/>
      </vt:variant>
      <vt:variant>
        <vt:lpwstr>_Toc79494621</vt:lpwstr>
      </vt:variant>
      <vt:variant>
        <vt:i4>1114165</vt:i4>
      </vt:variant>
      <vt:variant>
        <vt:i4>26</vt:i4>
      </vt:variant>
      <vt:variant>
        <vt:i4>0</vt:i4>
      </vt:variant>
      <vt:variant>
        <vt:i4>5</vt:i4>
      </vt:variant>
      <vt:variant>
        <vt:lpwstr/>
      </vt:variant>
      <vt:variant>
        <vt:lpwstr>_Toc79494620</vt:lpwstr>
      </vt:variant>
      <vt:variant>
        <vt:i4>1572918</vt:i4>
      </vt:variant>
      <vt:variant>
        <vt:i4>20</vt:i4>
      </vt:variant>
      <vt:variant>
        <vt:i4>0</vt:i4>
      </vt:variant>
      <vt:variant>
        <vt:i4>5</vt:i4>
      </vt:variant>
      <vt:variant>
        <vt:lpwstr/>
      </vt:variant>
      <vt:variant>
        <vt:lpwstr>_Toc79494619</vt:lpwstr>
      </vt:variant>
      <vt:variant>
        <vt:i4>1638454</vt:i4>
      </vt:variant>
      <vt:variant>
        <vt:i4>14</vt:i4>
      </vt:variant>
      <vt:variant>
        <vt:i4>0</vt:i4>
      </vt:variant>
      <vt:variant>
        <vt:i4>5</vt:i4>
      </vt:variant>
      <vt:variant>
        <vt:lpwstr/>
      </vt:variant>
      <vt:variant>
        <vt:lpwstr>_Toc79494618</vt:lpwstr>
      </vt:variant>
      <vt:variant>
        <vt:i4>1441846</vt:i4>
      </vt:variant>
      <vt:variant>
        <vt:i4>8</vt:i4>
      </vt:variant>
      <vt:variant>
        <vt:i4>0</vt:i4>
      </vt:variant>
      <vt:variant>
        <vt:i4>5</vt:i4>
      </vt:variant>
      <vt:variant>
        <vt:lpwstr/>
      </vt:variant>
      <vt:variant>
        <vt:lpwstr>_Toc79494617</vt:lpwstr>
      </vt:variant>
      <vt:variant>
        <vt:i4>1507382</vt:i4>
      </vt:variant>
      <vt:variant>
        <vt:i4>2</vt:i4>
      </vt:variant>
      <vt:variant>
        <vt:i4>0</vt:i4>
      </vt:variant>
      <vt:variant>
        <vt:i4>5</vt:i4>
      </vt:variant>
      <vt:variant>
        <vt:lpwstr/>
      </vt:variant>
      <vt:variant>
        <vt:lpwstr>_Toc79494616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Esélyegyenlőségi Sablon</dc:title>
  <dc:subject/>
  <dc:creator>Romológia</dc:creator>
  <cp:keywords/>
  <cp:lastModifiedBy>Koszorus Tímea</cp:lastModifiedBy>
  <cp:revision>28</cp:revision>
  <cp:lastPrinted>2013-02-22T08:33:00Z</cp:lastPrinted>
  <dcterms:created xsi:type="dcterms:W3CDTF">2023-11-02T13:34:00Z</dcterms:created>
  <dcterms:modified xsi:type="dcterms:W3CDTF">2023-11-07T09:08:00Z</dcterms:modified>
</cp:coreProperties>
</file>